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55314">
      <w:pPr>
        <w:pStyle w:val="16"/>
        <w:jc w:val="center"/>
        <w:rPr>
          <w:sz w:val="56"/>
          <w:szCs w:val="56"/>
        </w:rPr>
      </w:pPr>
    </w:p>
    <w:p w14:paraId="79E97B33">
      <w:pPr>
        <w:pStyle w:val="16"/>
        <w:jc w:val="center"/>
        <w:rPr>
          <w:sz w:val="56"/>
          <w:szCs w:val="56"/>
        </w:rPr>
      </w:pPr>
    </w:p>
    <w:p w14:paraId="63D3CCD4">
      <w:pPr>
        <w:pStyle w:val="16"/>
        <w:jc w:val="center"/>
        <w:rPr>
          <w:sz w:val="84"/>
          <w:szCs w:val="84"/>
        </w:rPr>
      </w:pPr>
    </w:p>
    <w:p w14:paraId="24ABC5B4">
      <w:pPr>
        <w:pStyle w:val="16"/>
        <w:jc w:val="center"/>
        <w:rPr>
          <w:sz w:val="84"/>
          <w:szCs w:val="84"/>
        </w:rPr>
      </w:pPr>
    </w:p>
    <w:p w14:paraId="4E681EBF">
      <w:pPr>
        <w:pStyle w:val="16"/>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w:t>
      </w:r>
      <w:r>
        <w:rPr>
          <w:rFonts w:hint="eastAsia" w:ascii="方正小标宋_GBK" w:hAnsi="方正小标宋_GBK" w:eastAsia="方正小标宋_GBK" w:cs="方正小标宋_GBK"/>
          <w:sz w:val="72"/>
          <w:szCs w:val="72"/>
          <w:lang w:eastAsia="zh-CN"/>
        </w:rPr>
        <w:t>永州市生态</w:t>
      </w:r>
    </w:p>
    <w:p w14:paraId="6BCFEA6D">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环境局新田分局</w:t>
      </w:r>
      <w:r>
        <w:rPr>
          <w:rFonts w:hint="eastAsia" w:ascii="方正小标宋_GBK" w:hAnsi="方正小标宋_GBK" w:eastAsia="方正小标宋_GBK" w:cs="方正小标宋_GBK"/>
          <w:sz w:val="72"/>
          <w:szCs w:val="72"/>
        </w:rPr>
        <w:t>部门决算</w:t>
      </w:r>
    </w:p>
    <w:p w14:paraId="36639116">
      <w:pPr>
        <w:pStyle w:val="16"/>
        <w:spacing w:line="500" w:lineRule="exact"/>
        <w:jc w:val="center"/>
        <w:rPr>
          <w:rFonts w:hint="eastAsia"/>
          <w:b/>
          <w:sz w:val="36"/>
          <w:szCs w:val="28"/>
        </w:rPr>
      </w:pPr>
    </w:p>
    <w:p w14:paraId="7F21D35F">
      <w:pPr>
        <w:pStyle w:val="16"/>
        <w:spacing w:line="500" w:lineRule="exact"/>
        <w:jc w:val="center"/>
        <w:rPr>
          <w:rFonts w:hint="eastAsia"/>
          <w:b/>
          <w:sz w:val="36"/>
          <w:szCs w:val="28"/>
        </w:rPr>
      </w:pPr>
      <w:bookmarkStart w:id="5" w:name="_GoBack"/>
      <w:bookmarkEnd w:id="5"/>
    </w:p>
    <w:p w14:paraId="476F03CC">
      <w:pPr>
        <w:pStyle w:val="16"/>
        <w:spacing w:line="500" w:lineRule="exact"/>
        <w:jc w:val="center"/>
        <w:rPr>
          <w:rFonts w:hint="eastAsia"/>
          <w:b/>
          <w:sz w:val="36"/>
          <w:szCs w:val="28"/>
        </w:rPr>
      </w:pPr>
    </w:p>
    <w:p w14:paraId="1989267B">
      <w:pPr>
        <w:pStyle w:val="16"/>
        <w:spacing w:line="500" w:lineRule="exact"/>
        <w:jc w:val="center"/>
        <w:rPr>
          <w:rFonts w:hint="eastAsia"/>
          <w:b/>
          <w:sz w:val="36"/>
          <w:szCs w:val="28"/>
        </w:rPr>
      </w:pPr>
    </w:p>
    <w:p w14:paraId="4BC497A0">
      <w:pPr>
        <w:pStyle w:val="16"/>
        <w:spacing w:line="500" w:lineRule="exact"/>
        <w:jc w:val="center"/>
        <w:rPr>
          <w:rFonts w:hint="eastAsia"/>
          <w:b/>
          <w:sz w:val="36"/>
          <w:szCs w:val="28"/>
        </w:rPr>
      </w:pPr>
    </w:p>
    <w:p w14:paraId="4BC2E8D5">
      <w:pPr>
        <w:pStyle w:val="16"/>
        <w:spacing w:line="500" w:lineRule="exact"/>
        <w:jc w:val="center"/>
        <w:rPr>
          <w:rFonts w:hint="eastAsia"/>
          <w:b/>
          <w:sz w:val="36"/>
          <w:szCs w:val="28"/>
        </w:rPr>
      </w:pPr>
    </w:p>
    <w:p w14:paraId="4234CC81">
      <w:pPr>
        <w:pStyle w:val="16"/>
        <w:spacing w:line="500" w:lineRule="exact"/>
        <w:jc w:val="center"/>
        <w:rPr>
          <w:rFonts w:hint="eastAsia"/>
          <w:b/>
          <w:sz w:val="36"/>
          <w:szCs w:val="28"/>
        </w:rPr>
      </w:pPr>
    </w:p>
    <w:p w14:paraId="3612AD70">
      <w:pPr>
        <w:pStyle w:val="16"/>
        <w:spacing w:line="500" w:lineRule="exact"/>
        <w:jc w:val="center"/>
        <w:rPr>
          <w:rFonts w:hint="eastAsia"/>
          <w:b/>
          <w:sz w:val="36"/>
          <w:szCs w:val="28"/>
        </w:rPr>
      </w:pPr>
    </w:p>
    <w:p w14:paraId="6920DFAF">
      <w:pPr>
        <w:pStyle w:val="16"/>
        <w:spacing w:line="500" w:lineRule="exact"/>
        <w:jc w:val="center"/>
        <w:rPr>
          <w:rFonts w:hint="eastAsia"/>
          <w:b/>
          <w:sz w:val="36"/>
          <w:szCs w:val="28"/>
        </w:rPr>
      </w:pPr>
    </w:p>
    <w:p w14:paraId="5E254F9C">
      <w:pPr>
        <w:pStyle w:val="16"/>
        <w:spacing w:line="500" w:lineRule="exact"/>
        <w:jc w:val="center"/>
        <w:rPr>
          <w:rFonts w:hint="eastAsia"/>
          <w:b/>
          <w:sz w:val="36"/>
          <w:szCs w:val="28"/>
        </w:rPr>
      </w:pPr>
    </w:p>
    <w:p w14:paraId="78848AD6">
      <w:pPr>
        <w:pStyle w:val="16"/>
        <w:spacing w:line="500" w:lineRule="exact"/>
        <w:jc w:val="center"/>
        <w:rPr>
          <w:rFonts w:hint="eastAsia"/>
          <w:b/>
          <w:sz w:val="36"/>
          <w:szCs w:val="28"/>
        </w:rPr>
      </w:pPr>
    </w:p>
    <w:p w14:paraId="6EDFC0C7">
      <w:pPr>
        <w:pStyle w:val="16"/>
        <w:spacing w:line="500" w:lineRule="exact"/>
        <w:jc w:val="center"/>
        <w:rPr>
          <w:rFonts w:hint="eastAsia"/>
          <w:b/>
          <w:sz w:val="36"/>
          <w:szCs w:val="28"/>
        </w:rPr>
      </w:pPr>
    </w:p>
    <w:p w14:paraId="5FC77E10">
      <w:pPr>
        <w:pStyle w:val="16"/>
        <w:spacing w:line="500" w:lineRule="exact"/>
        <w:jc w:val="center"/>
        <w:rPr>
          <w:rFonts w:hint="eastAsia"/>
          <w:b/>
          <w:sz w:val="36"/>
          <w:szCs w:val="28"/>
        </w:rPr>
      </w:pPr>
    </w:p>
    <w:p w14:paraId="18C95DB8">
      <w:pPr>
        <w:pStyle w:val="16"/>
        <w:spacing w:line="500" w:lineRule="exact"/>
        <w:jc w:val="center"/>
        <w:rPr>
          <w:rFonts w:hint="eastAsia"/>
          <w:b/>
          <w:sz w:val="36"/>
          <w:szCs w:val="28"/>
        </w:rPr>
      </w:pPr>
    </w:p>
    <w:p w14:paraId="1BF342F1">
      <w:pPr>
        <w:pStyle w:val="16"/>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11623871">
      <w:pPr>
        <w:pStyle w:val="16"/>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第一部分</w:t>
      </w:r>
      <w:r>
        <w:rPr>
          <w:rFonts w:hint="eastAsia" w:ascii="黑体" w:hAnsi="黑体" w:eastAsia="黑体" w:cs="黑体"/>
          <w:b w:val="0"/>
          <w:bCs/>
          <w:sz w:val="32"/>
          <w:szCs w:val="32"/>
          <w:lang w:val="en-US" w:eastAsia="zh-CN"/>
        </w:rPr>
        <w:t xml:space="preserve"> </w:t>
      </w:r>
      <w:r>
        <w:rPr>
          <w:rFonts w:hint="eastAsia" w:hAnsi="黑体" w:cs="黑体"/>
          <w:b w:val="0"/>
          <w:bCs/>
          <w:sz w:val="32"/>
          <w:szCs w:val="32"/>
          <w:lang w:val="en-US" w:eastAsia="zh-CN"/>
        </w:rPr>
        <w:t>永州市生态环境局新田分局</w:t>
      </w:r>
      <w:r>
        <w:rPr>
          <w:rFonts w:hint="eastAsia" w:ascii="黑体" w:hAnsi="黑体" w:eastAsia="黑体" w:cs="黑体"/>
          <w:b w:val="0"/>
          <w:bCs/>
          <w:sz w:val="32"/>
          <w:szCs w:val="32"/>
        </w:rPr>
        <w:t>概况</w:t>
      </w:r>
    </w:p>
    <w:p w14:paraId="6E53B747">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14:paraId="0F726C8D">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二、机构设置及决算单位构成</w:t>
      </w:r>
    </w:p>
    <w:p w14:paraId="36844169">
      <w:pPr>
        <w:pStyle w:val="16"/>
        <w:spacing w:line="50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rPr>
        <w:t>第二部分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部门决算表</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本套报表金额单位转换时可能存在尾数误差。</w:t>
      </w:r>
      <w:r>
        <w:rPr>
          <w:rFonts w:hint="eastAsia" w:ascii="仿宋_GB2312" w:hAnsi="仿宋_GB2312" w:eastAsia="仿宋_GB2312" w:cs="仿宋_GB2312"/>
          <w:sz w:val="32"/>
          <w:szCs w:val="32"/>
          <w:lang w:eastAsia="zh-CN"/>
        </w:rPr>
        <w:t>）</w:t>
      </w:r>
    </w:p>
    <w:p w14:paraId="60AB5C66">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20B155ED">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5CEA182A">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4113509E">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1B028BB3">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51B681C9">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14:paraId="3B9720F5">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14:paraId="1C657548">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14:paraId="046A5A6E">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九、财政拨款“三公”经费支出决算表</w:t>
      </w:r>
    </w:p>
    <w:p w14:paraId="1C3ACBA6">
      <w:pPr>
        <w:pStyle w:val="16"/>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部门决算情况说明</w:t>
      </w:r>
    </w:p>
    <w:p w14:paraId="40D6AB84">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1A2321C5">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50FA64DC">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14:paraId="4EC33813">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14:paraId="5E7AC0DD">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14:paraId="525E36E0">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14:paraId="189022E5">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七、财政拨款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三公</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经费支出决算情况说明</w:t>
      </w:r>
    </w:p>
    <w:p w14:paraId="171E54C1">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14:paraId="64F4BCFC">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14:paraId="4978463E">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14:paraId="56E6C776">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14:paraId="69163B3F">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14:paraId="66B10AE9">
      <w:pPr>
        <w:pStyle w:val="16"/>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十三、关于2024年度预算绩效管理情况的说明</w:t>
      </w:r>
    </w:p>
    <w:p w14:paraId="2964097C">
      <w:pPr>
        <w:pStyle w:val="16"/>
        <w:spacing w:line="500" w:lineRule="exact"/>
        <w:ind w:firstLine="800" w:firstLineChars="250"/>
        <w:rPr>
          <w:rFonts w:hint="eastAsia" w:ascii="仿宋_GB2312" w:hAnsi="仿宋_GB2312" w:eastAsia="仿宋_GB2312" w:cs="仿宋_GB2312"/>
          <w:sz w:val="32"/>
          <w:szCs w:val="32"/>
        </w:rPr>
      </w:pPr>
    </w:p>
    <w:p w14:paraId="4433CC2E">
      <w:pPr>
        <w:pStyle w:val="16"/>
        <w:spacing w:line="500" w:lineRule="exact"/>
        <w:ind w:firstLine="960" w:firstLineChars="300"/>
        <w:rPr>
          <w:rFonts w:hint="eastAsia" w:ascii="黑体" w:hAnsi="黑体" w:eastAsia="黑体" w:cs="黑体"/>
          <w:b w:val="0"/>
          <w:bCs/>
          <w:sz w:val="32"/>
          <w:szCs w:val="32"/>
        </w:rPr>
      </w:pPr>
      <w:r>
        <w:rPr>
          <w:rFonts w:hint="eastAsia" w:ascii="黑体" w:hAnsi="黑体" w:eastAsia="黑体" w:cs="黑体"/>
          <w:b w:val="0"/>
          <w:bCs/>
          <w:sz w:val="32"/>
          <w:szCs w:val="32"/>
        </w:rPr>
        <w:t>第四部分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名词解释</w:t>
      </w:r>
    </w:p>
    <w:p w14:paraId="7F13161E">
      <w:pPr>
        <w:pStyle w:val="16"/>
        <w:spacing w:line="500" w:lineRule="exact"/>
        <w:ind w:firstLine="960" w:firstLineChars="300"/>
        <w:rPr>
          <w:rFonts w:hint="default" w:ascii="黑体" w:hAnsi="黑体" w:eastAsia="黑体" w:cs="黑体"/>
          <w:b w:val="0"/>
          <w:bCs/>
          <w:sz w:val="32"/>
          <w:szCs w:val="32"/>
          <w:lang w:val="en-US" w:eastAsia="zh-CN"/>
        </w:rPr>
      </w:pPr>
      <w:r>
        <w:rPr>
          <w:rFonts w:hint="eastAsia" w:hAnsi="黑体" w:cs="黑体"/>
          <w:b w:val="0"/>
          <w:bCs/>
          <w:sz w:val="32"/>
          <w:szCs w:val="32"/>
          <w:lang w:val="en-US" w:eastAsia="zh-CN"/>
        </w:rPr>
        <w:t>第五部分 附件</w:t>
      </w:r>
    </w:p>
    <w:p w14:paraId="41919402">
      <w:pPr>
        <w:jc w:val="center"/>
        <w:rPr>
          <w:sz w:val="72"/>
          <w:szCs w:val="72"/>
        </w:rPr>
      </w:pPr>
    </w:p>
    <w:p w14:paraId="7456EB25">
      <w:pPr>
        <w:jc w:val="center"/>
        <w:rPr>
          <w:sz w:val="72"/>
          <w:szCs w:val="72"/>
        </w:rPr>
      </w:pPr>
    </w:p>
    <w:p w14:paraId="7FE3D1CD">
      <w:pPr>
        <w:jc w:val="center"/>
        <w:rPr>
          <w:sz w:val="72"/>
          <w:szCs w:val="72"/>
        </w:rPr>
      </w:pPr>
    </w:p>
    <w:p w14:paraId="47BDBA1E">
      <w:pPr>
        <w:jc w:val="center"/>
        <w:rPr>
          <w:sz w:val="72"/>
          <w:szCs w:val="72"/>
        </w:rPr>
      </w:pPr>
    </w:p>
    <w:p w14:paraId="085786A3">
      <w:pPr>
        <w:rPr>
          <w:rFonts w:hint="eastAsia" w:ascii="方正小标宋_GBK" w:hAnsi="方正小标宋_GBK" w:eastAsia="方正小标宋_GBK" w:cs="方正小标宋_GBK"/>
          <w:sz w:val="72"/>
          <w:szCs w:val="72"/>
        </w:rPr>
      </w:pPr>
    </w:p>
    <w:p w14:paraId="24D08487">
      <w:pPr>
        <w:pStyle w:val="16"/>
        <w:jc w:val="center"/>
        <w:rPr>
          <w:rFonts w:hint="eastAsia" w:ascii="方正小标宋_GBK" w:hAnsi="方正小标宋_GBK" w:eastAsia="方正小标宋_GBK" w:cs="方正小标宋_GBK"/>
          <w:sz w:val="84"/>
          <w:szCs w:val="84"/>
        </w:rPr>
      </w:pPr>
    </w:p>
    <w:p w14:paraId="7A2F1626">
      <w:pPr>
        <w:pStyle w:val="16"/>
        <w:jc w:val="center"/>
        <w:rPr>
          <w:rFonts w:hint="eastAsia" w:ascii="方正小标宋_GBK" w:hAnsi="方正小标宋_GBK" w:eastAsia="方正小标宋_GBK" w:cs="方正小标宋_GBK"/>
          <w:sz w:val="84"/>
          <w:szCs w:val="84"/>
        </w:rPr>
      </w:pPr>
    </w:p>
    <w:p w14:paraId="091EC16D">
      <w:pPr>
        <w:pStyle w:val="16"/>
        <w:jc w:val="center"/>
        <w:rPr>
          <w:rFonts w:hint="eastAsia" w:ascii="方正小标宋_GBK" w:hAnsi="方正小标宋_GBK" w:eastAsia="方正小标宋_GBK" w:cs="方正小标宋_GBK"/>
          <w:sz w:val="84"/>
          <w:szCs w:val="84"/>
        </w:rPr>
      </w:pPr>
    </w:p>
    <w:p w14:paraId="6C25079A">
      <w:pPr>
        <w:pStyle w:val="16"/>
        <w:jc w:val="center"/>
        <w:rPr>
          <w:rFonts w:hint="eastAsia" w:ascii="方正小标宋_GBK" w:hAnsi="方正小标宋_GBK" w:eastAsia="方正小标宋_GBK" w:cs="方正小标宋_GBK"/>
          <w:sz w:val="84"/>
          <w:szCs w:val="84"/>
        </w:rPr>
      </w:pPr>
    </w:p>
    <w:p w14:paraId="6630057B">
      <w:pPr>
        <w:pStyle w:val="16"/>
        <w:jc w:val="center"/>
        <w:rPr>
          <w:rFonts w:hint="eastAsia" w:ascii="方正小标宋_GBK" w:hAnsi="方正小标宋_GBK" w:eastAsia="方正小标宋_GBK" w:cs="方正小标宋_GBK"/>
          <w:sz w:val="84"/>
          <w:szCs w:val="84"/>
        </w:rPr>
      </w:pPr>
    </w:p>
    <w:p w14:paraId="485AC9C3">
      <w:pPr>
        <w:pStyle w:val="16"/>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第一部分</w:t>
      </w:r>
    </w:p>
    <w:p w14:paraId="2460A26F">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52"/>
          <w:szCs w:val="52"/>
          <w:lang w:eastAsia="zh-CN"/>
        </w:rPr>
        <w:t>永州市生态环境局新田分局</w:t>
      </w:r>
      <w:r>
        <w:rPr>
          <w:rFonts w:hint="eastAsia" w:ascii="方正小标宋_GBK" w:hAnsi="方正小标宋_GBK" w:eastAsia="方正小标宋_GBK" w:cs="方正小标宋_GBK"/>
          <w:sz w:val="52"/>
          <w:szCs w:val="52"/>
        </w:rPr>
        <w:t>概况</w:t>
      </w:r>
    </w:p>
    <w:p w14:paraId="21D5AA39">
      <w:pPr>
        <w:pStyle w:val="17"/>
        <w:numPr>
          <w:ilvl w:val="0"/>
          <w:numId w:val="0"/>
        </w:numPr>
        <w:jc w:val="left"/>
        <w:rPr>
          <w:rFonts w:hint="eastAsia" w:ascii="黑体" w:hAnsi="黑体" w:eastAsia="黑体" w:cs="黑体"/>
          <w:b w:val="0"/>
          <w:bCs w:val="0"/>
          <w:sz w:val="32"/>
          <w:szCs w:val="32"/>
          <w:lang w:eastAsia="zh-CN"/>
        </w:rPr>
      </w:pPr>
    </w:p>
    <w:p w14:paraId="7A0AB00B">
      <w:pPr>
        <w:pStyle w:val="17"/>
        <w:numPr>
          <w:ilvl w:val="0"/>
          <w:numId w:val="0"/>
        </w:numPr>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4A328200">
      <w:pPr>
        <w:widowControl/>
        <w:spacing w:line="600" w:lineRule="exact"/>
        <w:ind w:firstLine="960" w:firstLineChars="300"/>
        <w:rPr>
          <w:rFonts w:hint="eastAsia" w:ascii="楷体_GB2312" w:hAnsi="楷体_GB2312" w:eastAsia="楷体_GB2312" w:cs="楷体_GB2312"/>
          <w:b/>
          <w:bCs w:val="0"/>
          <w:kern w:val="0"/>
          <w:sz w:val="32"/>
          <w:szCs w:val="32"/>
          <w:lang w:eastAsia="zh-CN"/>
        </w:rPr>
      </w:pPr>
      <w:r>
        <w:rPr>
          <w:rFonts w:hint="eastAsia" w:ascii="楷体_GB2312" w:hAnsi="楷体_GB2312" w:eastAsia="楷体_GB2312" w:cs="楷体_GB2312"/>
          <w:b/>
          <w:bCs w:val="0"/>
          <w:kern w:val="0"/>
          <w:sz w:val="32"/>
          <w:szCs w:val="32"/>
        </w:rPr>
        <w:t>（一）</w:t>
      </w:r>
    </w:p>
    <w:p w14:paraId="37506ECC">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（1）</w:t>
      </w:r>
      <w:r>
        <w:rPr>
          <w:rFonts w:hint="eastAsia" w:ascii="楷体" w:hAnsi="楷体" w:eastAsia="楷体"/>
          <w:sz w:val="32"/>
          <w:szCs w:val="32"/>
        </w:rPr>
        <w:t>、贯彻执行国家、省和市有关生态环境的法律法规和政策，负责生态环境保护方面的制度建设。</w:t>
      </w:r>
      <w:r>
        <w:rPr>
          <w:rFonts w:hint="eastAsia" w:ascii="仿宋_GB2312" w:hAnsi="楷体" w:eastAsia="仿宋_GB2312"/>
          <w:sz w:val="32"/>
          <w:szCs w:val="32"/>
        </w:rPr>
        <w:t>会同同级有关部门制定辖区内生态环境规划、规范，并组织实施。会同同级有关部门编制并监督实施辖区内重点区域、流域、饮用水水源地生态环境规划和水功能区划。</w:t>
      </w:r>
    </w:p>
    <w:p w14:paraId="782BE47A">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（2）</w:t>
      </w:r>
      <w:r>
        <w:rPr>
          <w:rFonts w:hint="eastAsia" w:ascii="楷体" w:hAnsi="楷体" w:eastAsia="楷体"/>
          <w:sz w:val="32"/>
          <w:szCs w:val="32"/>
        </w:rPr>
        <w:t>、统筹协调和监督管理生态环境保护工作。</w:t>
      </w:r>
      <w:r>
        <w:rPr>
          <w:rFonts w:hint="eastAsia" w:ascii="仿宋_GB2312" w:hAnsi="楷体" w:eastAsia="仿宋_GB2312"/>
          <w:sz w:val="32"/>
          <w:szCs w:val="32"/>
        </w:rPr>
        <w:t>组织协调辖区内环境污染事故和生态破坏事件的调查处理，指导协调辖区内突发生态环境事件的应急、预警工作，参与实施生态环境损害赔偿制度。</w:t>
      </w:r>
    </w:p>
    <w:p w14:paraId="18553AA2">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（3）</w:t>
      </w:r>
      <w:r>
        <w:rPr>
          <w:rFonts w:hint="eastAsia" w:ascii="楷体" w:hAnsi="楷体" w:eastAsia="楷体"/>
          <w:sz w:val="32"/>
          <w:szCs w:val="32"/>
        </w:rPr>
        <w:t>、监督管理减排目标的落实。</w:t>
      </w:r>
      <w:r>
        <w:rPr>
          <w:rFonts w:hint="eastAsia" w:ascii="仿宋_GB2312" w:hAnsi="楷体" w:eastAsia="仿宋_GB2312"/>
          <w:sz w:val="32"/>
          <w:szCs w:val="32"/>
        </w:rPr>
        <w:t>根据国家和省、市核定的污染物减排指标，组织制定并监督实施本辖区内污染物排放总量控制计划及相关措施，监督实施排污许可制度，监督检</w:t>
      </w:r>
      <w:r>
        <w:rPr>
          <w:rFonts w:hint="eastAsia" w:ascii="宋体" w:hAnsi="宋体" w:cs="宋体"/>
          <w:sz w:val="32"/>
          <w:szCs w:val="32"/>
        </w:rPr>
        <w:t>査</w:t>
      </w:r>
      <w:r>
        <w:rPr>
          <w:rFonts w:hint="eastAsia" w:ascii="仿宋_GB2312" w:hAnsi="仿宋_GB2312" w:eastAsia="仿宋_GB2312" w:cs="仿宋_GB2312"/>
          <w:sz w:val="32"/>
          <w:szCs w:val="32"/>
        </w:rPr>
        <w:t>污染物减排任务完成情况，实施生态环境保护目标责</w:t>
      </w:r>
      <w:r>
        <w:rPr>
          <w:rFonts w:hint="eastAsia" w:ascii="仿宋_GB2312" w:hAnsi="楷体" w:eastAsia="仿宋_GB2312"/>
          <w:sz w:val="32"/>
          <w:szCs w:val="32"/>
        </w:rPr>
        <w:t>任制。</w:t>
      </w:r>
    </w:p>
    <w:p w14:paraId="09D89B09">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（4）</w:t>
      </w:r>
      <w:r>
        <w:rPr>
          <w:rFonts w:hint="eastAsia" w:ascii="楷体" w:hAnsi="楷体" w:eastAsia="楷体"/>
          <w:sz w:val="32"/>
          <w:szCs w:val="32"/>
        </w:rPr>
        <w:t>、负责环境污染防治的监督管理。</w:t>
      </w:r>
      <w:r>
        <w:rPr>
          <w:rFonts w:hint="eastAsia" w:ascii="仿宋_GB2312" w:hAnsi="楷体" w:eastAsia="仿宋_GB2312"/>
          <w:sz w:val="32"/>
          <w:szCs w:val="32"/>
        </w:rPr>
        <w:t>组织拟订本辖区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协调区域大气污染联防联控工作。</w:t>
      </w:r>
    </w:p>
    <w:p w14:paraId="0279A4E5">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（5）</w:t>
      </w:r>
      <w:r>
        <w:rPr>
          <w:rFonts w:hint="eastAsia" w:ascii="楷体" w:hAnsi="楷体" w:eastAsia="楷体"/>
          <w:sz w:val="32"/>
          <w:szCs w:val="32"/>
        </w:rPr>
        <w:t>、指导协调和监督生态保护修复工作。</w:t>
      </w:r>
      <w:r>
        <w:rPr>
          <w:rFonts w:hint="eastAsia" w:ascii="仿宋_GB2312" w:hAnsi="楷体" w:eastAsia="仿宋_GB2312"/>
          <w:sz w:val="32"/>
          <w:szCs w:val="32"/>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14:paraId="6A80455C">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（6）</w:t>
      </w:r>
      <w:r>
        <w:rPr>
          <w:rFonts w:hint="eastAsia" w:ascii="楷体" w:hAnsi="楷体" w:eastAsia="楷体"/>
          <w:sz w:val="32"/>
          <w:szCs w:val="32"/>
        </w:rPr>
        <w:t>、负责核与辐射安全的监管工作。</w:t>
      </w:r>
      <w:r>
        <w:rPr>
          <w:rFonts w:hint="eastAsia" w:ascii="仿宋_GB2312" w:hAnsi="楷体" w:eastAsia="仿宋_GB2312"/>
          <w:sz w:val="32"/>
          <w:szCs w:val="32"/>
        </w:rPr>
        <w:t>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p>
    <w:p w14:paraId="3B0B235F">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（7）</w:t>
      </w:r>
      <w:r>
        <w:rPr>
          <w:rFonts w:hint="eastAsia" w:ascii="楷体" w:hAnsi="楷体" w:eastAsia="楷体"/>
          <w:sz w:val="32"/>
          <w:szCs w:val="32"/>
        </w:rPr>
        <w:t>、负责生态环境准入的监督管理。</w:t>
      </w:r>
      <w:r>
        <w:rPr>
          <w:rFonts w:hint="eastAsia" w:ascii="仿宋_GB2312" w:hAnsi="楷体" w:eastAsia="仿宋_GB2312"/>
          <w:sz w:val="32"/>
          <w:szCs w:val="32"/>
        </w:rPr>
        <w:t>组织实施生态环境准入清单。按规定审批或审查开发建设区域、规划、项目环境影响评价文件。</w:t>
      </w:r>
    </w:p>
    <w:p w14:paraId="1E3A9BEC">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8）</w:t>
      </w:r>
      <w:r>
        <w:rPr>
          <w:rFonts w:hint="eastAsia" w:ascii="楷体" w:hAnsi="楷体" w:eastAsia="楷体"/>
          <w:sz w:val="32"/>
          <w:szCs w:val="32"/>
        </w:rPr>
        <w:t>、负责生态环境监测工作。</w:t>
      </w:r>
      <w:r>
        <w:rPr>
          <w:rFonts w:hint="eastAsia" w:ascii="仿宋_GB2312" w:hAnsi="楷体" w:eastAsia="仿宋_GB2312"/>
          <w:sz w:val="32"/>
          <w:szCs w:val="32"/>
        </w:rPr>
        <w:t>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14:paraId="6ECF8CB8">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（9</w:t>
      </w:r>
      <w:r>
        <w:rPr>
          <w:rFonts w:hint="eastAsia" w:ascii="楷体" w:hAnsi="楷体" w:eastAsia="楷体"/>
          <w:sz w:val="32"/>
          <w:szCs w:val="32"/>
        </w:rPr>
        <w:t>）、协调配合生态环境保护督察。</w:t>
      </w:r>
      <w:r>
        <w:rPr>
          <w:rFonts w:hint="eastAsia" w:ascii="仿宋_GB2312" w:hAnsi="楷体" w:eastAsia="仿宋_GB2312"/>
          <w:sz w:val="32"/>
          <w:szCs w:val="32"/>
        </w:rPr>
        <w:t>组织协调配合中央、省生态问题整改情况进行跟踪督办，对贯彻落实不到位、整改不力的提请问责。</w:t>
      </w:r>
    </w:p>
    <w:p w14:paraId="5BB74BDB">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（10）</w:t>
      </w:r>
      <w:r>
        <w:rPr>
          <w:rFonts w:hint="eastAsia" w:ascii="楷体" w:hAnsi="楷体" w:eastAsia="楷体"/>
          <w:sz w:val="32"/>
          <w:szCs w:val="32"/>
        </w:rPr>
        <w:t>、组织指导和协调生态环境宣传教育工作。</w:t>
      </w:r>
      <w:r>
        <w:rPr>
          <w:rFonts w:hint="eastAsia" w:ascii="仿宋_GB2312" w:hAnsi="楷体" w:eastAsia="仿宋_GB2312"/>
          <w:sz w:val="32"/>
          <w:szCs w:val="32"/>
        </w:rPr>
        <w:t>推动社会组织和公众参与生态环境保护。开展生态环境科技工作，组织生态环境科学研究和技术工程示范，推动生态环境技术管理体系建设。</w:t>
      </w:r>
    </w:p>
    <w:p w14:paraId="513E61A8">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（11）</w:t>
      </w:r>
      <w:r>
        <w:rPr>
          <w:rFonts w:hint="eastAsia" w:ascii="仿宋_GB2312" w:hAnsi="楷体" w:eastAsia="仿宋_GB2312"/>
          <w:sz w:val="32"/>
          <w:szCs w:val="32"/>
        </w:rPr>
        <w:t>、县生态环境保护综合行政执法局以本级生态环境部门的名义，统一负责辖区内生态环境保护综合行政执法，依法统一行使污染防治、生态保护、核与辐射安全的行政处罚权以及与行政处罚相关的行政检查、行政强制权等执法职能。除法律法规另有规定外，相关部门不再行使上述行政处罚权和行政强制权。</w:t>
      </w:r>
    </w:p>
    <w:p w14:paraId="7C045EE7">
      <w:pPr>
        <w:ind w:firstLine="640" w:firstLineChars="200"/>
        <w:rPr>
          <w:rFonts w:hint="eastAsia" w:ascii="仿宋_GB2312" w:hAnsi="楷体" w:eastAsia="仿宋_GB2312"/>
          <w:sz w:val="32"/>
          <w:szCs w:val="32"/>
        </w:rPr>
      </w:pPr>
      <w:r>
        <w:rPr>
          <w:rFonts w:hint="eastAsia" w:ascii="楷体" w:hAnsi="楷体" w:eastAsia="楷体"/>
          <w:sz w:val="32"/>
          <w:szCs w:val="32"/>
          <w:lang w:eastAsia="zh-CN"/>
        </w:rPr>
        <w:t>（12）</w:t>
      </w:r>
      <w:r>
        <w:rPr>
          <w:rFonts w:hint="eastAsia" w:ascii="仿宋_GB2312" w:hAnsi="楷体" w:eastAsia="仿宋_GB2312"/>
          <w:sz w:val="32"/>
          <w:szCs w:val="32"/>
        </w:rPr>
        <w:t>、完成市生态环境局交办的其他任务，协助所在县委、县政府开展生态环境保护工作，指导辖区所在地乡镇(街道)的生态环境保护工作。</w:t>
      </w:r>
    </w:p>
    <w:p w14:paraId="4CB7E9F1">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14:paraId="10292C9E">
      <w:pPr>
        <w:widowControl/>
        <w:spacing w:line="600" w:lineRule="exact"/>
        <w:ind w:firstLine="640" w:firstLineChars="200"/>
        <w:jc w:val="left"/>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（一）内设机构设置。</w:t>
      </w:r>
    </w:p>
    <w:p w14:paraId="27661604">
      <w:pPr>
        <w:widowControl/>
        <w:spacing w:line="600" w:lineRule="exact"/>
        <w:ind w:firstLine="640" w:firstLineChars="200"/>
        <w:jc w:val="left"/>
        <w:rPr>
          <w:rFonts w:eastAsia="仿宋_GB2312"/>
          <w:sz w:val="32"/>
          <w:szCs w:val="32"/>
        </w:rPr>
      </w:pPr>
      <w:r>
        <w:rPr>
          <w:rFonts w:hint="eastAsia" w:ascii="仿宋" w:eastAsia="仿宋"/>
          <w:sz w:val="32"/>
        </w:rPr>
        <w:t>永州市生态环境局新田分局共设置</w:t>
      </w:r>
      <w:r>
        <w:rPr>
          <w:rFonts w:hint="eastAsia" w:ascii="仿宋" w:eastAsia="仿宋"/>
          <w:sz w:val="32"/>
          <w:lang w:val="en-US" w:eastAsia="zh-CN"/>
        </w:rPr>
        <w:t>2</w:t>
      </w:r>
      <w:r>
        <w:rPr>
          <w:rFonts w:hint="eastAsia" w:ascii="仿宋" w:eastAsia="仿宋"/>
          <w:sz w:val="32"/>
        </w:rPr>
        <w:t>股1室</w:t>
      </w:r>
      <w:r>
        <w:rPr>
          <w:rFonts w:hint="eastAsia" w:ascii="仿宋" w:eastAsia="仿宋"/>
          <w:sz w:val="32"/>
          <w:lang w:val="en-US" w:eastAsia="zh-CN"/>
        </w:rPr>
        <w:t>2</w:t>
      </w:r>
      <w:r>
        <w:rPr>
          <w:rFonts w:hint="eastAsia" w:ascii="仿宋" w:eastAsia="仿宋"/>
          <w:sz w:val="32"/>
        </w:rPr>
        <w:t>站1队</w:t>
      </w:r>
      <w:r>
        <w:rPr>
          <w:rFonts w:hint="eastAsia" w:ascii="仿宋" w:eastAsia="仿宋"/>
          <w:sz w:val="32"/>
          <w:lang w:val="en-US" w:eastAsia="zh-CN"/>
        </w:rPr>
        <w:t>1中心</w:t>
      </w:r>
      <w:r>
        <w:rPr>
          <w:rFonts w:hint="eastAsia" w:ascii="仿宋" w:eastAsia="仿宋"/>
          <w:sz w:val="32"/>
        </w:rPr>
        <w:t>。分别是：</w:t>
      </w:r>
      <w:r>
        <w:rPr>
          <w:rFonts w:hint="eastAsia" w:ascii="仿宋" w:eastAsia="仿宋"/>
          <w:sz w:val="32"/>
          <w:lang w:eastAsia="zh-CN"/>
        </w:rPr>
        <w:t>环境评价与排放管理股、污染防治监管股、</w:t>
      </w:r>
      <w:r>
        <w:rPr>
          <w:rFonts w:hint="eastAsia" w:ascii="仿宋" w:eastAsia="仿宋"/>
          <w:sz w:val="32"/>
        </w:rPr>
        <w:t>办公室（含政工人事、财务</w:t>
      </w:r>
      <w:r>
        <w:rPr>
          <w:rFonts w:hint="eastAsia" w:ascii="仿宋" w:eastAsia="仿宋"/>
          <w:sz w:val="32"/>
          <w:lang w:eastAsia="zh-CN"/>
        </w:rPr>
        <w:t>、纪检</w:t>
      </w:r>
      <w:r>
        <w:rPr>
          <w:rFonts w:hint="eastAsia" w:ascii="仿宋" w:eastAsia="仿宋"/>
          <w:sz w:val="32"/>
        </w:rPr>
        <w:t>）、</w:t>
      </w:r>
      <w:r>
        <w:rPr>
          <w:rFonts w:hint="eastAsia" w:ascii="仿宋" w:eastAsia="仿宋"/>
          <w:sz w:val="32"/>
          <w:lang w:eastAsia="zh-CN"/>
        </w:rPr>
        <w:t>新田县生态环境保护综合行政执法大队</w:t>
      </w:r>
      <w:r>
        <w:rPr>
          <w:rFonts w:hint="eastAsia" w:ascii="仿宋" w:eastAsia="仿宋"/>
          <w:sz w:val="32"/>
        </w:rPr>
        <w:t>、</w:t>
      </w:r>
      <w:r>
        <w:rPr>
          <w:rFonts w:hint="eastAsia" w:ascii="仿宋" w:eastAsia="仿宋"/>
          <w:sz w:val="32"/>
          <w:lang w:eastAsia="zh-CN"/>
        </w:rPr>
        <w:t>永州市新田生态环境</w:t>
      </w:r>
      <w:r>
        <w:rPr>
          <w:rFonts w:hint="eastAsia" w:ascii="仿宋" w:eastAsia="仿宋"/>
          <w:sz w:val="32"/>
        </w:rPr>
        <w:t>监测站</w:t>
      </w:r>
      <w:r>
        <w:rPr>
          <w:rFonts w:hint="eastAsia" w:ascii="仿宋" w:eastAsia="仿宋"/>
          <w:sz w:val="32"/>
          <w:lang w:eastAsia="zh-CN"/>
        </w:rPr>
        <w:t>、新田县固体废物与辐射管理站、新田县生态事务中心，</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年度年初</w:t>
      </w:r>
      <w:r>
        <w:rPr>
          <w:rFonts w:hint="eastAsia" w:ascii="仿宋_GB2312" w:hAnsi="楷体" w:eastAsia="仿宋_GB2312"/>
          <w:sz w:val="32"/>
          <w:szCs w:val="32"/>
          <w:lang w:eastAsia="zh-CN"/>
        </w:rPr>
        <w:t>实有在职人数</w:t>
      </w:r>
      <w:r>
        <w:rPr>
          <w:rFonts w:hint="eastAsia" w:ascii="仿宋_GB2312" w:hAnsi="楷体" w:eastAsia="仿宋_GB2312"/>
          <w:sz w:val="32"/>
          <w:szCs w:val="32"/>
          <w:lang w:val="en-US" w:eastAsia="zh-CN"/>
        </w:rPr>
        <w:t>34</w:t>
      </w:r>
      <w:r>
        <w:rPr>
          <w:rFonts w:hint="eastAsia" w:ascii="仿宋_GB2312" w:hAnsi="楷体" w:eastAsia="仿宋_GB2312"/>
          <w:sz w:val="32"/>
          <w:szCs w:val="32"/>
        </w:rPr>
        <w:t>人，年末实有在职人数</w:t>
      </w:r>
      <w:r>
        <w:rPr>
          <w:rFonts w:hint="eastAsia" w:ascii="仿宋_GB2312" w:hAnsi="楷体" w:eastAsia="仿宋_GB2312"/>
          <w:sz w:val="32"/>
          <w:szCs w:val="32"/>
          <w:lang w:val="en-US" w:eastAsia="zh-CN"/>
        </w:rPr>
        <w:t>33</w:t>
      </w:r>
      <w:r>
        <w:rPr>
          <w:rFonts w:hint="eastAsia" w:ascii="仿宋_GB2312" w:hAnsi="楷体" w:eastAsia="仿宋_GB2312"/>
          <w:sz w:val="32"/>
          <w:szCs w:val="32"/>
        </w:rPr>
        <w:t>人</w:t>
      </w:r>
      <w:r>
        <w:rPr>
          <w:rFonts w:hint="eastAsia" w:ascii="仿宋" w:eastAsia="仿宋"/>
          <w:sz w:val="32"/>
        </w:rPr>
        <w:t>。</w:t>
      </w:r>
    </w:p>
    <w:p w14:paraId="7A032DFF">
      <w:pPr>
        <w:ind w:firstLine="640" w:firstLineChars="200"/>
        <w:jc w:val="left"/>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（二）决算单位构成。</w:t>
      </w:r>
    </w:p>
    <w:p w14:paraId="1262D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Times New Roman" w:eastAsia="仿宋" w:cs="Times New Roman"/>
          <w:sz w:val="32"/>
          <w:lang w:val="en-US" w:eastAsia="zh-CN"/>
        </w:rPr>
      </w:pPr>
      <w:r>
        <w:rPr>
          <w:rFonts w:hint="eastAsia" w:ascii="仿宋" w:eastAsia="仿宋"/>
          <w:sz w:val="32"/>
          <w:lang w:val="en-US" w:eastAsia="zh-CN"/>
        </w:rPr>
        <w:t xml:space="preserve"> 永州市生态环境局新田分局2024年部门决算汇总公开单位构成包括永州市生态环境局新田分局本级，不包括其他下属</w:t>
      </w:r>
      <w:r>
        <w:rPr>
          <w:rFonts w:hint="eastAsia" w:ascii="仿宋" w:hAnsi="Times New Roman" w:eastAsia="仿宋" w:cs="Times New Roman"/>
          <w:sz w:val="32"/>
          <w:lang w:val="en-US" w:eastAsia="zh-CN"/>
        </w:rPr>
        <w:t>单位。</w:t>
      </w:r>
    </w:p>
    <w:p w14:paraId="17B9F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Times New Roman" w:eastAsia="仿宋" w:cs="Times New Roman"/>
          <w:sz w:val="32"/>
          <w:lang w:val="en-US" w:eastAsia="zh-CN"/>
        </w:rPr>
      </w:pPr>
    </w:p>
    <w:p w14:paraId="3595D680">
      <w:pPr>
        <w:pStyle w:val="3"/>
        <w:rPr>
          <w:rFonts w:hint="default" w:eastAsia="楷体_GB2312"/>
          <w:lang w:val="en-US" w:eastAsia="zh-CN"/>
        </w:rPr>
      </w:pPr>
    </w:p>
    <w:p w14:paraId="7995348C">
      <w:pPr>
        <w:jc w:val="center"/>
        <w:rPr>
          <w:rFonts w:ascii="黑体" w:hAnsi="黑体" w:eastAsia="黑体"/>
          <w:sz w:val="28"/>
          <w:szCs w:val="28"/>
        </w:rPr>
      </w:pPr>
    </w:p>
    <w:p w14:paraId="59C3FCA5">
      <w:pPr>
        <w:jc w:val="center"/>
        <w:rPr>
          <w:rFonts w:ascii="黑体" w:hAnsi="黑体" w:eastAsia="黑体"/>
          <w:sz w:val="28"/>
          <w:szCs w:val="28"/>
        </w:rPr>
      </w:pPr>
    </w:p>
    <w:p w14:paraId="5AA1D717">
      <w:pPr>
        <w:jc w:val="center"/>
        <w:rPr>
          <w:rFonts w:ascii="黑体" w:hAnsi="黑体" w:eastAsia="黑体"/>
          <w:sz w:val="28"/>
          <w:szCs w:val="28"/>
        </w:rPr>
      </w:pPr>
    </w:p>
    <w:p w14:paraId="35CF961C">
      <w:pPr>
        <w:jc w:val="center"/>
        <w:rPr>
          <w:rFonts w:ascii="黑体" w:hAnsi="黑体" w:eastAsia="黑体"/>
          <w:sz w:val="28"/>
          <w:szCs w:val="28"/>
        </w:rPr>
      </w:pPr>
    </w:p>
    <w:p w14:paraId="2785B850">
      <w:pPr>
        <w:jc w:val="center"/>
        <w:rPr>
          <w:rFonts w:ascii="黑体" w:hAnsi="黑体" w:eastAsia="黑体"/>
          <w:sz w:val="28"/>
          <w:szCs w:val="28"/>
        </w:rPr>
      </w:pPr>
    </w:p>
    <w:p w14:paraId="46B3D2E5">
      <w:pPr>
        <w:jc w:val="center"/>
        <w:rPr>
          <w:rFonts w:ascii="黑体" w:hAnsi="黑体" w:eastAsia="黑体"/>
          <w:sz w:val="28"/>
          <w:szCs w:val="28"/>
        </w:rPr>
      </w:pPr>
    </w:p>
    <w:p w14:paraId="77ED38FD">
      <w:pPr>
        <w:jc w:val="center"/>
        <w:rPr>
          <w:rFonts w:ascii="黑体" w:hAnsi="黑体" w:eastAsia="黑体"/>
          <w:sz w:val="28"/>
          <w:szCs w:val="28"/>
        </w:rPr>
      </w:pPr>
    </w:p>
    <w:p w14:paraId="0E2C5C3F">
      <w:pPr>
        <w:jc w:val="center"/>
        <w:rPr>
          <w:rFonts w:ascii="黑体" w:hAnsi="黑体" w:eastAsia="黑体"/>
          <w:sz w:val="28"/>
          <w:szCs w:val="28"/>
        </w:rPr>
      </w:pPr>
    </w:p>
    <w:p w14:paraId="0EF17A81">
      <w:pPr>
        <w:jc w:val="center"/>
        <w:rPr>
          <w:rFonts w:ascii="黑体" w:hAnsi="黑体" w:eastAsia="黑体"/>
          <w:sz w:val="28"/>
          <w:szCs w:val="28"/>
        </w:rPr>
      </w:pPr>
    </w:p>
    <w:p w14:paraId="6CFBA819">
      <w:pPr>
        <w:jc w:val="center"/>
        <w:rPr>
          <w:rFonts w:ascii="黑体" w:hAnsi="黑体" w:eastAsia="黑体"/>
          <w:sz w:val="28"/>
          <w:szCs w:val="28"/>
        </w:rPr>
      </w:pPr>
    </w:p>
    <w:p w14:paraId="19113C8D">
      <w:pPr>
        <w:jc w:val="center"/>
        <w:rPr>
          <w:rFonts w:ascii="黑体" w:hAnsi="黑体" w:eastAsia="黑体"/>
          <w:sz w:val="28"/>
          <w:szCs w:val="28"/>
        </w:rPr>
      </w:pPr>
    </w:p>
    <w:p w14:paraId="4B580958">
      <w:pPr>
        <w:jc w:val="center"/>
        <w:rPr>
          <w:rFonts w:ascii="黑体" w:hAnsi="黑体" w:eastAsia="黑体"/>
          <w:sz w:val="28"/>
          <w:szCs w:val="28"/>
        </w:rPr>
      </w:pPr>
    </w:p>
    <w:p w14:paraId="2D5BBB98">
      <w:pPr>
        <w:jc w:val="center"/>
        <w:rPr>
          <w:sz w:val="72"/>
          <w:szCs w:val="72"/>
        </w:rPr>
      </w:pPr>
    </w:p>
    <w:p w14:paraId="2BBADE47">
      <w:pPr>
        <w:jc w:val="center"/>
        <w:rPr>
          <w:sz w:val="72"/>
          <w:szCs w:val="72"/>
        </w:rPr>
      </w:pPr>
    </w:p>
    <w:p w14:paraId="321C7805">
      <w:pPr>
        <w:jc w:val="center"/>
        <w:rPr>
          <w:sz w:val="72"/>
          <w:szCs w:val="72"/>
        </w:rPr>
      </w:pPr>
    </w:p>
    <w:p w14:paraId="1D95F585">
      <w:pPr>
        <w:jc w:val="center"/>
        <w:rPr>
          <w:sz w:val="72"/>
          <w:szCs w:val="72"/>
        </w:rPr>
      </w:pPr>
    </w:p>
    <w:p w14:paraId="1438C9B3">
      <w:pPr>
        <w:pStyle w:val="16"/>
        <w:jc w:val="center"/>
        <w:rPr>
          <w:rFonts w:hint="eastAsia" w:ascii="方正小标宋_GBK" w:hAnsi="方正小标宋_GBK" w:eastAsia="方正小标宋_GBK" w:cs="方正小标宋_GBK"/>
          <w:sz w:val="84"/>
          <w:szCs w:val="84"/>
        </w:rPr>
      </w:pPr>
    </w:p>
    <w:p w14:paraId="5EC7F501">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0163838">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4130715">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2191536F">
      <w:pPr>
        <w:pStyle w:val="16"/>
        <w:jc w:val="center"/>
        <w:rPr>
          <w:rFonts w:hint="eastAsia" w:ascii="方正小标宋_GBK" w:hAnsi="方正小标宋_GBK" w:eastAsia="方正小标宋_GBK" w:cs="方正小标宋_GBK"/>
          <w:sz w:val="84"/>
          <w:szCs w:val="84"/>
        </w:rPr>
      </w:pPr>
    </w:p>
    <w:p w14:paraId="131DE3B3">
      <w:pPr>
        <w:jc w:val="center"/>
        <w:rPr>
          <w:sz w:val="72"/>
          <w:szCs w:val="72"/>
        </w:rPr>
      </w:pPr>
    </w:p>
    <w:p w14:paraId="55EEF259">
      <w:pPr>
        <w:pStyle w:val="16"/>
        <w:jc w:val="both"/>
        <w:rPr>
          <w:sz w:val="72"/>
          <w:szCs w:val="72"/>
        </w:rPr>
      </w:pPr>
    </w:p>
    <w:p w14:paraId="7654E7FA">
      <w:pPr>
        <w:pStyle w:val="16"/>
        <w:jc w:val="center"/>
        <w:rPr>
          <w:rFonts w:hint="eastAsia" w:ascii="方正小标宋_GBK" w:hAnsi="方正小标宋_GBK" w:eastAsia="方正小标宋_GBK" w:cs="方正小标宋_GBK"/>
          <w:sz w:val="72"/>
          <w:szCs w:val="72"/>
        </w:rPr>
      </w:pPr>
    </w:p>
    <w:p w14:paraId="41E7CA35">
      <w:pPr>
        <w:pStyle w:val="16"/>
        <w:jc w:val="center"/>
        <w:rPr>
          <w:rFonts w:hint="eastAsia" w:ascii="方正小标宋_GBK" w:hAnsi="方正小标宋_GBK" w:eastAsia="方正小标宋_GBK" w:cs="方正小标宋_GBK"/>
          <w:sz w:val="72"/>
          <w:szCs w:val="72"/>
        </w:rPr>
      </w:pPr>
    </w:p>
    <w:p w14:paraId="3159DC98">
      <w:pPr>
        <w:pStyle w:val="16"/>
        <w:jc w:val="center"/>
        <w:rPr>
          <w:rFonts w:hint="eastAsia" w:ascii="方正小标宋_GBK" w:hAnsi="方正小标宋_GBK" w:eastAsia="方正小标宋_GBK" w:cs="方正小标宋_GBK"/>
          <w:sz w:val="72"/>
          <w:szCs w:val="72"/>
        </w:rPr>
      </w:pPr>
    </w:p>
    <w:p w14:paraId="7C0F5E3A">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0989D8">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FAA1DD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BABEDD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F636D0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总计831.28万元。与上年相比，减少</w:t>
      </w:r>
      <w:r>
        <w:rPr>
          <w:rFonts w:hint="eastAsia" w:ascii="Times New Roman" w:hAnsi="Times New Roman" w:eastAsia="仿宋_GB2312"/>
          <w:sz w:val="32"/>
          <w:szCs w:val="32"/>
          <w:lang w:val="en-US" w:eastAsia="zh-CN"/>
        </w:rPr>
        <w:t>189.72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2024年度减少了污染防治方面的项目支出</w:t>
      </w:r>
      <w:r>
        <w:rPr>
          <w:rFonts w:hint="eastAsia" w:ascii="Times New Roman" w:hAnsi="Times New Roman" w:eastAsia="仿宋_GB2312"/>
          <w:sz w:val="32"/>
          <w:szCs w:val="32"/>
          <w:lang w:eastAsia="zh-CN"/>
        </w:rPr>
        <w:t>。</w:t>
      </w:r>
    </w:p>
    <w:p w14:paraId="6CDE78E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831.28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189.72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2024年度减少了污染防治方面的项目支出</w:t>
      </w:r>
      <w:r>
        <w:rPr>
          <w:rFonts w:hint="eastAsia" w:ascii="Times New Roman" w:hAnsi="Times New Roman" w:eastAsia="仿宋_GB2312"/>
          <w:sz w:val="32"/>
          <w:szCs w:val="32"/>
          <w:lang w:eastAsia="zh-CN"/>
        </w:rPr>
        <w:t>。</w:t>
      </w:r>
    </w:p>
    <w:p w14:paraId="132D7D9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50000B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831.28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总收入</w:t>
      </w:r>
      <w:r>
        <w:rPr>
          <w:rFonts w:hint="eastAsia" w:ascii="Times New Roman" w:hAnsi="Times New Roman" w:eastAsia="仿宋_GB2312"/>
          <w:sz w:val="32"/>
          <w:szCs w:val="32"/>
          <w:lang w:val="en-US" w:eastAsia="zh-CN"/>
        </w:rPr>
        <w:t>51.87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400.07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48.13</w:t>
      </w:r>
      <w:r>
        <w:rPr>
          <w:rFonts w:hint="eastAsia" w:ascii="Times New Roman" w:hAnsi="Times New Roman" w:eastAsia="仿宋_GB2312"/>
          <w:sz w:val="32"/>
          <w:szCs w:val="32"/>
        </w:rPr>
        <w:t>%。</w:t>
      </w:r>
    </w:p>
    <w:p w14:paraId="5F65DA6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37A0E7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仿宋" w:hAnsi="仿宋" w:eastAsia="仿宋" w:cs="仿宋"/>
          <w:color w:val="auto"/>
          <w:sz w:val="30"/>
          <w:szCs w:val="30"/>
          <w:lang w:val="en-US" w:eastAsia="zh-CN"/>
        </w:rPr>
        <w:t>831.28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513.95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61.83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317.33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38.17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0DAC13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B0E90C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78.58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15.41</w:t>
      </w:r>
      <w:r>
        <w:rPr>
          <w:rFonts w:hint="eastAsia" w:ascii="Times New Roman" w:hAnsi="Times New Roman" w:eastAsia="仿宋_GB2312"/>
          <w:sz w:val="32"/>
          <w:szCs w:val="32"/>
        </w:rPr>
        <w:t>%，</w:t>
      </w:r>
      <w:r>
        <w:rPr>
          <w:rFonts w:hint="eastAsia" w:ascii="仿宋" w:hAnsi="仿宋" w:eastAsia="仿宋" w:cs="仿宋"/>
          <w:color w:val="auto"/>
          <w:sz w:val="30"/>
          <w:szCs w:val="30"/>
          <w:lang w:val="en-US" w:eastAsia="zh-CN"/>
        </w:rPr>
        <w:t>减少的原因主要是因为减少了执法办案经费安排的支出</w:t>
      </w:r>
    </w:p>
    <w:p w14:paraId="71A3E24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0"/>
          <w:szCs w:val="30"/>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78.58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15.41</w:t>
      </w:r>
      <w:r>
        <w:rPr>
          <w:rFonts w:hint="eastAsia" w:ascii="Times New Roman" w:hAnsi="Times New Roman" w:eastAsia="仿宋_GB2312"/>
          <w:sz w:val="32"/>
          <w:szCs w:val="32"/>
        </w:rPr>
        <w:t>%，</w:t>
      </w:r>
      <w:r>
        <w:rPr>
          <w:rFonts w:hint="eastAsia" w:ascii="仿宋" w:hAnsi="仿宋" w:eastAsia="仿宋" w:cs="仿宋"/>
          <w:color w:val="auto"/>
          <w:sz w:val="30"/>
          <w:szCs w:val="30"/>
          <w:lang w:val="en-US" w:eastAsia="zh-CN"/>
        </w:rPr>
        <w:t>减少的原因主要是减少了执法办案经费安排的支出</w:t>
      </w:r>
    </w:p>
    <w:p w14:paraId="6024BCF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33F1BB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FF0000"/>
          <w:sz w:val="32"/>
          <w:szCs w:val="32"/>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年度一般公共预算财政拨款支出总计</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lang w:eastAsia="zh-CN"/>
        </w:rPr>
        <w:t>万元，</w:t>
      </w:r>
      <w:bookmarkStart w:id="0" w:name="OLE_LINK1"/>
      <w:r>
        <w:rPr>
          <w:rFonts w:hint="eastAsia" w:ascii="Times New Roman" w:hAnsi="Times New Roman" w:eastAsia="仿宋_GB2312"/>
          <w:sz w:val="32"/>
          <w:szCs w:val="32"/>
          <w:lang w:eastAsia="zh-CN"/>
        </w:rPr>
        <w:t>主要用于以下方面：主要用于以下方面：</w:t>
      </w:r>
      <w:r>
        <w:rPr>
          <w:rFonts w:hint="default"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41.39</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9.6</w:t>
      </w:r>
      <w:r>
        <w:rPr>
          <w:rFonts w:hint="default"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18.53</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4.3</w:t>
      </w:r>
      <w:r>
        <w:rPr>
          <w:rFonts w:hint="default" w:ascii="Times New Roman" w:hAnsi="Times New Roman" w:eastAsia="仿宋_GB2312"/>
          <w:sz w:val="32"/>
          <w:szCs w:val="32"/>
          <w:lang w:eastAsia="zh-CN"/>
        </w:rPr>
        <w:t>%；节能环保支出</w:t>
      </w:r>
      <w:r>
        <w:rPr>
          <w:rFonts w:hint="eastAsia" w:ascii="Times New Roman" w:hAnsi="Times New Roman" w:eastAsia="仿宋_GB2312"/>
          <w:sz w:val="32"/>
          <w:szCs w:val="32"/>
          <w:lang w:val="en-US" w:eastAsia="zh-CN"/>
        </w:rPr>
        <w:t>341.57</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79.21</w:t>
      </w:r>
      <w:r>
        <w:rPr>
          <w:rFonts w:hint="default"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29.71</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6.89</w:t>
      </w:r>
      <w:r>
        <w:rPr>
          <w:rFonts w:hint="default" w:ascii="Times New Roman" w:hAnsi="Times New Roman" w:eastAsia="仿宋_GB2312"/>
          <w:sz w:val="32"/>
          <w:szCs w:val="32"/>
          <w:lang w:eastAsia="zh-CN"/>
        </w:rPr>
        <w:t>%</w:t>
      </w:r>
      <w:r>
        <w:rPr>
          <w:rFonts w:hint="eastAsia" w:ascii="Times New Roman" w:hAnsi="Times New Roman" w:eastAsia="仿宋_GB2312"/>
          <w:sz w:val="32"/>
          <w:szCs w:val="32"/>
          <w:lang w:eastAsia="zh-CN"/>
        </w:rPr>
        <w:t>。</w:t>
      </w:r>
    </w:p>
    <w:bookmarkEnd w:id="0"/>
    <w:p w14:paraId="055F580B">
      <w:pPr>
        <w:pStyle w:val="16"/>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财政拨款支出决算总体情况</w:t>
      </w:r>
    </w:p>
    <w:p w14:paraId="02F59E7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0"/>
          <w:szCs w:val="30"/>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，占本年支出合计的</w:t>
      </w:r>
      <w:r>
        <w:rPr>
          <w:rFonts w:hint="eastAsia" w:ascii="Times New Roman" w:hAnsi="Times New Roman" w:eastAsia="仿宋_GB2312"/>
          <w:sz w:val="32"/>
          <w:szCs w:val="32"/>
          <w:lang w:val="en-US" w:eastAsia="zh-CN"/>
        </w:rPr>
        <w:t>51.87</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78.58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15.41</w:t>
      </w:r>
      <w:r>
        <w:rPr>
          <w:rFonts w:hint="eastAsia" w:ascii="Times New Roman" w:hAnsi="Times New Roman" w:eastAsia="仿宋_GB2312"/>
          <w:sz w:val="32"/>
          <w:szCs w:val="32"/>
        </w:rPr>
        <w:t>%，</w:t>
      </w:r>
      <w:r>
        <w:rPr>
          <w:rFonts w:hint="eastAsia" w:ascii="仿宋" w:hAnsi="仿宋" w:eastAsia="仿宋" w:cs="仿宋"/>
          <w:color w:val="auto"/>
          <w:sz w:val="30"/>
          <w:szCs w:val="30"/>
          <w:lang w:val="en-US" w:eastAsia="zh-CN"/>
        </w:rPr>
        <w:t>减少的原因主要是减少了执法办案经费安排的支出</w:t>
      </w:r>
    </w:p>
    <w:p w14:paraId="457B940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财政拨款支出决算结构情况</w:t>
      </w:r>
    </w:p>
    <w:p w14:paraId="6343B91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bookmarkStart w:id="1" w:name="OLE_LINK2"/>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年度财政拨款支出</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lang w:eastAsia="zh-CN"/>
        </w:rPr>
        <w:t>万元，</w:t>
      </w:r>
      <w:bookmarkEnd w:id="1"/>
      <w:r>
        <w:rPr>
          <w:rFonts w:hint="eastAsia" w:ascii="Times New Roman" w:hAnsi="Times New Roman" w:eastAsia="仿宋_GB2312"/>
          <w:sz w:val="32"/>
          <w:szCs w:val="32"/>
          <w:lang w:eastAsia="zh-CN"/>
        </w:rPr>
        <w:t>主要用于以下方面：</w:t>
      </w:r>
      <w:r>
        <w:rPr>
          <w:rFonts w:hint="default" w:ascii="仿宋_GB2312" w:hAnsi="仿宋_GB2312" w:eastAsia="仿宋_GB2312" w:cs="仿宋_GB2312"/>
          <w:b w:val="0"/>
          <w:bCs w:val="0"/>
          <w:sz w:val="32"/>
          <w:szCs w:val="32"/>
        </w:rPr>
        <w:t>社会保障和就业支出</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41.39</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9.6</w:t>
      </w:r>
      <w:r>
        <w:rPr>
          <w:rFonts w:hint="default" w:ascii="Times New Roman" w:hAnsi="Times New Roman" w:eastAsia="仿宋_GB2312"/>
          <w:sz w:val="32"/>
          <w:szCs w:val="32"/>
          <w:lang w:eastAsia="zh-CN"/>
        </w:rPr>
        <w:t>%；行政单位医疗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18.53</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4.3</w:t>
      </w:r>
      <w:r>
        <w:rPr>
          <w:rFonts w:hint="default" w:ascii="Times New Roman" w:hAnsi="Times New Roman" w:eastAsia="仿宋_GB2312"/>
          <w:sz w:val="32"/>
          <w:szCs w:val="32"/>
          <w:lang w:eastAsia="zh-CN"/>
        </w:rPr>
        <w:t>%；</w:t>
      </w:r>
      <w:r>
        <w:rPr>
          <w:rFonts w:hint="eastAsia" w:ascii="Times New Roman" w:hAnsi="Times New Roman" w:eastAsia="仿宋_GB2312"/>
          <w:sz w:val="32"/>
          <w:szCs w:val="32"/>
          <w:lang w:eastAsia="zh-CN"/>
        </w:rPr>
        <w:t>节能环保（类）</w:t>
      </w:r>
      <w:r>
        <w:rPr>
          <w:rFonts w:hint="eastAsia" w:ascii="Times New Roman" w:hAnsi="Times New Roman" w:eastAsia="仿宋_GB2312"/>
          <w:sz w:val="32"/>
          <w:szCs w:val="32"/>
          <w:lang w:val="en-US" w:eastAsia="zh-CN"/>
        </w:rPr>
        <w:t>341.57</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79.21</w:t>
      </w:r>
      <w:r>
        <w:rPr>
          <w:rFonts w:hint="default" w:ascii="Times New Roman" w:hAnsi="Times New Roman" w:eastAsia="仿宋_GB2312"/>
          <w:sz w:val="32"/>
          <w:szCs w:val="32"/>
          <w:lang w:eastAsia="zh-CN"/>
        </w:rPr>
        <w:t>%；住房公积金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29.71</w:t>
      </w:r>
      <w:r>
        <w:rPr>
          <w:rFonts w:hint="default"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6.89</w:t>
      </w:r>
      <w:r>
        <w:rPr>
          <w:rFonts w:hint="default" w:ascii="Times New Roman" w:hAnsi="Times New Roman" w:eastAsia="仿宋_GB2312"/>
          <w:sz w:val="32"/>
          <w:szCs w:val="32"/>
          <w:lang w:eastAsia="zh-CN"/>
        </w:rPr>
        <w:t>%</w:t>
      </w:r>
      <w:r>
        <w:rPr>
          <w:rFonts w:hint="eastAsia" w:ascii="Times New Roman" w:hAnsi="Times New Roman" w:eastAsia="仿宋_GB2312"/>
          <w:sz w:val="32"/>
          <w:szCs w:val="32"/>
          <w:lang w:eastAsia="zh-CN"/>
        </w:rPr>
        <w:t>。</w:t>
      </w:r>
    </w:p>
    <w:p w14:paraId="3CEAD3E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财政拨款支出决算具体情况</w:t>
      </w:r>
    </w:p>
    <w:p w14:paraId="470ACFC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463.81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431.2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92.97</w:t>
      </w:r>
      <w:r>
        <w:rPr>
          <w:rFonts w:hint="eastAsia" w:ascii="Times New Roman" w:hAnsi="Times New Roman" w:eastAsia="仿宋_GB2312"/>
          <w:sz w:val="32"/>
          <w:szCs w:val="32"/>
        </w:rPr>
        <w:t>%，其中：</w:t>
      </w:r>
    </w:p>
    <w:p w14:paraId="4587643D">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社会保障和就业支出（类）行政事业单位养老支出（款）机关事业单位职业年金缴费支出（项）。</w:t>
      </w:r>
    </w:p>
    <w:p w14:paraId="23AB5FAA">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年初预算为41.2万元，支出决算为41.39万元，完成年初预算的100.46%，决算数大于年初预算数主要原因是因为人员增资及社保调整。</w:t>
      </w:r>
    </w:p>
    <w:p w14:paraId="0A88B917">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2、卫生健康支出（类）行政事业单位医疗（款）行政单位医疗（项）。</w:t>
      </w:r>
    </w:p>
    <w:p w14:paraId="1EFDF9FA">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年初预算为18.85万元，支出决算为18.53万元，完成年初预算的98.3%，决算数小于年初预算数的主要原因是人员信息有变动，医疗保险基数减少。</w:t>
      </w:r>
    </w:p>
    <w:p w14:paraId="4FE44138">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3、节能环保支出（类）环境保护管理事务（款）行政运行（项）</w:t>
      </w:r>
    </w:p>
    <w:p w14:paraId="5AEBD77A">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 w:hAnsi="仿宋" w:eastAsia="仿宋" w:cs="仿宋"/>
          <w:color w:val="auto"/>
          <w:sz w:val="30"/>
          <w:szCs w:val="30"/>
          <w:lang w:val="en-US" w:eastAsia="zh-CN"/>
        </w:rPr>
      </w:pPr>
      <w:r>
        <w:rPr>
          <w:rFonts w:hint="eastAsia" w:ascii="仿宋_GB2312" w:hAnsi="仿宋_GB2312" w:eastAsia="仿宋_GB2312" w:cs="仿宋_GB2312"/>
          <w:b w:val="0"/>
          <w:bCs w:val="0"/>
          <w:sz w:val="32"/>
          <w:szCs w:val="32"/>
          <w:lang w:val="en-US" w:eastAsia="zh-CN"/>
        </w:rPr>
        <w:t>年初预算数为288.54万元，支出决算为298.31万元，完成年初预算的103.39%，决算数大于预算数的主要原因是根据实际情况增加了业务费用的支出。</w:t>
      </w:r>
    </w:p>
    <w:p w14:paraId="5AA4390A">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4、节能环保支出（类）环境保护管理事务（款）其他环境保护管理事务支出（项）。</w:t>
      </w:r>
    </w:p>
    <w:p w14:paraId="19970ED9">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年初预算数为81.87万元，支出决算为43.26万元，完成年初预算的52.84%，决算数小于年初预算数的原因是因为非税收入征收困难，减少了执法办案经费安排的支出。</w:t>
      </w:r>
    </w:p>
    <w:p w14:paraId="10F8A17D">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5、住房保障支出（类）住房改革支出（款）住房公积金（项）。</w:t>
      </w:r>
    </w:p>
    <w:p w14:paraId="64149179">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年初预算数为33.35万元，支出决算为29.71万元，完成年初预算的89.08%，决算数小于预算数的主要原因是人员信息有变动，住房公积金基数减少。</w:t>
      </w:r>
    </w:p>
    <w:p w14:paraId="0527CC31">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p>
    <w:p w14:paraId="787DECF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620CBF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387.94</w:t>
      </w:r>
      <w:r>
        <w:rPr>
          <w:rFonts w:hint="eastAsia" w:ascii="Times New Roman" w:hAnsi="Times New Roman" w:eastAsia="仿宋_GB2312"/>
          <w:sz w:val="32"/>
          <w:szCs w:val="32"/>
        </w:rPr>
        <w:t>万元，其中：</w:t>
      </w:r>
    </w:p>
    <w:p w14:paraId="706A9D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316.45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81.57</w:t>
      </w:r>
      <w:r>
        <w:rPr>
          <w:rFonts w:hint="eastAsia" w:ascii="Times New Roman" w:hAnsi="Times New Roman" w:eastAsia="仿宋_GB2312"/>
          <w:sz w:val="32"/>
          <w:szCs w:val="32"/>
        </w:rPr>
        <w:t>%,主要包括基本工资、津贴补贴、奖金、</w:t>
      </w:r>
      <w:r>
        <w:rPr>
          <w:rFonts w:hint="eastAsia" w:ascii="仿宋_GB2312" w:hAnsi="仿宋_GB2312" w:eastAsia="仿宋_GB2312" w:cs="仿宋_GB2312"/>
          <w:b w:val="0"/>
          <w:bCs w:val="0"/>
          <w:sz w:val="32"/>
          <w:szCs w:val="32"/>
          <w:lang w:eastAsia="zh-CN"/>
        </w:rPr>
        <w:t>绩效工资、机关事业单位基本养老保险缴费、职工基本医疗保险缴费、</w:t>
      </w:r>
      <w:r>
        <w:rPr>
          <w:rFonts w:hint="eastAsia" w:ascii="仿宋_GB2312" w:hAnsi="仿宋_GB2312" w:eastAsia="仿宋_GB2312" w:cs="仿宋_GB2312"/>
          <w:b w:val="0"/>
          <w:bCs w:val="0"/>
          <w:sz w:val="32"/>
          <w:szCs w:val="32"/>
          <w:lang w:val="en-US" w:eastAsia="zh-CN"/>
        </w:rPr>
        <w:t>其他社会保障费、住房公积金</w:t>
      </w:r>
      <w:r>
        <w:rPr>
          <w:rFonts w:hint="eastAsia" w:ascii="Times New Roman" w:hAnsi="Times New Roman" w:eastAsia="仿宋_GB2312"/>
          <w:sz w:val="32"/>
          <w:szCs w:val="32"/>
          <w:lang w:eastAsia="zh-CN"/>
        </w:rPr>
        <w:t>。</w:t>
      </w:r>
    </w:p>
    <w:p w14:paraId="5F8F506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71.49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18.43</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eastAsia="zh-CN"/>
        </w:rPr>
        <w:t>邮电费、差旅费、维修（护）费、公务接待费、专用材料费、劳务费、工会经费、福利费、公务用车运行维护费、其他交通费、其他商品和服务支出</w:t>
      </w:r>
      <w:r>
        <w:rPr>
          <w:rFonts w:hint="eastAsia" w:ascii="Times New Roman" w:hAnsi="Times New Roman" w:eastAsia="仿宋_GB2312"/>
          <w:sz w:val="32"/>
          <w:szCs w:val="32"/>
        </w:rPr>
        <w:t>。</w:t>
      </w:r>
    </w:p>
    <w:p w14:paraId="77861CE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14:paraId="61D71537">
      <w:pPr>
        <w:pStyle w:val="16"/>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79C4932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390356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2" w:name="OLE_LINK6"/>
      <w:r>
        <w:rPr>
          <w:rFonts w:hint="eastAsia" w:ascii="Times New Roman" w:hAnsi="Times New Roman" w:eastAsia="仿宋_GB2312"/>
          <w:sz w:val="32"/>
          <w:szCs w:val="32"/>
        </w:rPr>
        <w:t>“三公”经费</w:t>
      </w:r>
      <w:bookmarkEnd w:id="2"/>
      <w:r>
        <w:rPr>
          <w:rFonts w:hint="eastAsia" w:ascii="Times New Roman" w:hAnsi="Times New Roman" w:eastAsia="仿宋_GB2312"/>
          <w:sz w:val="32"/>
          <w:szCs w:val="32"/>
        </w:rPr>
        <w:t>财政拨款支出预算为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基本持平。</w:t>
      </w:r>
      <w:r>
        <w:rPr>
          <w:rFonts w:hint="eastAsia" w:ascii="Times New Roman" w:hAnsi="Times New Roman" w:eastAsia="仿宋_GB2312"/>
          <w:sz w:val="32"/>
          <w:szCs w:val="32"/>
        </w:rPr>
        <w:t>其中：</w:t>
      </w:r>
    </w:p>
    <w:p w14:paraId="70CC6EA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3" w:name="OLE_LINK8"/>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w:t>
      </w:r>
      <w:bookmarkEnd w:id="3"/>
      <w:r>
        <w:rPr>
          <w:rFonts w:hint="eastAsia" w:ascii="Times New Roman" w:hAnsi="Times New Roman" w:eastAsia="仿宋_GB2312"/>
          <w:sz w:val="32"/>
          <w:szCs w:val="32"/>
          <w:lang w:eastAsia="zh-CN"/>
        </w:rPr>
        <w:t>平，主要原因是单位无出国</w:t>
      </w:r>
      <w:r>
        <w:rPr>
          <w:rFonts w:hint="eastAsia" w:ascii="Times New Roman" w:hAnsi="Times New Roman" w:eastAsia="仿宋_GB2312"/>
          <w:sz w:val="32"/>
          <w:szCs w:val="32"/>
          <w:lang w:val="en-US" w:eastAsia="zh-CN"/>
        </w:rPr>
        <w:t>(出境)事项。</w:t>
      </w:r>
    </w:p>
    <w:p w14:paraId="65868F1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p>
    <w:p w14:paraId="0EE63A4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4" w:name="OLE_LINK9"/>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bookmarkEnd w:id="4"/>
    </w:p>
    <w:p w14:paraId="53F72D0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6430377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7E3A79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45.45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54.55</w:t>
      </w:r>
      <w:r>
        <w:rPr>
          <w:rFonts w:hint="eastAsia" w:ascii="Times New Roman" w:hAnsi="Times New Roman" w:eastAsia="仿宋_GB2312"/>
          <w:sz w:val="32"/>
          <w:szCs w:val="32"/>
        </w:rPr>
        <w:t>%。其中：</w:t>
      </w:r>
    </w:p>
    <w:p w14:paraId="19F7C301">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bCs/>
          <w:color w:val="auto"/>
          <w:sz w:val="32"/>
          <w:szCs w:val="32"/>
          <w:lang w:val="en-US" w:eastAsia="zh-CN"/>
        </w:rPr>
        <w:t>，</w:t>
      </w:r>
      <w:r>
        <w:rPr>
          <w:rFonts w:hint="eastAsia" w:ascii="仿宋_GB2312" w:hAnsi="仿宋_GB2312" w:eastAsia="仿宋_GB2312" w:cs="仿宋_GB2312"/>
          <w:sz w:val="32"/>
          <w:szCs w:val="32"/>
          <w:lang w:val="en-US" w:eastAsia="zh-CN"/>
        </w:rPr>
        <w:t>2024年度我单位未开展因公出国（境）活动。</w:t>
      </w:r>
    </w:p>
    <w:p w14:paraId="0795073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环境质量检查考核以及污染防治攻坚战</w:t>
      </w:r>
      <w:r>
        <w:rPr>
          <w:rFonts w:hint="eastAsia" w:ascii="Times New Roman" w:hAnsi="Times New Roman" w:eastAsia="仿宋_GB2312"/>
          <w:sz w:val="32"/>
          <w:szCs w:val="32"/>
        </w:rPr>
        <w:t>发生的接待支出</w:t>
      </w:r>
      <w:r>
        <w:rPr>
          <w:rFonts w:hint="eastAsia" w:ascii="Times New Roman" w:hAnsi="Times New Roman" w:eastAsia="仿宋_GB2312"/>
          <w:sz w:val="32"/>
          <w:szCs w:val="32"/>
          <w:lang w:eastAsia="zh-CN"/>
        </w:rPr>
        <w:t>。</w:t>
      </w:r>
    </w:p>
    <w:p w14:paraId="170A3FD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万元，主要是</w:t>
      </w:r>
      <w:r>
        <w:rPr>
          <w:rFonts w:hint="eastAsia" w:ascii="仿宋_GB2312" w:hAnsi="仿宋_GB2312" w:eastAsia="仿宋_GB2312" w:cs="仿宋_GB2312"/>
          <w:b w:val="0"/>
          <w:bCs w:val="0"/>
          <w:sz w:val="32"/>
          <w:szCs w:val="32"/>
        </w:rPr>
        <w:t>主要是</w:t>
      </w:r>
      <w:r>
        <w:rPr>
          <w:rFonts w:hint="eastAsia" w:ascii="仿宋_GB2312" w:hAnsi="仿宋_GB2312" w:eastAsia="仿宋_GB2312" w:cs="仿宋_GB2312"/>
          <w:b w:val="0"/>
          <w:bCs w:val="0"/>
          <w:color w:val="auto"/>
          <w:kern w:val="0"/>
          <w:sz w:val="32"/>
          <w:szCs w:val="32"/>
          <w:lang w:val="en-US" w:eastAsia="zh-CN" w:bidi="ar-SA"/>
        </w:rPr>
        <w:t>油费、车辆通行费、维护修理费等</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820792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八、政府性基金预算收入支出决算情况</w:t>
      </w:r>
    </w:p>
    <w:p w14:paraId="0C8E151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740178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2024年度本单位无政府性基金收支。</w:t>
      </w:r>
    </w:p>
    <w:p w14:paraId="7C78CFE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p>
    <w:p w14:paraId="293C0A0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九、关于机关运行经费支出说明</w:t>
      </w:r>
    </w:p>
    <w:p w14:paraId="151F313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71.49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w:t>
      </w:r>
      <w:r>
        <w:rPr>
          <w:rFonts w:hint="eastAsia" w:ascii="Times New Roman" w:hAnsi="Times New Roman" w:eastAsia="仿宋_GB2312"/>
          <w:sz w:val="32"/>
          <w:szCs w:val="32"/>
          <w:lang w:eastAsia="zh-CN"/>
        </w:rPr>
        <w:t>上</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决算</w:t>
      </w:r>
      <w:r>
        <w:rPr>
          <w:rFonts w:hint="eastAsia" w:ascii="Times New Roman" w:hAnsi="Times New Roman" w:eastAsia="仿宋_GB2312"/>
          <w:sz w:val="32"/>
          <w:szCs w:val="32"/>
        </w:rPr>
        <w:t>数减少</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7.38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压减开支</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严格控制机关运行</w:t>
      </w:r>
      <w:r>
        <w:rPr>
          <w:rFonts w:hint="eastAsia" w:ascii="Times New Roman" w:hAnsi="Times New Roman" w:eastAsia="仿宋_GB2312"/>
          <w:sz w:val="32"/>
          <w:szCs w:val="32"/>
        </w:rPr>
        <w:t>经费</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58B1D57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40E1AB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未举办</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活动</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主要是本单位职工进行再教育培训的支出，</w:t>
      </w:r>
      <w:r>
        <w:rPr>
          <w:rFonts w:hint="eastAsia" w:ascii="Times New Roman" w:hAnsi="Times New Roman" w:eastAsia="仿宋_GB2312"/>
          <w:sz w:val="32"/>
          <w:szCs w:val="32"/>
          <w:lang w:val="en-US" w:eastAsia="zh-CN"/>
        </w:rPr>
        <w:t>2024年度</w:t>
      </w:r>
      <w:r>
        <w:rPr>
          <w:rFonts w:hint="eastAsia" w:ascii="仿宋_GB2312" w:hAnsi="仿宋_GB2312" w:eastAsia="仿宋_GB2312" w:cs="仿宋_GB2312"/>
          <w:sz w:val="32"/>
          <w:szCs w:val="32"/>
          <w:lang w:eastAsia="zh-CN"/>
        </w:rPr>
        <w:t>未举办</w:t>
      </w:r>
      <w:r>
        <w:rPr>
          <w:rFonts w:hint="eastAsia" w:ascii="仿宋_GB2312" w:hAnsi="仿宋_GB2312" w:eastAsia="仿宋_GB2312" w:cs="仿宋_GB2312"/>
          <w:sz w:val="32"/>
          <w:szCs w:val="32"/>
        </w:rPr>
        <w:t>节庆、晚会、论坛、赛事活动</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w:t>
      </w:r>
    </w:p>
    <w:p w14:paraId="27F0CE6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7DA5C0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276.55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212.33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7.71</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56.51</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212.33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76.78</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212.33</w:t>
      </w:r>
      <w:r>
        <w:rPr>
          <w:rFonts w:hint="eastAsia" w:ascii="Times New Roman" w:hAnsi="Times New Roman" w:eastAsia="仿宋_GB2312"/>
          <w:sz w:val="32"/>
          <w:szCs w:val="32"/>
        </w:rPr>
        <w:t>万元，占授予中小企业合同总额的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7A00E54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5592DC05">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永州市生态环境局新田分局</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台（套）。</w:t>
      </w:r>
    </w:p>
    <w:p w14:paraId="4FD44AE0">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十三、关于202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年度预算绩效情况的说明</w:t>
      </w:r>
    </w:p>
    <w:p w14:paraId="7D2FF479">
      <w:pPr>
        <w:numPr>
          <w:ilvl w:val="0"/>
          <w:numId w:val="0"/>
        </w:numPr>
        <w:snapToGrid w:val="0"/>
        <w:spacing w:line="520" w:lineRule="exact"/>
        <w:ind w:leftChars="200" w:firstLine="640" w:firstLineChars="200"/>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预算管理：202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年年初一般公共预算</w:t>
      </w:r>
      <w:r>
        <w:rPr>
          <w:rFonts w:hint="eastAsia" w:eastAsia="仿宋_GB2312" w:cs="Times New Roman"/>
          <w:b w:val="0"/>
          <w:color w:val="000000"/>
          <w:kern w:val="2"/>
          <w:sz w:val="32"/>
          <w:szCs w:val="32"/>
          <w:lang w:val="en-US" w:eastAsia="zh-CN" w:bidi="ar-SA"/>
        </w:rPr>
        <w:t>463.81万元</w:t>
      </w:r>
      <w:r>
        <w:rPr>
          <w:rFonts w:hint="eastAsia" w:ascii="Times New Roman" w:hAnsi="Times New Roman" w:eastAsia="仿宋_GB2312" w:cs="Times New Roman"/>
          <w:b w:val="0"/>
          <w:color w:val="000000"/>
          <w:kern w:val="2"/>
          <w:sz w:val="32"/>
          <w:szCs w:val="32"/>
          <w:lang w:val="en-US" w:eastAsia="zh-CN" w:bidi="ar-SA"/>
        </w:rPr>
        <w:t>,年中预算</w:t>
      </w:r>
      <w:r>
        <w:rPr>
          <w:rFonts w:hint="eastAsia" w:eastAsia="仿宋_GB2312" w:cs="Times New Roman"/>
          <w:b w:val="0"/>
          <w:color w:val="000000"/>
          <w:kern w:val="2"/>
          <w:sz w:val="32"/>
          <w:szCs w:val="32"/>
          <w:lang w:val="en-US" w:eastAsia="zh-CN" w:bidi="ar-SA"/>
        </w:rPr>
        <w:t>减少32.61</w:t>
      </w:r>
      <w:r>
        <w:rPr>
          <w:rFonts w:hint="eastAsia" w:ascii="Times New Roman" w:hAnsi="Times New Roman" w:eastAsia="仿宋_GB2312" w:cs="Times New Roman"/>
          <w:b w:val="0"/>
          <w:color w:val="000000"/>
          <w:kern w:val="2"/>
          <w:sz w:val="32"/>
          <w:szCs w:val="32"/>
          <w:lang w:val="en-US" w:eastAsia="zh-CN" w:bidi="ar-SA"/>
        </w:rPr>
        <w:t>万元,预算变动率</w:t>
      </w:r>
      <w:r>
        <w:rPr>
          <w:rFonts w:hint="eastAsia" w:eastAsia="仿宋_GB2312" w:cs="Times New Roman"/>
          <w:b w:val="0"/>
          <w:color w:val="000000"/>
          <w:kern w:val="2"/>
          <w:sz w:val="32"/>
          <w:szCs w:val="32"/>
          <w:lang w:val="en-US" w:eastAsia="zh-CN" w:bidi="ar-SA"/>
        </w:rPr>
        <w:t>7.03</w:t>
      </w:r>
      <w:r>
        <w:rPr>
          <w:rFonts w:hint="eastAsia" w:ascii="Times New Roman" w:hAnsi="Times New Roman" w:eastAsia="仿宋_GB2312" w:cs="Times New Roman"/>
          <w:b w:val="0"/>
          <w:color w:val="000000"/>
          <w:kern w:val="2"/>
          <w:sz w:val="32"/>
          <w:szCs w:val="32"/>
          <w:lang w:val="en-US" w:eastAsia="zh-CN" w:bidi="ar-SA"/>
        </w:rPr>
        <w:t>%,预算执行率</w:t>
      </w:r>
      <w:r>
        <w:rPr>
          <w:rFonts w:hint="eastAsia" w:eastAsia="仿宋_GB2312" w:cs="Times New Roman"/>
          <w:b w:val="0"/>
          <w:color w:val="000000"/>
          <w:kern w:val="2"/>
          <w:sz w:val="32"/>
          <w:szCs w:val="32"/>
          <w:lang w:val="en-US" w:eastAsia="zh-CN" w:bidi="ar-SA"/>
        </w:rPr>
        <w:t>92.97</w:t>
      </w:r>
      <w:r>
        <w:rPr>
          <w:rFonts w:hint="eastAsia" w:ascii="Times New Roman" w:hAnsi="Times New Roman" w:eastAsia="仿宋_GB2312" w:cs="Times New Roman"/>
          <w:b w:val="0"/>
          <w:color w:val="000000"/>
          <w:kern w:val="2"/>
          <w:sz w:val="32"/>
          <w:szCs w:val="32"/>
          <w:lang w:val="en-US" w:eastAsia="zh-CN" w:bidi="ar-SA"/>
        </w:rPr>
        <w:t>%，执法办案经费的成本未达到预期目标，基本监测经费成本控制较好，预算执行率100%，成本控制: 我局严格贯彻实施省、市关于过“紧日子”的重要决策部署，严格控制“三公经费”公用经费</w:t>
      </w:r>
      <w:r>
        <w:rPr>
          <w:rFonts w:hint="eastAsia" w:ascii="Times New Roman" w:hAnsi="Times New Roman" w:eastAsia="仿宋_GB2312" w:cs="Times New Roman"/>
          <w:b w:val="0"/>
          <w:color w:val="000000"/>
          <w:kern w:val="2"/>
          <w:sz w:val="32"/>
          <w:szCs w:val="32"/>
          <w:highlight w:val="none"/>
          <w:lang w:val="en-US" w:eastAsia="zh-CN" w:bidi="ar-SA"/>
        </w:rPr>
        <w:t>支出和人员编制，“三公经费”年初预算</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万元，实际支出</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万元，控制率</w:t>
      </w:r>
      <w:r>
        <w:rPr>
          <w:rFonts w:hint="eastAsia" w:eastAsia="仿宋_GB2312" w:cs="Times New Roman"/>
          <w:b w:val="0"/>
          <w:color w:val="000000"/>
          <w:kern w:val="2"/>
          <w:sz w:val="32"/>
          <w:szCs w:val="32"/>
          <w:highlight w:val="none"/>
          <w:lang w:val="en-US" w:eastAsia="zh-CN" w:bidi="ar-SA"/>
        </w:rPr>
        <w:t>100</w:t>
      </w:r>
      <w:r>
        <w:rPr>
          <w:rFonts w:hint="eastAsia" w:ascii="Times New Roman" w:hAnsi="Times New Roman" w:eastAsia="仿宋_GB2312" w:cs="Times New Roman"/>
          <w:b w:val="0"/>
          <w:color w:val="000000"/>
          <w:kern w:val="2"/>
          <w:sz w:val="32"/>
          <w:szCs w:val="32"/>
          <w:highlight w:val="none"/>
          <w:lang w:val="en-US" w:eastAsia="zh-CN" w:bidi="ar-SA"/>
        </w:rPr>
        <w:t>%，控制情况良好</w:t>
      </w:r>
      <w:r>
        <w:rPr>
          <w:rFonts w:hint="eastAsia" w:ascii="Times New Roman" w:hAnsi="Times New Roman" w:eastAsia="仿宋_GB2312" w:cs="Times New Roman"/>
          <w:b w:val="0"/>
          <w:color w:val="000000"/>
          <w:kern w:val="2"/>
          <w:sz w:val="32"/>
          <w:szCs w:val="32"/>
          <w:lang w:val="en-US" w:eastAsia="zh-CN" w:bidi="ar-SA"/>
        </w:rPr>
        <w:t>。</w:t>
      </w:r>
    </w:p>
    <w:p w14:paraId="1EFA1DE5">
      <w:pPr>
        <w:snapToGrid w:val="0"/>
        <w:spacing w:line="520" w:lineRule="exact"/>
        <w:ind w:firstLine="640" w:firstLineChars="200"/>
        <w:rPr>
          <w:rFonts w:hint="default"/>
          <w:b w:val="0"/>
          <w:bCs w:val="0"/>
          <w:sz w:val="32"/>
          <w:szCs w:val="32"/>
          <w:lang w:val="en-US" w:eastAsia="zh-CN"/>
        </w:rPr>
      </w:pPr>
      <w:r>
        <w:rPr>
          <w:rFonts w:hint="eastAsia"/>
          <w:b w:val="0"/>
          <w:bCs w:val="0"/>
          <w:sz w:val="32"/>
          <w:szCs w:val="32"/>
          <w:lang w:val="en-US" w:eastAsia="zh-CN"/>
        </w:rPr>
        <w:t>2024年永州市生态环境局总收入支出831.28万元</w:t>
      </w:r>
    </w:p>
    <w:p w14:paraId="11984515">
      <w:pPr>
        <w:snapToGrid w:val="0"/>
        <w:spacing w:line="520" w:lineRule="exact"/>
        <w:ind w:firstLine="640" w:firstLineChars="200"/>
        <w:rPr>
          <w:rFonts w:hint="eastAsia"/>
          <w:sz w:val="32"/>
          <w:szCs w:val="32"/>
          <w:lang w:eastAsia="zh-CN"/>
        </w:rPr>
      </w:pPr>
      <w:r>
        <w:rPr>
          <w:rFonts w:hint="eastAsia"/>
          <w:b w:val="0"/>
          <w:bCs w:val="0"/>
          <w:sz w:val="32"/>
          <w:szCs w:val="32"/>
          <w:lang w:eastAsia="zh-CN"/>
        </w:rPr>
        <w:t>同级财政拨款收入</w:t>
      </w:r>
      <w:r>
        <w:rPr>
          <w:rFonts w:hint="eastAsia"/>
          <w:b w:val="0"/>
          <w:bCs w:val="0"/>
          <w:sz w:val="32"/>
          <w:szCs w:val="32"/>
        </w:rPr>
        <w:t>支出</w:t>
      </w:r>
      <w:r>
        <w:rPr>
          <w:rFonts w:hint="eastAsia"/>
          <w:b w:val="0"/>
          <w:bCs w:val="0"/>
          <w:sz w:val="32"/>
          <w:szCs w:val="32"/>
          <w:lang w:eastAsia="zh-CN"/>
        </w:rPr>
        <w:t>部分：</w:t>
      </w:r>
    </w:p>
    <w:p w14:paraId="3FC7EFB2">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年度永州市生态环境局新田分局一般公共预算拨款支出</w:t>
      </w:r>
      <w:r>
        <w:rPr>
          <w:rFonts w:hint="eastAsia" w:ascii="仿宋" w:hAnsi="仿宋" w:eastAsia="仿宋" w:cs="仿宋"/>
          <w:b/>
          <w:bCs/>
          <w:color w:val="auto"/>
          <w:sz w:val="30"/>
          <w:szCs w:val="30"/>
          <w:lang w:val="en-US" w:eastAsia="zh-CN"/>
        </w:rPr>
        <w:t>431.2</w:t>
      </w:r>
      <w:r>
        <w:rPr>
          <w:rFonts w:hint="eastAsia" w:ascii="仿宋" w:hAnsi="仿宋" w:eastAsia="仿宋" w:cs="仿宋"/>
          <w:color w:val="auto"/>
          <w:sz w:val="30"/>
          <w:szCs w:val="30"/>
          <w:lang w:val="en-US" w:eastAsia="zh-CN"/>
        </w:rPr>
        <w:t>万元，占总支出的51.87%。</w:t>
      </w:r>
    </w:p>
    <w:p w14:paraId="433070B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387.94</w:t>
      </w:r>
      <w:r>
        <w:rPr>
          <w:rFonts w:hint="eastAsia" w:ascii="Times New Roman" w:hAnsi="Times New Roman" w:eastAsia="仿宋_GB2312"/>
          <w:sz w:val="32"/>
          <w:szCs w:val="32"/>
        </w:rPr>
        <w:t>万元，其中：</w:t>
      </w:r>
    </w:p>
    <w:p w14:paraId="16FBFBB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316.45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81.57</w:t>
      </w:r>
      <w:r>
        <w:rPr>
          <w:rFonts w:hint="eastAsia" w:ascii="Times New Roman" w:hAnsi="Times New Roman" w:eastAsia="仿宋_GB2312"/>
          <w:sz w:val="32"/>
          <w:szCs w:val="32"/>
        </w:rPr>
        <w:t>%,主要包括基本工资、津贴补贴、奖金、</w:t>
      </w:r>
      <w:r>
        <w:rPr>
          <w:rFonts w:hint="eastAsia" w:ascii="仿宋_GB2312" w:hAnsi="仿宋_GB2312" w:eastAsia="仿宋_GB2312" w:cs="仿宋_GB2312"/>
          <w:b w:val="0"/>
          <w:bCs w:val="0"/>
          <w:sz w:val="32"/>
          <w:szCs w:val="32"/>
          <w:lang w:eastAsia="zh-CN"/>
        </w:rPr>
        <w:t>绩效工资、机关事业单位基本养老保险缴费、职工基本医疗保险缴费、</w:t>
      </w:r>
      <w:r>
        <w:rPr>
          <w:rFonts w:hint="eastAsia" w:ascii="仿宋_GB2312" w:hAnsi="仿宋_GB2312" w:eastAsia="仿宋_GB2312" w:cs="仿宋_GB2312"/>
          <w:b w:val="0"/>
          <w:bCs w:val="0"/>
          <w:sz w:val="32"/>
          <w:szCs w:val="32"/>
          <w:lang w:val="en-US" w:eastAsia="zh-CN"/>
        </w:rPr>
        <w:t>其他社会保障费、住房公积金</w:t>
      </w:r>
      <w:r>
        <w:rPr>
          <w:rFonts w:hint="eastAsia" w:ascii="Times New Roman" w:hAnsi="Times New Roman" w:eastAsia="仿宋_GB2312"/>
          <w:sz w:val="32"/>
          <w:szCs w:val="32"/>
          <w:lang w:eastAsia="zh-CN"/>
        </w:rPr>
        <w:t>。</w:t>
      </w:r>
    </w:p>
    <w:p w14:paraId="52BC485C">
      <w:pPr>
        <w:pStyle w:val="16"/>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71.49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18.43</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eastAsia="zh-CN"/>
        </w:rPr>
        <w:t>邮电费、差旅费、维修（护）费、公务接待费、专用材料费、劳务费、工会经费、福利费、公务用车运行维护费、其他交通费、其他商品和服务支出</w:t>
      </w:r>
      <w:r>
        <w:rPr>
          <w:rFonts w:hint="eastAsia" w:ascii="Times New Roman" w:hAnsi="Times New Roman" w:eastAsia="仿宋_GB2312"/>
          <w:sz w:val="32"/>
          <w:szCs w:val="32"/>
        </w:rPr>
        <w:t>。</w:t>
      </w:r>
    </w:p>
    <w:p w14:paraId="01F8FB04">
      <w:pPr>
        <w:pStyle w:val="16"/>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lang w:eastAsia="zh-CN"/>
        </w:rPr>
        <w:t>02</w:t>
      </w:r>
      <w:r>
        <w:rPr>
          <w:rFonts w:hint="eastAsia" w:ascii="仿宋" w:hAnsi="仿宋" w:eastAsia="仿宋" w:cs="仿宋"/>
          <w:b/>
          <w:bCs/>
          <w:color w:val="auto"/>
          <w:sz w:val="30"/>
          <w:szCs w:val="30"/>
          <w:lang w:val="en-US" w:eastAsia="zh-CN"/>
        </w:rPr>
        <w:t>4</w:t>
      </w:r>
      <w:r>
        <w:rPr>
          <w:rFonts w:hint="eastAsia" w:ascii="仿宋" w:hAnsi="仿宋" w:eastAsia="仿宋" w:cs="仿宋"/>
          <w:color w:val="auto"/>
          <w:sz w:val="30"/>
          <w:szCs w:val="30"/>
          <w:lang w:eastAsia="zh-CN"/>
        </w:rPr>
        <w:t>年度永州市生态环境局新田分局项目支出</w:t>
      </w:r>
      <w:r>
        <w:rPr>
          <w:rFonts w:hint="eastAsia" w:ascii="仿宋" w:hAnsi="仿宋" w:eastAsia="仿宋" w:cs="仿宋"/>
          <w:b/>
          <w:bCs/>
          <w:color w:val="auto"/>
          <w:sz w:val="30"/>
          <w:szCs w:val="30"/>
          <w:lang w:val="en-US" w:eastAsia="zh-CN"/>
        </w:rPr>
        <w:t>43.26</w:t>
      </w:r>
      <w:r>
        <w:rPr>
          <w:rFonts w:hint="eastAsia" w:ascii="仿宋" w:hAnsi="仿宋" w:eastAsia="仿宋" w:cs="仿宋"/>
          <w:color w:val="auto"/>
          <w:sz w:val="30"/>
          <w:szCs w:val="30"/>
          <w:lang w:eastAsia="zh-CN"/>
        </w:rPr>
        <w:t>万元，占总支出</w:t>
      </w:r>
      <w:r>
        <w:rPr>
          <w:rFonts w:hint="eastAsia" w:ascii="仿宋" w:hAnsi="仿宋" w:eastAsia="仿宋" w:cs="仿宋"/>
          <w:color w:val="auto"/>
          <w:sz w:val="30"/>
          <w:szCs w:val="30"/>
          <w:lang w:val="en-US" w:eastAsia="zh-CN"/>
        </w:rPr>
        <w:t>10%，主要是其他环境保护管理事务的支出。</w:t>
      </w:r>
    </w:p>
    <w:p w14:paraId="3AE9A775">
      <w:pPr>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其他收入支出部分</w:t>
      </w:r>
      <w:r>
        <w:rPr>
          <w:rFonts w:hint="eastAsia" w:ascii="仿宋" w:hAnsi="仿宋" w:eastAsia="仿宋" w:cs="仿宋"/>
          <w:color w:val="auto"/>
          <w:sz w:val="32"/>
          <w:szCs w:val="32"/>
          <w:lang w:val="en-US" w:eastAsia="zh-CN"/>
        </w:rPr>
        <w:t>：</w:t>
      </w:r>
    </w:p>
    <w:p w14:paraId="7870BCAF">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年度永州市生态环境局新田分局一般公共预算拨款支出</w:t>
      </w:r>
      <w:r>
        <w:rPr>
          <w:rFonts w:hint="eastAsia" w:ascii="仿宋" w:hAnsi="仿宋" w:eastAsia="仿宋" w:cs="仿宋"/>
          <w:b/>
          <w:bCs/>
          <w:color w:val="auto"/>
          <w:sz w:val="30"/>
          <w:szCs w:val="30"/>
          <w:lang w:val="en-US" w:eastAsia="zh-CN"/>
        </w:rPr>
        <w:t>400.07</w:t>
      </w:r>
      <w:r>
        <w:rPr>
          <w:rFonts w:hint="eastAsia" w:ascii="仿宋" w:hAnsi="仿宋" w:eastAsia="仿宋" w:cs="仿宋"/>
          <w:color w:val="auto"/>
          <w:sz w:val="30"/>
          <w:szCs w:val="30"/>
          <w:lang w:val="en-US" w:eastAsia="zh-CN"/>
        </w:rPr>
        <w:t>万元，占总支出的48.13%。</w:t>
      </w:r>
    </w:p>
    <w:p w14:paraId="5B3E7731">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永州市生态环境局新田分局是永州市生态环境局派出单位，公用经费由永州市财政局保障，而项目经费是由县财政保障，县财政经费列入其他收入支出，其中，非本级财政拨款收入支出</w:t>
      </w:r>
      <w:r>
        <w:rPr>
          <w:rFonts w:hint="eastAsia" w:ascii="仿宋" w:hAnsi="仿宋" w:eastAsia="仿宋" w:cs="仿宋"/>
          <w:color w:val="auto"/>
          <w:sz w:val="30"/>
          <w:szCs w:val="30"/>
          <w:lang w:val="en-US" w:eastAsia="zh-CN"/>
        </w:rPr>
        <w:t>391.71万元，</w:t>
      </w:r>
      <w:r>
        <w:rPr>
          <w:rFonts w:hint="eastAsia" w:ascii="仿宋" w:hAnsi="仿宋" w:eastAsia="仿宋" w:cs="仿宋"/>
          <w:color w:val="auto"/>
          <w:sz w:val="30"/>
          <w:szCs w:val="30"/>
          <w:lang w:eastAsia="zh-CN"/>
        </w:rPr>
        <w:t>其他收入支出</w:t>
      </w:r>
      <w:r>
        <w:rPr>
          <w:rFonts w:hint="eastAsia" w:ascii="仿宋" w:hAnsi="仿宋" w:eastAsia="仿宋" w:cs="仿宋"/>
          <w:color w:val="auto"/>
          <w:sz w:val="30"/>
          <w:szCs w:val="30"/>
          <w:lang w:val="en-US" w:eastAsia="zh-CN"/>
        </w:rPr>
        <w:t>8.36</w:t>
      </w:r>
      <w:r>
        <w:rPr>
          <w:rFonts w:hint="eastAsia" w:ascii="仿宋" w:hAnsi="仿宋" w:eastAsia="仿宋" w:cs="仿宋"/>
          <w:color w:val="auto"/>
          <w:sz w:val="30"/>
          <w:szCs w:val="30"/>
          <w:lang w:eastAsia="zh-CN"/>
        </w:rPr>
        <w:t>万元，基本支出</w:t>
      </w:r>
      <w:r>
        <w:rPr>
          <w:rFonts w:hint="eastAsia" w:ascii="仿宋" w:hAnsi="仿宋" w:eastAsia="仿宋" w:cs="仿宋"/>
          <w:color w:val="auto"/>
          <w:sz w:val="30"/>
          <w:szCs w:val="30"/>
          <w:lang w:val="en-US" w:eastAsia="zh-CN"/>
        </w:rPr>
        <w:t>126.01万元，主要年终考核奖金的支出，</w:t>
      </w:r>
      <w:r>
        <w:rPr>
          <w:rFonts w:hint="eastAsia" w:ascii="仿宋" w:hAnsi="仿宋" w:eastAsia="仿宋" w:cs="仿宋"/>
          <w:color w:val="auto"/>
          <w:sz w:val="30"/>
          <w:szCs w:val="30"/>
          <w:lang w:eastAsia="zh-CN"/>
        </w:rPr>
        <w:t>占其他收入支出的</w:t>
      </w:r>
      <w:r>
        <w:rPr>
          <w:rFonts w:hint="eastAsia" w:ascii="仿宋" w:hAnsi="仿宋" w:eastAsia="仿宋" w:cs="仿宋"/>
          <w:color w:val="auto"/>
          <w:sz w:val="30"/>
          <w:szCs w:val="30"/>
          <w:lang w:val="en-US" w:eastAsia="zh-CN"/>
        </w:rPr>
        <w:t>31.5%</w:t>
      </w:r>
      <w:r>
        <w:rPr>
          <w:rFonts w:hint="eastAsia" w:ascii="仿宋" w:hAnsi="仿宋" w:eastAsia="仿宋" w:cs="仿宋"/>
          <w:color w:val="auto"/>
          <w:sz w:val="30"/>
          <w:szCs w:val="30"/>
          <w:lang w:eastAsia="zh-CN"/>
        </w:rPr>
        <w:t>，项目收入支出</w:t>
      </w:r>
      <w:r>
        <w:rPr>
          <w:rFonts w:hint="eastAsia" w:ascii="仿宋" w:hAnsi="仿宋" w:eastAsia="仿宋" w:cs="仿宋"/>
          <w:color w:val="auto"/>
          <w:sz w:val="30"/>
          <w:szCs w:val="30"/>
          <w:lang w:val="en-US" w:eastAsia="zh-CN"/>
        </w:rPr>
        <w:t>274.07万元，占其他收入的68.5%，其中真抓实干激励奖金44万元，外包服务经费32万元，四通一平工程款19.13万元，小微站建设9.18万元，专用设备购置26.2万元，养殖防治规划编制费17.95万元以及环保督查专项经费50.5万元，一般行政管理事务支出18.2万元。2024年度运行成本情况较好。</w:t>
      </w:r>
    </w:p>
    <w:p w14:paraId="05F447D0">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F7CB422">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ascii="Times New Roman" w:hAnsi="Times New Roman" w:eastAsia="楷体_GB2312" w:cs="Times New Roman"/>
          <w:b/>
          <w:bCs/>
          <w:sz w:val="32"/>
          <w:szCs w:val="32"/>
        </w:rPr>
        <w:t>（</w:t>
      </w:r>
      <w:r>
        <w:rPr>
          <w:rFonts w:hint="eastAsia" w:eastAsia="仿宋_GB2312" w:cs="Times New Roman" w:asciiTheme="minorHAnsi" w:hAnsiTheme="minorHAnsi"/>
          <w:b w:val="0"/>
          <w:bCs w:val="0"/>
          <w:color w:val="000000"/>
          <w:kern w:val="2"/>
          <w:sz w:val="32"/>
          <w:szCs w:val="32"/>
          <w:lang w:val="en-US" w:eastAsia="zh-CN" w:bidi="ar-SA"/>
        </w:rPr>
        <w:t>一）绩效评价工作开展情况。</w:t>
      </w:r>
    </w:p>
    <w:p w14:paraId="68B609B9">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200" w:firstLine="320" w:firstLineChars="100"/>
        <w:jc w:val="both"/>
        <w:textAlignment w:val="auto"/>
        <w:rPr>
          <w:rFonts w:hint="eastAsia" w:eastAsia="仿宋_GB2312" w:cs="Times New Roman" w:asciiTheme="minorHAnsi" w:hAnsiTheme="minorHAnsi"/>
          <w:b w:val="0"/>
          <w:bCs w:val="0"/>
          <w:color w:val="000000"/>
          <w:kern w:val="2"/>
          <w:sz w:val="32"/>
          <w:szCs w:val="32"/>
          <w:lang w:val="en-US" w:eastAsia="zh-CN" w:bidi="ar-SA"/>
        </w:rPr>
      </w:pPr>
      <w:r>
        <w:rPr>
          <w:rFonts w:hint="eastAsia" w:eastAsia="仿宋_GB2312" w:cs="Times New Roman" w:asciiTheme="minorHAnsi" w:hAnsiTheme="minorHAnsi"/>
          <w:b w:val="0"/>
          <w:bCs w:val="0"/>
          <w:color w:val="000000"/>
          <w:kern w:val="2"/>
          <w:sz w:val="32"/>
          <w:szCs w:val="32"/>
          <w:lang w:val="en-US" w:eastAsia="zh-CN" w:bidi="ar-SA"/>
        </w:rPr>
        <w:t>一是绩效自评开展情况：组织对2024年度本部门永州市生态环境局新田分局整体支出开展绩效自评，涉及项目9个，共涉及资金831.28万元。其中，一般公共预算项目3个43.26 万元，占一般公共预算支出总额的10.03%；政府性基金预算项目0 个0万元，占政府性基金预算支出总额的0%；国有资本经营预算项目0个0万元，占国有资本经营预算支出总额的0%；社会保险基金预算项目0个0万元，占社会保险基金预算支出总额的0%。</w:t>
      </w:r>
    </w:p>
    <w:p w14:paraId="3844F157">
      <w:pPr>
        <w:numPr>
          <w:ilvl w:val="0"/>
          <w:numId w:val="0"/>
        </w:numPr>
        <w:snapToGrid w:val="0"/>
        <w:spacing w:line="520" w:lineRule="exact"/>
        <w:ind w:leftChars="200" w:firstLine="640" w:firstLineChars="200"/>
        <w:rPr>
          <w:rFonts w:hint="eastAsia" w:ascii="Times New Roman" w:hAnsi="Times New Roman" w:eastAsia="仿宋_GB2312" w:cs="Times New Roman"/>
          <w:b w:val="0"/>
          <w:color w:val="000000"/>
          <w:kern w:val="2"/>
          <w:sz w:val="32"/>
          <w:szCs w:val="32"/>
          <w:lang w:val="en-US" w:eastAsia="zh-CN" w:bidi="ar-SA"/>
        </w:rPr>
      </w:pPr>
      <w:r>
        <w:rPr>
          <w:rFonts w:hint="eastAsia" w:eastAsia="仿宋_GB2312" w:cs="Times New Roman" w:asciiTheme="minorHAnsi" w:hAnsiTheme="minorHAnsi"/>
          <w:b w:val="0"/>
          <w:bCs w:val="0"/>
          <w:color w:val="000000"/>
          <w:kern w:val="2"/>
          <w:sz w:val="32"/>
          <w:szCs w:val="32"/>
          <w:lang w:val="en-US" w:eastAsia="zh-CN" w:bidi="ar-SA"/>
        </w:rPr>
        <w:t>二是部门评价开展情况。</w:t>
      </w:r>
      <w:r>
        <w:rPr>
          <w:rFonts w:hint="eastAsia" w:ascii="Times New Roman" w:hAnsi="Times New Roman" w:eastAsia="仿宋_GB2312" w:cs="Times New Roman"/>
          <w:b w:val="0"/>
          <w:color w:val="000000"/>
          <w:kern w:val="2"/>
          <w:sz w:val="32"/>
          <w:szCs w:val="32"/>
          <w:lang w:val="en-US" w:eastAsia="zh-CN" w:bidi="ar-SA"/>
        </w:rPr>
        <w:t>预算管理：202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年年初一般公共预算</w:t>
      </w:r>
      <w:r>
        <w:rPr>
          <w:rFonts w:hint="eastAsia" w:eastAsia="仿宋_GB2312" w:cs="Times New Roman"/>
          <w:b w:val="0"/>
          <w:color w:val="000000"/>
          <w:kern w:val="2"/>
          <w:sz w:val="32"/>
          <w:szCs w:val="32"/>
          <w:lang w:val="en-US" w:eastAsia="zh-CN" w:bidi="ar-SA"/>
        </w:rPr>
        <w:t>463.81万元</w:t>
      </w:r>
      <w:r>
        <w:rPr>
          <w:rFonts w:hint="eastAsia" w:ascii="Times New Roman" w:hAnsi="Times New Roman" w:eastAsia="仿宋_GB2312" w:cs="Times New Roman"/>
          <w:b w:val="0"/>
          <w:color w:val="000000"/>
          <w:kern w:val="2"/>
          <w:sz w:val="32"/>
          <w:szCs w:val="32"/>
          <w:lang w:val="en-US" w:eastAsia="zh-CN" w:bidi="ar-SA"/>
        </w:rPr>
        <w:t>,年中预算</w:t>
      </w:r>
      <w:r>
        <w:rPr>
          <w:rFonts w:hint="eastAsia" w:eastAsia="仿宋_GB2312" w:cs="Times New Roman"/>
          <w:b w:val="0"/>
          <w:color w:val="000000"/>
          <w:kern w:val="2"/>
          <w:sz w:val="32"/>
          <w:szCs w:val="32"/>
          <w:lang w:val="en-US" w:eastAsia="zh-CN" w:bidi="ar-SA"/>
        </w:rPr>
        <w:t>减少32.61</w:t>
      </w:r>
      <w:r>
        <w:rPr>
          <w:rFonts w:hint="eastAsia" w:ascii="Times New Roman" w:hAnsi="Times New Roman" w:eastAsia="仿宋_GB2312" w:cs="Times New Roman"/>
          <w:b w:val="0"/>
          <w:color w:val="000000"/>
          <w:kern w:val="2"/>
          <w:sz w:val="32"/>
          <w:szCs w:val="32"/>
          <w:lang w:val="en-US" w:eastAsia="zh-CN" w:bidi="ar-SA"/>
        </w:rPr>
        <w:t>万元,预算变动率</w:t>
      </w:r>
      <w:r>
        <w:rPr>
          <w:rFonts w:hint="eastAsia" w:eastAsia="仿宋_GB2312" w:cs="Times New Roman"/>
          <w:b w:val="0"/>
          <w:color w:val="000000"/>
          <w:kern w:val="2"/>
          <w:sz w:val="32"/>
          <w:szCs w:val="32"/>
          <w:lang w:val="en-US" w:eastAsia="zh-CN" w:bidi="ar-SA"/>
        </w:rPr>
        <w:t>7.03</w:t>
      </w:r>
      <w:r>
        <w:rPr>
          <w:rFonts w:hint="eastAsia" w:ascii="Times New Roman" w:hAnsi="Times New Roman" w:eastAsia="仿宋_GB2312" w:cs="Times New Roman"/>
          <w:b w:val="0"/>
          <w:color w:val="000000"/>
          <w:kern w:val="2"/>
          <w:sz w:val="32"/>
          <w:szCs w:val="32"/>
          <w:lang w:val="en-US" w:eastAsia="zh-CN" w:bidi="ar-SA"/>
        </w:rPr>
        <w:t>%,预算执行率</w:t>
      </w:r>
      <w:r>
        <w:rPr>
          <w:rFonts w:hint="eastAsia" w:eastAsia="仿宋_GB2312" w:cs="Times New Roman"/>
          <w:b w:val="0"/>
          <w:color w:val="000000"/>
          <w:kern w:val="2"/>
          <w:sz w:val="32"/>
          <w:szCs w:val="32"/>
          <w:lang w:val="en-US" w:eastAsia="zh-CN" w:bidi="ar-SA"/>
        </w:rPr>
        <w:t>92.97</w:t>
      </w:r>
      <w:r>
        <w:rPr>
          <w:rFonts w:hint="eastAsia" w:ascii="Times New Roman" w:hAnsi="Times New Roman" w:eastAsia="仿宋_GB2312" w:cs="Times New Roman"/>
          <w:b w:val="0"/>
          <w:color w:val="000000"/>
          <w:kern w:val="2"/>
          <w:sz w:val="32"/>
          <w:szCs w:val="32"/>
          <w:lang w:val="en-US" w:eastAsia="zh-CN" w:bidi="ar-SA"/>
        </w:rPr>
        <w:t>%，执法办案经费的成本未达到预期目标，基本监测经费成本控制较好，预算执行率100%，成本控制: 我局严格贯彻实施省、市关于过“紧日子”的重要决策部署，严格控制“三公经费”公用经费</w:t>
      </w:r>
      <w:r>
        <w:rPr>
          <w:rFonts w:hint="eastAsia" w:ascii="Times New Roman" w:hAnsi="Times New Roman" w:eastAsia="仿宋_GB2312" w:cs="Times New Roman"/>
          <w:b w:val="0"/>
          <w:color w:val="000000"/>
          <w:kern w:val="2"/>
          <w:sz w:val="32"/>
          <w:szCs w:val="32"/>
          <w:highlight w:val="none"/>
          <w:lang w:val="en-US" w:eastAsia="zh-CN" w:bidi="ar-SA"/>
        </w:rPr>
        <w:t>支出和人员编制，“三公经费”年初预算</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万元，实际支出</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万元，控制率</w:t>
      </w:r>
      <w:r>
        <w:rPr>
          <w:rFonts w:hint="eastAsia" w:eastAsia="仿宋_GB2312" w:cs="Times New Roman"/>
          <w:b w:val="0"/>
          <w:color w:val="000000"/>
          <w:kern w:val="2"/>
          <w:sz w:val="32"/>
          <w:szCs w:val="32"/>
          <w:highlight w:val="none"/>
          <w:lang w:val="en-US" w:eastAsia="zh-CN" w:bidi="ar-SA"/>
        </w:rPr>
        <w:t>100</w:t>
      </w:r>
      <w:r>
        <w:rPr>
          <w:rFonts w:hint="eastAsia" w:ascii="Times New Roman" w:hAnsi="Times New Roman" w:eastAsia="仿宋_GB2312" w:cs="Times New Roman"/>
          <w:b w:val="0"/>
          <w:color w:val="000000"/>
          <w:kern w:val="2"/>
          <w:sz w:val="32"/>
          <w:szCs w:val="32"/>
          <w:highlight w:val="none"/>
          <w:lang w:val="en-US" w:eastAsia="zh-CN" w:bidi="ar-SA"/>
        </w:rPr>
        <w:t>%，控制情况良好</w:t>
      </w:r>
      <w:r>
        <w:rPr>
          <w:rFonts w:hint="eastAsia" w:ascii="Times New Roman" w:hAnsi="Times New Roman" w:eastAsia="仿宋_GB2312" w:cs="Times New Roman"/>
          <w:b w:val="0"/>
          <w:color w:val="000000"/>
          <w:kern w:val="2"/>
          <w:sz w:val="32"/>
          <w:szCs w:val="32"/>
          <w:lang w:val="en-US" w:eastAsia="zh-CN" w:bidi="ar-SA"/>
        </w:rPr>
        <w:t>。</w:t>
      </w:r>
    </w:p>
    <w:p w14:paraId="72A9C507">
      <w:pPr>
        <w:snapToGrid w:val="0"/>
        <w:spacing w:line="520" w:lineRule="exact"/>
        <w:ind w:firstLine="640" w:firstLineChars="200"/>
        <w:rPr>
          <w:rFonts w:hint="default"/>
          <w:b w:val="0"/>
          <w:bCs w:val="0"/>
          <w:sz w:val="32"/>
          <w:szCs w:val="32"/>
          <w:lang w:val="en-US" w:eastAsia="zh-CN"/>
        </w:rPr>
      </w:pPr>
      <w:r>
        <w:rPr>
          <w:rFonts w:hint="eastAsia"/>
          <w:b w:val="0"/>
          <w:bCs w:val="0"/>
          <w:sz w:val="32"/>
          <w:szCs w:val="32"/>
          <w:lang w:val="en-US" w:eastAsia="zh-CN"/>
        </w:rPr>
        <w:t>2024年永州市生态环境局总收入支出831.28万元</w:t>
      </w:r>
    </w:p>
    <w:p w14:paraId="408B32D3">
      <w:pPr>
        <w:snapToGrid w:val="0"/>
        <w:spacing w:line="520" w:lineRule="exact"/>
        <w:ind w:firstLine="640" w:firstLineChars="200"/>
        <w:rPr>
          <w:rFonts w:hint="eastAsia"/>
          <w:sz w:val="32"/>
          <w:szCs w:val="32"/>
          <w:lang w:eastAsia="zh-CN"/>
        </w:rPr>
      </w:pPr>
      <w:r>
        <w:rPr>
          <w:rFonts w:hint="eastAsia"/>
          <w:b w:val="0"/>
          <w:bCs w:val="0"/>
          <w:sz w:val="32"/>
          <w:szCs w:val="32"/>
          <w:lang w:eastAsia="zh-CN"/>
        </w:rPr>
        <w:t>同级财政拨款收入</w:t>
      </w:r>
      <w:r>
        <w:rPr>
          <w:rFonts w:hint="eastAsia"/>
          <w:b w:val="0"/>
          <w:bCs w:val="0"/>
          <w:sz w:val="32"/>
          <w:szCs w:val="32"/>
        </w:rPr>
        <w:t>支出</w:t>
      </w:r>
      <w:r>
        <w:rPr>
          <w:rFonts w:hint="eastAsia"/>
          <w:b w:val="0"/>
          <w:bCs w:val="0"/>
          <w:sz w:val="32"/>
          <w:szCs w:val="32"/>
          <w:lang w:eastAsia="zh-CN"/>
        </w:rPr>
        <w:t>部分：</w:t>
      </w:r>
    </w:p>
    <w:p w14:paraId="748CFD92">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年度永州市生态环境局新田分局一般公共预算拨款支出</w:t>
      </w:r>
      <w:r>
        <w:rPr>
          <w:rFonts w:hint="eastAsia" w:ascii="仿宋" w:hAnsi="仿宋" w:eastAsia="仿宋" w:cs="仿宋"/>
          <w:b/>
          <w:bCs/>
          <w:color w:val="auto"/>
          <w:sz w:val="30"/>
          <w:szCs w:val="30"/>
          <w:lang w:val="en-US" w:eastAsia="zh-CN"/>
        </w:rPr>
        <w:t>431.2</w:t>
      </w:r>
      <w:r>
        <w:rPr>
          <w:rFonts w:hint="eastAsia" w:ascii="仿宋" w:hAnsi="仿宋" w:eastAsia="仿宋" w:cs="仿宋"/>
          <w:color w:val="auto"/>
          <w:sz w:val="30"/>
          <w:szCs w:val="30"/>
          <w:lang w:val="en-US" w:eastAsia="zh-CN"/>
        </w:rPr>
        <w:t>万元，占总支出的51.87%。</w:t>
      </w:r>
    </w:p>
    <w:p w14:paraId="4F277E9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387.94</w:t>
      </w:r>
      <w:r>
        <w:rPr>
          <w:rFonts w:hint="eastAsia" w:ascii="Times New Roman" w:hAnsi="Times New Roman" w:eastAsia="仿宋_GB2312"/>
          <w:sz w:val="32"/>
          <w:szCs w:val="32"/>
        </w:rPr>
        <w:t>万元，其中：</w:t>
      </w:r>
    </w:p>
    <w:p w14:paraId="6E89951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316.45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81.57</w:t>
      </w:r>
      <w:r>
        <w:rPr>
          <w:rFonts w:hint="eastAsia" w:ascii="Times New Roman" w:hAnsi="Times New Roman" w:eastAsia="仿宋_GB2312"/>
          <w:sz w:val="32"/>
          <w:szCs w:val="32"/>
        </w:rPr>
        <w:t>%,主要包括基本工资、津贴补贴、奖金、</w:t>
      </w:r>
      <w:r>
        <w:rPr>
          <w:rFonts w:hint="eastAsia" w:ascii="仿宋_GB2312" w:hAnsi="仿宋_GB2312" w:eastAsia="仿宋_GB2312" w:cs="仿宋_GB2312"/>
          <w:b w:val="0"/>
          <w:bCs w:val="0"/>
          <w:sz w:val="32"/>
          <w:szCs w:val="32"/>
          <w:lang w:eastAsia="zh-CN"/>
        </w:rPr>
        <w:t>绩效工资、机关事业单位基本养老保险缴费、职工基本医疗保险缴费、</w:t>
      </w:r>
      <w:r>
        <w:rPr>
          <w:rFonts w:hint="eastAsia" w:ascii="仿宋_GB2312" w:hAnsi="仿宋_GB2312" w:eastAsia="仿宋_GB2312" w:cs="仿宋_GB2312"/>
          <w:b w:val="0"/>
          <w:bCs w:val="0"/>
          <w:sz w:val="32"/>
          <w:szCs w:val="32"/>
          <w:lang w:val="en-US" w:eastAsia="zh-CN"/>
        </w:rPr>
        <w:t>其他社会保障费、住房公积金</w:t>
      </w:r>
      <w:r>
        <w:rPr>
          <w:rFonts w:hint="eastAsia" w:ascii="Times New Roman" w:hAnsi="Times New Roman" w:eastAsia="仿宋_GB2312"/>
          <w:sz w:val="32"/>
          <w:szCs w:val="32"/>
          <w:lang w:eastAsia="zh-CN"/>
        </w:rPr>
        <w:t>。</w:t>
      </w:r>
    </w:p>
    <w:p w14:paraId="1B10514D">
      <w:pPr>
        <w:pStyle w:val="16"/>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71.49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18.43</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eastAsia="zh-CN"/>
        </w:rPr>
        <w:t>邮电费、差旅费、维修（护）费、公务接待费、专用材料费、劳务费、工会经费、福利费、公务用车运行维护费、其他交通费、其他商品和服务支出</w:t>
      </w:r>
      <w:r>
        <w:rPr>
          <w:rFonts w:hint="eastAsia" w:ascii="Times New Roman" w:hAnsi="Times New Roman" w:eastAsia="仿宋_GB2312"/>
          <w:sz w:val="32"/>
          <w:szCs w:val="32"/>
        </w:rPr>
        <w:t>。</w:t>
      </w:r>
    </w:p>
    <w:p w14:paraId="604C7680">
      <w:pPr>
        <w:pStyle w:val="16"/>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lang w:eastAsia="zh-CN"/>
        </w:rPr>
        <w:t>02</w:t>
      </w:r>
      <w:r>
        <w:rPr>
          <w:rFonts w:hint="eastAsia" w:ascii="仿宋" w:hAnsi="仿宋" w:eastAsia="仿宋" w:cs="仿宋"/>
          <w:b/>
          <w:bCs/>
          <w:color w:val="auto"/>
          <w:sz w:val="30"/>
          <w:szCs w:val="30"/>
          <w:lang w:val="en-US" w:eastAsia="zh-CN"/>
        </w:rPr>
        <w:t>4</w:t>
      </w:r>
      <w:r>
        <w:rPr>
          <w:rFonts w:hint="eastAsia" w:ascii="仿宋" w:hAnsi="仿宋" w:eastAsia="仿宋" w:cs="仿宋"/>
          <w:color w:val="auto"/>
          <w:sz w:val="30"/>
          <w:szCs w:val="30"/>
          <w:lang w:eastAsia="zh-CN"/>
        </w:rPr>
        <w:t>年度永州市生态环境局新田分局项目支出</w:t>
      </w:r>
      <w:r>
        <w:rPr>
          <w:rFonts w:hint="eastAsia" w:ascii="仿宋" w:hAnsi="仿宋" w:eastAsia="仿宋" w:cs="仿宋"/>
          <w:b/>
          <w:bCs/>
          <w:color w:val="auto"/>
          <w:sz w:val="30"/>
          <w:szCs w:val="30"/>
          <w:lang w:val="en-US" w:eastAsia="zh-CN"/>
        </w:rPr>
        <w:t>43.26</w:t>
      </w:r>
      <w:r>
        <w:rPr>
          <w:rFonts w:hint="eastAsia" w:ascii="仿宋" w:hAnsi="仿宋" w:eastAsia="仿宋" w:cs="仿宋"/>
          <w:color w:val="auto"/>
          <w:sz w:val="30"/>
          <w:szCs w:val="30"/>
          <w:lang w:eastAsia="zh-CN"/>
        </w:rPr>
        <w:t>万元，占总支出</w:t>
      </w:r>
      <w:r>
        <w:rPr>
          <w:rFonts w:hint="eastAsia" w:ascii="仿宋" w:hAnsi="仿宋" w:eastAsia="仿宋" w:cs="仿宋"/>
          <w:color w:val="auto"/>
          <w:sz w:val="30"/>
          <w:szCs w:val="30"/>
          <w:lang w:val="en-US" w:eastAsia="zh-CN"/>
        </w:rPr>
        <w:t>10%，主要是其他环境保护管理事务的支出。</w:t>
      </w:r>
    </w:p>
    <w:p w14:paraId="5EA5170B">
      <w:pPr>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其他收入支出部分</w:t>
      </w:r>
      <w:r>
        <w:rPr>
          <w:rFonts w:hint="eastAsia" w:ascii="仿宋" w:hAnsi="仿宋" w:eastAsia="仿宋" w:cs="仿宋"/>
          <w:color w:val="auto"/>
          <w:sz w:val="32"/>
          <w:szCs w:val="32"/>
          <w:lang w:val="en-US" w:eastAsia="zh-CN"/>
        </w:rPr>
        <w:t>：</w:t>
      </w:r>
    </w:p>
    <w:p w14:paraId="772C2262">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年度永州市生态环境局新田分局一般公共预算拨款支出</w:t>
      </w:r>
      <w:r>
        <w:rPr>
          <w:rFonts w:hint="eastAsia" w:ascii="仿宋" w:hAnsi="仿宋" w:eastAsia="仿宋" w:cs="仿宋"/>
          <w:b/>
          <w:bCs/>
          <w:color w:val="auto"/>
          <w:sz w:val="30"/>
          <w:szCs w:val="30"/>
          <w:lang w:val="en-US" w:eastAsia="zh-CN"/>
        </w:rPr>
        <w:t>400.07</w:t>
      </w:r>
      <w:r>
        <w:rPr>
          <w:rFonts w:hint="eastAsia" w:ascii="仿宋" w:hAnsi="仿宋" w:eastAsia="仿宋" w:cs="仿宋"/>
          <w:color w:val="auto"/>
          <w:sz w:val="30"/>
          <w:szCs w:val="30"/>
          <w:lang w:val="en-US" w:eastAsia="zh-CN"/>
        </w:rPr>
        <w:t>万元，占总支出的48.13%。</w:t>
      </w:r>
    </w:p>
    <w:p w14:paraId="7EECD78F">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永州市生态环境局新田分局是永州市生态环境局派出单位，公用经费由永州市财政局保障，而项目经费是由县财政保障，县财政经费列入其他收入支出，其中，非本级财政拨款收入支出</w:t>
      </w:r>
      <w:r>
        <w:rPr>
          <w:rFonts w:hint="eastAsia" w:ascii="仿宋" w:hAnsi="仿宋" w:eastAsia="仿宋" w:cs="仿宋"/>
          <w:color w:val="auto"/>
          <w:sz w:val="30"/>
          <w:szCs w:val="30"/>
          <w:lang w:val="en-US" w:eastAsia="zh-CN"/>
        </w:rPr>
        <w:t>391.71万元，</w:t>
      </w:r>
      <w:r>
        <w:rPr>
          <w:rFonts w:hint="eastAsia" w:ascii="仿宋" w:hAnsi="仿宋" w:eastAsia="仿宋" w:cs="仿宋"/>
          <w:color w:val="auto"/>
          <w:sz w:val="30"/>
          <w:szCs w:val="30"/>
          <w:lang w:eastAsia="zh-CN"/>
        </w:rPr>
        <w:t>其他收入支出</w:t>
      </w:r>
      <w:r>
        <w:rPr>
          <w:rFonts w:hint="eastAsia" w:ascii="仿宋" w:hAnsi="仿宋" w:eastAsia="仿宋" w:cs="仿宋"/>
          <w:color w:val="auto"/>
          <w:sz w:val="30"/>
          <w:szCs w:val="30"/>
          <w:lang w:val="en-US" w:eastAsia="zh-CN"/>
        </w:rPr>
        <w:t>8.36</w:t>
      </w:r>
      <w:r>
        <w:rPr>
          <w:rFonts w:hint="eastAsia" w:ascii="仿宋" w:hAnsi="仿宋" w:eastAsia="仿宋" w:cs="仿宋"/>
          <w:color w:val="auto"/>
          <w:sz w:val="30"/>
          <w:szCs w:val="30"/>
          <w:lang w:eastAsia="zh-CN"/>
        </w:rPr>
        <w:t>万元，基本支出</w:t>
      </w:r>
      <w:r>
        <w:rPr>
          <w:rFonts w:hint="eastAsia" w:ascii="仿宋" w:hAnsi="仿宋" w:eastAsia="仿宋" w:cs="仿宋"/>
          <w:color w:val="auto"/>
          <w:sz w:val="30"/>
          <w:szCs w:val="30"/>
          <w:lang w:val="en-US" w:eastAsia="zh-CN"/>
        </w:rPr>
        <w:t>126.01万元，主要年终考核奖金的支出，</w:t>
      </w:r>
      <w:r>
        <w:rPr>
          <w:rFonts w:hint="eastAsia" w:ascii="仿宋" w:hAnsi="仿宋" w:eastAsia="仿宋" w:cs="仿宋"/>
          <w:color w:val="auto"/>
          <w:sz w:val="30"/>
          <w:szCs w:val="30"/>
          <w:lang w:eastAsia="zh-CN"/>
        </w:rPr>
        <w:t>占其他收入支出的</w:t>
      </w:r>
      <w:r>
        <w:rPr>
          <w:rFonts w:hint="eastAsia" w:ascii="仿宋" w:hAnsi="仿宋" w:eastAsia="仿宋" w:cs="仿宋"/>
          <w:color w:val="auto"/>
          <w:sz w:val="30"/>
          <w:szCs w:val="30"/>
          <w:lang w:val="en-US" w:eastAsia="zh-CN"/>
        </w:rPr>
        <w:t>31.5%</w:t>
      </w:r>
      <w:r>
        <w:rPr>
          <w:rFonts w:hint="eastAsia" w:ascii="仿宋" w:hAnsi="仿宋" w:eastAsia="仿宋" w:cs="仿宋"/>
          <w:color w:val="auto"/>
          <w:sz w:val="30"/>
          <w:szCs w:val="30"/>
          <w:lang w:eastAsia="zh-CN"/>
        </w:rPr>
        <w:t>，项目收入支出</w:t>
      </w:r>
      <w:r>
        <w:rPr>
          <w:rFonts w:hint="eastAsia" w:ascii="仿宋" w:hAnsi="仿宋" w:eastAsia="仿宋" w:cs="仿宋"/>
          <w:color w:val="auto"/>
          <w:sz w:val="30"/>
          <w:szCs w:val="30"/>
          <w:lang w:val="en-US" w:eastAsia="zh-CN"/>
        </w:rPr>
        <w:t>274.07万元，占其他收入的68.5%，其中真抓实干激励奖金44万元，外包服务经费32万元，四通一平工程款19.13万元，小微站建设9.18万元，专用设备购置26.2万元，养殖防治规划编制费17.95万元以及环保督查专项经费50.5万元，一般行政管理事务支出18.2万元。</w:t>
      </w:r>
    </w:p>
    <w:p w14:paraId="7D8E45D9">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200" w:firstLine="320" w:firstLineChars="100"/>
        <w:jc w:val="both"/>
        <w:textAlignment w:val="auto"/>
        <w:rPr>
          <w:rFonts w:ascii="Times New Roman" w:hAnsi="Times New Roman" w:eastAsia="楷体" w:cs="Times New Roman"/>
          <w:b/>
          <w:bCs/>
          <w:sz w:val="32"/>
          <w:szCs w:val="32"/>
        </w:rPr>
      </w:pPr>
      <w:r>
        <w:rPr>
          <w:rFonts w:hint="eastAsia" w:eastAsia="仿宋_GB2312" w:cs="Times New Roman" w:asciiTheme="minorHAnsi" w:hAnsiTheme="minorHAnsi"/>
          <w:b w:val="0"/>
          <w:bCs w:val="0"/>
          <w:color w:val="000000"/>
          <w:kern w:val="2"/>
          <w:sz w:val="32"/>
          <w:szCs w:val="32"/>
          <w:lang w:val="en-US" w:eastAsia="zh-CN" w:bidi="ar-SA"/>
        </w:rPr>
        <w:t>组织对所属单位2024年度执法办案经费安排的支出、环境监测专项经费安排的支出、排污权有偿使用收入安排支出、环保督查专项安排的支出、四通一平工程安排的支出、环境质量监测服务外包经费、畜禽养殖防治规划编制费、水污染环境事件"一河一策一图"应急预案编制支出、工业园小微站建设经费等9个项目开展了部门评价</w:t>
      </w:r>
      <w:r>
        <w:rPr>
          <w:rFonts w:ascii="Times New Roman" w:hAnsi="Times New Roman" w:eastAsia="仿宋_GB2312" w:cs="Times New Roman"/>
          <w:kern w:val="0"/>
          <w:sz w:val="32"/>
          <w:szCs w:val="32"/>
        </w:rPr>
        <w:t>，涉及一般公共预算支出</w:t>
      </w:r>
      <w:r>
        <w:rPr>
          <w:rFonts w:hint="eastAsia" w:ascii="Times New Roman" w:hAnsi="Times New Roman" w:eastAsia="仿宋_GB2312" w:cs="Times New Roman"/>
          <w:sz w:val="32"/>
          <w:szCs w:val="32"/>
          <w:lang w:val="en-US" w:eastAsia="zh-CN"/>
        </w:rPr>
        <w:t>43.26</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438C8F02">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kern w:val="0"/>
          <w:sz w:val="32"/>
          <w:szCs w:val="32"/>
          <w:lang w:val="en-US" w:eastAsia="zh-CN" w:bidi="ar-SA"/>
        </w:rPr>
        <w:t>（</w:t>
      </w:r>
      <w:r>
        <w:rPr>
          <w:rFonts w:ascii="Times New Roman" w:hAnsi="Times New Roman" w:eastAsia="仿宋_GB2312" w:cs="Times New Roman"/>
          <w:b w:val="0"/>
          <w:bCs w:val="0"/>
          <w:kern w:val="0"/>
          <w:sz w:val="32"/>
          <w:szCs w:val="32"/>
          <w:lang w:val="en-US" w:eastAsia="zh-CN" w:bidi="ar-SA"/>
        </w:rPr>
        <w:t>二）绩效评价结果。2024年度</w:t>
      </w:r>
      <w:r>
        <w:rPr>
          <w:rFonts w:hint="eastAsia" w:ascii="Times New Roman" w:hAnsi="Times New Roman" w:eastAsia="仿宋_GB2312" w:cs="Times New Roman"/>
          <w:b w:val="0"/>
          <w:bCs w:val="0"/>
          <w:kern w:val="0"/>
          <w:sz w:val="32"/>
          <w:szCs w:val="32"/>
          <w:lang w:val="en-US" w:eastAsia="zh-CN" w:bidi="ar-SA"/>
        </w:rPr>
        <w:t>永州市生态环境局新田分局</w:t>
      </w:r>
      <w:r>
        <w:rPr>
          <w:rFonts w:ascii="Times New Roman" w:hAnsi="Times New Roman" w:eastAsia="仿宋_GB2312" w:cs="Times New Roman"/>
          <w:b w:val="0"/>
          <w:bCs w:val="0"/>
          <w:kern w:val="0"/>
          <w:sz w:val="32"/>
          <w:szCs w:val="32"/>
          <w:lang w:val="en-US" w:eastAsia="zh-CN" w:bidi="ar-SA"/>
        </w:rPr>
        <w:t>整体支出全年预算数</w:t>
      </w:r>
      <w:r>
        <w:rPr>
          <w:rFonts w:hint="eastAsia" w:ascii="Times New Roman" w:hAnsi="Times New Roman" w:eastAsia="仿宋_GB2312" w:cs="Times New Roman"/>
          <w:b w:val="0"/>
          <w:bCs w:val="0"/>
          <w:kern w:val="0"/>
          <w:sz w:val="32"/>
          <w:szCs w:val="32"/>
          <w:lang w:val="en-US" w:eastAsia="zh-CN" w:bidi="ar-SA"/>
        </w:rPr>
        <w:t>831.28</w:t>
      </w:r>
      <w:r>
        <w:rPr>
          <w:rFonts w:ascii="Times New Roman" w:hAnsi="Times New Roman" w:eastAsia="仿宋_GB2312" w:cs="Times New Roman"/>
          <w:b w:val="0"/>
          <w:bCs w:val="0"/>
          <w:kern w:val="0"/>
          <w:sz w:val="32"/>
          <w:szCs w:val="32"/>
          <w:lang w:val="en-US" w:eastAsia="zh-CN" w:bidi="ar-SA"/>
        </w:rPr>
        <w:t>万元，执行数</w:t>
      </w:r>
      <w:r>
        <w:rPr>
          <w:rFonts w:hint="eastAsia" w:ascii="Times New Roman" w:hAnsi="Times New Roman" w:eastAsia="仿宋_GB2312" w:cs="Times New Roman"/>
          <w:b w:val="0"/>
          <w:bCs w:val="0"/>
          <w:kern w:val="0"/>
          <w:sz w:val="32"/>
          <w:szCs w:val="32"/>
          <w:lang w:val="en-US" w:eastAsia="zh-CN" w:bidi="ar-SA"/>
        </w:rPr>
        <w:t>831.28</w:t>
      </w:r>
      <w:r>
        <w:rPr>
          <w:rFonts w:ascii="Times New Roman" w:hAnsi="Times New Roman" w:eastAsia="仿宋_GB2312" w:cs="Times New Roman"/>
          <w:b w:val="0"/>
          <w:bCs w:val="0"/>
          <w:kern w:val="0"/>
          <w:sz w:val="32"/>
          <w:szCs w:val="32"/>
          <w:lang w:val="en-US" w:eastAsia="zh-CN" w:bidi="ar-SA"/>
        </w:rPr>
        <w:t>万元，完成预算的</w:t>
      </w:r>
      <w:r>
        <w:rPr>
          <w:rFonts w:hint="eastAsia" w:ascii="Times New Roman" w:hAnsi="Times New Roman" w:eastAsia="仿宋_GB2312" w:cs="Times New Roman"/>
          <w:b w:val="0"/>
          <w:bCs w:val="0"/>
          <w:kern w:val="0"/>
          <w:sz w:val="32"/>
          <w:szCs w:val="32"/>
          <w:lang w:val="en-US" w:eastAsia="zh-CN" w:bidi="ar-SA"/>
        </w:rPr>
        <w:t>100</w:t>
      </w:r>
      <w:r>
        <w:rPr>
          <w:rFonts w:ascii="Times New Roman" w:hAnsi="Times New Roman" w:eastAsia="仿宋_GB2312" w:cs="Times New Roman"/>
          <w:b w:val="0"/>
          <w:bCs w:val="0"/>
          <w:kern w:val="0"/>
          <w:sz w:val="32"/>
          <w:szCs w:val="32"/>
          <w:lang w:val="en-US" w:eastAsia="zh-CN" w:bidi="ar-SA"/>
        </w:rPr>
        <w:t>%，绩效自评得分</w:t>
      </w:r>
      <w:r>
        <w:rPr>
          <w:rFonts w:hint="eastAsia" w:ascii="Times New Roman" w:hAnsi="Times New Roman" w:eastAsia="仿宋_GB2312" w:cs="Times New Roman"/>
          <w:b w:val="0"/>
          <w:bCs w:val="0"/>
          <w:kern w:val="0"/>
          <w:sz w:val="32"/>
          <w:szCs w:val="32"/>
          <w:lang w:val="en-US" w:eastAsia="zh-CN" w:bidi="ar-SA"/>
        </w:rPr>
        <w:t>9</w:t>
      </w:r>
      <w:r>
        <w:rPr>
          <w:rFonts w:hint="eastAsia" w:ascii="Times New Roman" w:eastAsia="仿宋_GB2312" w:cs="Times New Roman"/>
          <w:b w:val="0"/>
          <w:bCs w:val="0"/>
          <w:kern w:val="0"/>
          <w:sz w:val="32"/>
          <w:szCs w:val="32"/>
          <w:lang w:val="en-US" w:eastAsia="zh-CN" w:bidi="ar-SA"/>
        </w:rPr>
        <w:t>3.4</w:t>
      </w:r>
      <w:r>
        <w:rPr>
          <w:rFonts w:ascii="Times New Roman" w:hAnsi="Times New Roman" w:eastAsia="仿宋_GB2312" w:cs="Times New Roman"/>
          <w:b w:val="0"/>
          <w:bCs w:val="0"/>
          <w:kern w:val="0"/>
          <w:sz w:val="32"/>
          <w:szCs w:val="32"/>
          <w:lang w:val="en-US" w:eastAsia="zh-CN" w:bidi="ar-SA"/>
        </w:rPr>
        <w:t>分，评价等级为“</w:t>
      </w:r>
      <w:r>
        <w:rPr>
          <w:rFonts w:hint="eastAsia" w:ascii="Times New Roman" w:hAnsi="Times New Roman" w:eastAsia="仿宋_GB2312" w:cs="Times New Roman"/>
          <w:b w:val="0"/>
          <w:bCs w:val="0"/>
          <w:kern w:val="0"/>
          <w:sz w:val="32"/>
          <w:szCs w:val="32"/>
          <w:lang w:val="en-US" w:eastAsia="zh-CN" w:bidi="ar-SA"/>
        </w:rPr>
        <w:t>优</w:t>
      </w:r>
      <w:r>
        <w:rPr>
          <w:rFonts w:ascii="Times New Roman" w:hAnsi="Times New Roman" w:eastAsia="仿宋_GB2312" w:cs="Times New Roman"/>
          <w:b w:val="0"/>
          <w:bCs w:val="0"/>
          <w:kern w:val="0"/>
          <w:sz w:val="32"/>
          <w:szCs w:val="32"/>
          <w:lang w:val="en-US" w:eastAsia="zh-CN" w:bidi="ar-SA"/>
        </w:rPr>
        <w:t>”。绩效目标完成情况</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一是</w:t>
      </w:r>
      <w:r>
        <w:rPr>
          <w:rFonts w:hint="eastAsia" w:ascii="仿宋_GB2312" w:hAnsi="楷体" w:eastAsia="仿宋_GB2312" w:cs="Times New Roman"/>
          <w:b w:val="0"/>
          <w:bCs w:val="0"/>
          <w:kern w:val="2"/>
          <w:sz w:val="32"/>
          <w:szCs w:val="32"/>
          <w:lang w:val="en-US" w:eastAsia="zh-CN" w:bidi="ar-SA"/>
        </w:rPr>
        <w:t>执法办案方面：2024年度项目收入为8.86万元，</w:t>
      </w:r>
      <w:r>
        <w:rPr>
          <w:rFonts w:hint="eastAsia" w:ascii="Times New Roman" w:hAnsi="Times New Roman" w:eastAsia="仿宋_GB2312" w:cs="Times New Roman"/>
          <w:b w:val="0"/>
          <w:bCs w:val="0"/>
          <w:kern w:val="0"/>
          <w:sz w:val="32"/>
          <w:szCs w:val="32"/>
          <w:lang w:val="en-US" w:eastAsia="zh-CN" w:bidi="ar-SA"/>
        </w:rPr>
        <w:t>加大</w:t>
      </w:r>
      <w:r>
        <w:rPr>
          <w:rFonts w:hint="eastAsia" w:ascii="仿宋_GB2312" w:hAnsi="楷体" w:eastAsia="仿宋_GB2312" w:cs="Times New Roman"/>
          <w:b w:val="0"/>
          <w:bCs w:val="0"/>
          <w:kern w:val="2"/>
          <w:sz w:val="32"/>
          <w:szCs w:val="32"/>
          <w:lang w:val="en-US" w:eastAsia="zh-CN" w:bidi="ar-SA"/>
        </w:rPr>
        <w:t>辖区内重点企业及群众关注度及投诉较多的畜禽养殖行业巡查力度，发现问题绝不姑息。全县共依法查处环境违法案件21件，其中行政处罚17件，行政处罚金额58.16 万元，申请政府关闭违法企业3个。</w:t>
      </w:r>
      <w:r>
        <w:rPr>
          <w:rFonts w:hint="eastAsia" w:ascii="Times New Roman" w:hAnsi="Times New Roman" w:eastAsia="仿宋_GB2312" w:cs="Times New Roman"/>
          <w:b w:val="0"/>
          <w:bCs w:val="0"/>
          <w:color w:val="000000"/>
          <w:kern w:val="2"/>
          <w:sz w:val="32"/>
          <w:szCs w:val="32"/>
          <w:lang w:val="en-US" w:eastAsia="zh-CN" w:bidi="ar-SA"/>
        </w:rPr>
        <w:t>聚焦生态环境执法主责主业，开展蓝天、碧水、净土保卫战等，实行监督执法正面清单制度，全县共有8家企业纳入正面清单。</w:t>
      </w:r>
      <w:r>
        <w:rPr>
          <w:rFonts w:hint="eastAsia" w:ascii="Times New Roman" w:hAnsi="Times New Roman" w:eastAsia="仿宋_GB2312" w:cs="Times New Roman"/>
          <w:b w:val="0"/>
          <w:bCs w:val="0"/>
          <w:kern w:val="0"/>
          <w:sz w:val="32"/>
          <w:szCs w:val="32"/>
          <w:lang w:val="en-US" w:eastAsia="zh-CN" w:bidi="ar-SA"/>
        </w:rPr>
        <w:t>开展在线监控设施、涉固体废物等各类专项行动和水泥砖瓦行业整治，在线监控弄虚作假行为专项打击等，严厉打击环境违法犯罪行为，保持生态环境执法高压态势</w:t>
      </w:r>
      <w:r>
        <w:rPr>
          <w:rFonts w:hint="eastAsia" w:ascii="Times New Roman" w:eastAsia="仿宋_GB2312" w:cs="Times New Roman"/>
          <w:b w:val="0"/>
          <w:bCs w:val="0"/>
          <w:kern w:val="0"/>
          <w:sz w:val="32"/>
          <w:szCs w:val="32"/>
          <w:lang w:val="en-US" w:eastAsia="zh-CN" w:bidi="ar-SA"/>
        </w:rPr>
        <w:t>；</w:t>
      </w:r>
      <w:r>
        <w:rPr>
          <w:rFonts w:ascii="Times New Roman" w:hAnsi="Times New Roman" w:eastAsia="仿宋_GB2312" w:cs="Times New Roman"/>
          <w:sz w:val="32"/>
          <w:szCs w:val="32"/>
        </w:rPr>
        <w:t>二是</w:t>
      </w:r>
      <w:r>
        <w:rPr>
          <w:rFonts w:hint="eastAsia" w:ascii="仿宋_GB2312" w:hAnsi="楷体" w:eastAsia="仿宋_GB2312" w:cs="Times New Roman"/>
          <w:b w:val="0"/>
          <w:bCs w:val="0"/>
          <w:kern w:val="2"/>
          <w:sz w:val="32"/>
          <w:szCs w:val="32"/>
          <w:lang w:val="en-US" w:eastAsia="zh-CN" w:bidi="ar-SA"/>
        </w:rPr>
        <w:t>基本监测方面：服务于县区河流水质、饮用水源地水质常规监测以及环境执法监测，掌握我县水环境质量状况和企业排污情况，为各项考核和监察执法提供规范、有效的环境质量监测数据。完成集中式饮用水源监测次数17次，千吨万人饮用水源地监测次数34次，经费9.8万元用于购置生态环境保护监测技术装备作业用车工具车；</w:t>
      </w:r>
      <w:r>
        <w:rPr>
          <w:rFonts w:hint="eastAsia" w:ascii="仿宋_GB2312" w:hAnsi="楷体" w:eastAsia="仿宋_GB2312" w:cs="Times New Roman"/>
          <w:b/>
          <w:bCs/>
          <w:kern w:val="2"/>
          <w:sz w:val="32"/>
          <w:szCs w:val="32"/>
          <w:lang w:val="en-US" w:eastAsia="zh-CN" w:bidi="ar-SA"/>
        </w:rPr>
        <w:t>三是</w:t>
      </w:r>
      <w:r>
        <w:rPr>
          <w:rFonts w:hint="eastAsia" w:ascii="仿宋_GB2312" w:hAnsi="楷体" w:eastAsia="仿宋_GB2312" w:cs="Times New Roman"/>
          <w:b w:val="0"/>
          <w:bCs w:val="0"/>
          <w:kern w:val="2"/>
          <w:sz w:val="32"/>
          <w:szCs w:val="32"/>
          <w:lang w:val="en-US" w:eastAsia="zh-CN" w:bidi="ar-SA"/>
        </w:rPr>
        <w:t>排污权有偿使用收入安排的支出：2024年度收入为1.4万，因财政数据接收较迟未能及时下达指标。全力服务稳住经济大局。实行排污许可证一站式发放，将环评审批纳入一站式服务管理内容。严格实施“三线一单”工作，严把环境准入关口，从源头把好守护生态环境的第一道“关卡”，为区域规划环评、项目环评审批提供硬约束。2024年共受理环境影响审批项目21件，其中实施告知承诺制审批项目2个，退回不符合准入清单项目0个。为园区调区扩区、空间规划、产业政策、项目发展提供了“绿色标尺”， 为园区高标准高质量发展注入“绿色能量”。2024年度收取排污权有偿使用费9.0986万元；</w:t>
      </w:r>
      <w:r>
        <w:rPr>
          <w:rFonts w:hint="eastAsia" w:ascii="仿宋_GB2312" w:hAnsi="楷体" w:eastAsia="仿宋_GB2312" w:cs="Times New Roman"/>
          <w:b/>
          <w:bCs/>
          <w:kern w:val="2"/>
          <w:sz w:val="32"/>
          <w:szCs w:val="32"/>
          <w:lang w:val="en-US" w:eastAsia="zh-CN" w:bidi="ar-SA"/>
        </w:rPr>
        <w:t>四是</w:t>
      </w:r>
      <w:r>
        <w:rPr>
          <w:rFonts w:hint="eastAsia" w:ascii="仿宋_GB2312" w:hAnsi="楷体" w:eastAsia="仿宋_GB2312" w:cs="Times New Roman"/>
          <w:b w:val="0"/>
          <w:bCs w:val="0"/>
          <w:kern w:val="2"/>
          <w:sz w:val="32"/>
          <w:szCs w:val="32"/>
          <w:lang w:val="en-US" w:eastAsia="zh-CN" w:bidi="ar-SA"/>
        </w:rPr>
        <w:t>环保突出问题整治专项：2024年度项目收入支出为50.54万元，资金来源于地方非同级财政拨款收入。对2017年来历次中央、省环保督察指出的近100个问题开展了地毯式回头看，确保问题不反弹、整改见实效。统筹推进突出生态环境问题整改，2024年必须完成的5个和力争高质量提前完成的19个问题整改任务均已完成；历次中央、省环保督察及信访件指出我县问题共97个，86项完成整改，11项达到时序进度，年度任务完成率达到100%。5月在省生态环境厅组织召开湘南片区生态环境保护督察工作联席会议上，新田等2个县区作典型经验交流发言。二是防范风险，严守生态安全底线。持续推进“利剑”行动及“一单五制”工作落实，“利剑”行动共发现风险隐患56个全部实现调级，“一单五制”排查环境问题132个全部整改到位，全县未发生较大及以上突发环境事件；</w:t>
      </w:r>
      <w:r>
        <w:rPr>
          <w:rFonts w:hint="eastAsia" w:ascii="仿宋_GB2312" w:hAnsi="楷体" w:eastAsia="仿宋_GB2312" w:cs="Times New Roman"/>
          <w:b/>
          <w:bCs/>
          <w:kern w:val="2"/>
          <w:sz w:val="32"/>
          <w:szCs w:val="32"/>
          <w:lang w:val="en-US" w:eastAsia="zh-CN" w:bidi="ar-SA"/>
        </w:rPr>
        <w:t>五是</w:t>
      </w:r>
      <w:r>
        <w:rPr>
          <w:rFonts w:hint="eastAsia" w:ascii="仿宋_GB2312" w:hAnsi="楷体" w:eastAsia="仿宋_GB2312" w:cs="Times New Roman"/>
          <w:b w:val="0"/>
          <w:bCs w:val="0"/>
          <w:kern w:val="2"/>
          <w:sz w:val="32"/>
          <w:szCs w:val="32"/>
          <w:lang w:val="en-US" w:eastAsia="zh-CN" w:bidi="ar-SA"/>
        </w:rPr>
        <w:t>环境质量监测服务方面：通过委托第三方检测机构开展新田县环境质量检测，动态掌握了县域环境质量情况，为相关环境保护工作提供了强有力的技术支撑；保护了人类健康、保护环境，合理使用自然资源，制订环境法规、标准、规划等服务。对全县3处地表水断面、饮用水源地、重点污染源、万人千吨饮用水源地、农村环境等项目的实施提供技术支撑；</w:t>
      </w:r>
      <w:r>
        <w:rPr>
          <w:rFonts w:hint="eastAsia" w:ascii="仿宋_GB2312" w:hAnsi="楷体" w:eastAsia="仿宋_GB2312" w:cs="Times New Roman"/>
          <w:b/>
          <w:bCs/>
          <w:kern w:val="2"/>
          <w:sz w:val="32"/>
          <w:szCs w:val="32"/>
          <w:lang w:val="en-US" w:eastAsia="zh-CN" w:bidi="ar-SA"/>
        </w:rPr>
        <w:t>六是</w:t>
      </w:r>
      <w:r>
        <w:rPr>
          <w:rFonts w:hint="eastAsia" w:ascii="仿宋_GB2312" w:hAnsi="楷体" w:eastAsia="仿宋_GB2312" w:cs="Times New Roman"/>
          <w:b w:val="0"/>
          <w:bCs w:val="0"/>
          <w:kern w:val="2"/>
          <w:sz w:val="32"/>
          <w:szCs w:val="32"/>
          <w:lang w:val="en-US" w:eastAsia="zh-CN" w:bidi="ar-SA"/>
        </w:rPr>
        <w:t>建成大气污染网格化综合监管平台建设，加强特征污染物和环境质量监测。实施连续监控空气中常规污染物；</w:t>
      </w:r>
      <w:r>
        <w:rPr>
          <w:rFonts w:hint="eastAsia" w:ascii="仿宋_GB2312" w:hAnsi="楷体" w:eastAsia="仿宋_GB2312" w:cs="Times New Roman"/>
          <w:b/>
          <w:bCs/>
          <w:kern w:val="2"/>
          <w:sz w:val="32"/>
          <w:szCs w:val="32"/>
          <w:lang w:val="en-US" w:eastAsia="zh-CN" w:bidi="ar-SA"/>
        </w:rPr>
        <w:t>七</w:t>
      </w:r>
      <w:r>
        <w:rPr>
          <w:rFonts w:hint="eastAsia" w:ascii="仿宋_GB2312" w:hAnsi="楷体" w:eastAsia="仿宋_GB2312" w:cs="Times New Roman"/>
          <w:b w:val="0"/>
          <w:bCs w:val="0"/>
          <w:kern w:val="2"/>
          <w:sz w:val="32"/>
          <w:szCs w:val="32"/>
          <w:lang w:val="en-US" w:eastAsia="zh-CN" w:bidi="ar-SA"/>
        </w:rPr>
        <w:t>是2024年9月底前，聘请第三方公司完成新田河突发水污染环境事件“一河一策一图”应急预案编制，并上报生态环境部环境应急管理平台，该项工作已被纳入2024年省级污染防治攻坚战考核。资金来源为财政预算的饮用水水源地环境质量状况评估和基础信息及构筑物调查费用，较好完成绩效目标；</w:t>
      </w:r>
      <w:r>
        <w:rPr>
          <w:rFonts w:hint="eastAsia" w:ascii="仿宋_GB2312" w:hAnsi="楷体" w:eastAsia="仿宋_GB2312" w:cs="Times New Roman"/>
          <w:b/>
          <w:bCs/>
          <w:kern w:val="2"/>
          <w:sz w:val="32"/>
          <w:szCs w:val="32"/>
          <w:lang w:val="en-US" w:eastAsia="zh-CN" w:bidi="ar-SA"/>
        </w:rPr>
        <w:t>八</w:t>
      </w:r>
      <w:r>
        <w:rPr>
          <w:rFonts w:hint="eastAsia" w:ascii="仿宋_GB2312" w:hAnsi="楷体" w:eastAsia="仿宋_GB2312" w:cs="Times New Roman"/>
          <w:b w:val="0"/>
          <w:bCs w:val="0"/>
          <w:kern w:val="2"/>
          <w:sz w:val="32"/>
          <w:szCs w:val="32"/>
          <w:lang w:val="en-US" w:eastAsia="zh-CN" w:bidi="ar-SA"/>
        </w:rPr>
        <w:t>是按照《畜禽规模养殖污染防治条例》的规定委托第三方科学合理规划编制畜禽养殖污染防治工作，做好与当地畜牧业发展规划衔接，统筹"十四五"总体规划、生态环境保护规划、农业绿色发展；</w:t>
      </w:r>
      <w:r>
        <w:rPr>
          <w:rFonts w:hint="eastAsia" w:ascii="Times New Roman" w:hAnsi="Times New Roman" w:eastAsia="仿宋_GB2312" w:cs="Times New Roman"/>
          <w:b/>
          <w:bCs/>
          <w:i w:val="0"/>
          <w:iCs w:val="0"/>
          <w:sz w:val="32"/>
          <w:szCs w:val="32"/>
          <w:lang w:eastAsia="zh-CN"/>
        </w:rPr>
        <w:t>九</w:t>
      </w:r>
      <w:r>
        <w:rPr>
          <w:rFonts w:hint="eastAsia" w:ascii="Times New Roman" w:hAnsi="Times New Roman" w:eastAsia="仿宋_GB2312" w:cs="Times New Roman"/>
          <w:b w:val="0"/>
          <w:bCs w:val="0"/>
          <w:i w:val="0"/>
          <w:iCs w:val="0"/>
          <w:sz w:val="32"/>
          <w:szCs w:val="32"/>
          <w:lang w:eastAsia="zh-CN"/>
        </w:rPr>
        <w:t>是</w:t>
      </w:r>
      <w:r>
        <w:rPr>
          <w:rFonts w:hint="eastAsia" w:ascii="Times New Roman" w:hAnsi="Times New Roman" w:eastAsia="仿宋_GB2312" w:cs="Times New Roman"/>
          <w:b w:val="0"/>
          <w:bCs w:val="0"/>
          <w:sz w:val="32"/>
          <w:szCs w:val="32"/>
        </w:rPr>
        <w:t>新田县金陵水库省控断面水质自动站四通一平建设：完成自动站平台建设，并通水电、网络和公路。</w:t>
      </w:r>
    </w:p>
    <w:p w14:paraId="75FAA646">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eastAsia="zh-CN"/>
        </w:rPr>
        <w:t>绩效目标的设置与评价结果有出入</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执法办案经费安排的支出未达到预期的效果</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lang w:eastAsia="zh-CN"/>
        </w:rPr>
        <w:t>加强预算绩效目标管理，分解细化目标任务，提高资金使用效益</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加大执法力度，执法办案经费安排的支出达到预期的效果。</w:t>
      </w:r>
    </w:p>
    <w:p w14:paraId="3C14C5EA">
      <w:pPr>
        <w:pStyle w:val="3"/>
        <w:pageBreakBefore w:val="0"/>
        <w:numPr>
          <w:ilvl w:val="0"/>
          <w:numId w:val="4"/>
        </w:numPr>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0B335CFA">
      <w:pPr>
        <w:pStyle w:val="3"/>
        <w:pageBreakBefore w:val="0"/>
        <w:numPr>
          <w:ilvl w:val="0"/>
          <w:numId w:val="0"/>
        </w:numPr>
        <w:kinsoku/>
        <w:wordWrap/>
        <w:overflowPunct/>
        <w:topLinePunct w:val="0"/>
        <w:autoSpaceDE/>
        <w:autoSpaceDN/>
        <w:bidi w:val="0"/>
        <w:adjustRightInd/>
        <w:spacing w:before="321" w:beforeLines="50" w:beforeAutospacing="0" w:after="321" w:afterLines="50" w:afterAutospacing="0" w:line="460" w:lineRule="exact"/>
        <w:ind w:firstLine="960" w:firstLineChars="3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根据2024年的评价结果，2025年我局设定了年度整体工作目标，目标设定充分考虑了我局的实际情况，对整体支出和项目目标加强细化，基本预算要求；制定了目标责任分解工作机制，进一步明确固定资产管理各职能部门的职责和权限，建立统一要求、分级管理、各尽所能，各负其责的新机制。进一步修订并完善了202</w:t>
      </w:r>
      <w:r>
        <w:rPr>
          <w:rFonts w:hint="eastAsia" w:eastAsia="仿宋_GB2312" w:cs="Times New Roman"/>
          <w:b w:val="0"/>
          <w:color w:val="000000"/>
          <w:kern w:val="2"/>
          <w:sz w:val="32"/>
          <w:szCs w:val="32"/>
          <w:lang w:val="en-US" w:eastAsia="zh-CN" w:bidi="ar-SA"/>
        </w:rPr>
        <w:t>5</w:t>
      </w:r>
      <w:r>
        <w:rPr>
          <w:rFonts w:hint="eastAsia" w:ascii="Times New Roman" w:hAnsi="Times New Roman" w:eastAsia="仿宋_GB2312" w:cs="Times New Roman"/>
          <w:b w:val="0"/>
          <w:color w:val="000000"/>
          <w:kern w:val="2"/>
          <w:sz w:val="32"/>
          <w:szCs w:val="32"/>
          <w:lang w:val="en-US" w:eastAsia="zh-CN" w:bidi="ar-SA"/>
        </w:rPr>
        <w:t>年内部控制制度，对管理工作起到了一定的支撑作用。</w:t>
      </w:r>
    </w:p>
    <w:p w14:paraId="172BF433">
      <w:pPr>
        <w:pStyle w:val="2"/>
        <w:rPr>
          <w:rFonts w:hint="eastAsia"/>
          <w:lang w:eastAsia="zh-CN"/>
        </w:rPr>
      </w:pPr>
    </w:p>
    <w:p w14:paraId="34B6BE97">
      <w:pPr>
        <w:pStyle w:val="16"/>
        <w:jc w:val="center"/>
        <w:rPr>
          <w:rFonts w:hint="eastAsia" w:ascii="方正小标宋_GBK" w:hAnsi="方正小标宋_GBK" w:eastAsia="方正小标宋_GBK" w:cs="方正小标宋_GBK"/>
          <w:sz w:val="72"/>
          <w:szCs w:val="72"/>
        </w:rPr>
      </w:pPr>
    </w:p>
    <w:p w14:paraId="25F62B1E">
      <w:pPr>
        <w:pStyle w:val="16"/>
        <w:jc w:val="center"/>
        <w:rPr>
          <w:rFonts w:hint="eastAsia" w:ascii="方正小标宋_GBK" w:hAnsi="方正小标宋_GBK" w:eastAsia="方正小标宋_GBK" w:cs="方正小标宋_GBK"/>
          <w:sz w:val="72"/>
          <w:szCs w:val="72"/>
        </w:rPr>
      </w:pPr>
    </w:p>
    <w:p w14:paraId="45F2D047">
      <w:pPr>
        <w:pStyle w:val="16"/>
        <w:jc w:val="center"/>
        <w:rPr>
          <w:rFonts w:hint="eastAsia" w:ascii="方正小标宋_GBK" w:hAnsi="方正小标宋_GBK" w:eastAsia="方正小标宋_GBK" w:cs="方正小标宋_GBK"/>
          <w:sz w:val="72"/>
          <w:szCs w:val="72"/>
        </w:rPr>
      </w:pPr>
    </w:p>
    <w:p w14:paraId="0CA58EEB">
      <w:pPr>
        <w:pStyle w:val="16"/>
        <w:jc w:val="center"/>
        <w:rPr>
          <w:rFonts w:hint="eastAsia" w:ascii="方正小标宋_GBK" w:hAnsi="方正小标宋_GBK" w:eastAsia="方正小标宋_GBK" w:cs="方正小标宋_GBK"/>
          <w:sz w:val="72"/>
          <w:szCs w:val="72"/>
        </w:rPr>
      </w:pPr>
    </w:p>
    <w:p w14:paraId="6B9576FB">
      <w:pPr>
        <w:pStyle w:val="16"/>
        <w:jc w:val="center"/>
        <w:rPr>
          <w:rFonts w:hint="eastAsia" w:ascii="方正小标宋_GBK" w:hAnsi="方正小标宋_GBK" w:eastAsia="方正小标宋_GBK" w:cs="方正小标宋_GBK"/>
          <w:sz w:val="72"/>
          <w:szCs w:val="72"/>
        </w:rPr>
      </w:pPr>
    </w:p>
    <w:p w14:paraId="3403F44C">
      <w:pPr>
        <w:pStyle w:val="16"/>
        <w:jc w:val="center"/>
        <w:rPr>
          <w:rFonts w:hint="eastAsia" w:ascii="方正小标宋_GBK" w:hAnsi="方正小标宋_GBK" w:eastAsia="方正小标宋_GBK" w:cs="方正小标宋_GBK"/>
          <w:sz w:val="72"/>
          <w:szCs w:val="72"/>
        </w:rPr>
      </w:pPr>
    </w:p>
    <w:p w14:paraId="30978C9B">
      <w:pPr>
        <w:pStyle w:val="16"/>
        <w:jc w:val="center"/>
        <w:rPr>
          <w:rFonts w:hint="eastAsia" w:ascii="方正小标宋_GBK" w:hAnsi="方正小标宋_GBK" w:eastAsia="方正小标宋_GBK" w:cs="方正小标宋_GBK"/>
          <w:sz w:val="72"/>
          <w:szCs w:val="72"/>
        </w:rPr>
      </w:pPr>
    </w:p>
    <w:p w14:paraId="4F250139">
      <w:pPr>
        <w:pStyle w:val="16"/>
        <w:jc w:val="center"/>
        <w:rPr>
          <w:rFonts w:hint="eastAsia" w:ascii="方正小标宋_GBK" w:hAnsi="方正小标宋_GBK" w:eastAsia="方正小标宋_GBK" w:cs="方正小标宋_GBK"/>
          <w:sz w:val="72"/>
          <w:szCs w:val="72"/>
        </w:rPr>
      </w:pPr>
    </w:p>
    <w:p w14:paraId="68C52A8C">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895F78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4EF8D22">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33CDB4C">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5A7D24B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60D344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241E30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39789CC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100F0C5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43FB12A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0C3275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539557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3A84F1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7E0638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4E266A0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A245BB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888AA9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D7D4DE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7257DA5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7E6B271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60EFF35C">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BFBA623">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44CA2BD">
      <w:pPr>
        <w:pStyle w:val="16"/>
        <w:jc w:val="center"/>
        <w:rPr>
          <w:rFonts w:hint="eastAsia" w:ascii="方正小标宋_GBK" w:hAnsi="方正小标宋_GBK" w:eastAsia="方正小标宋_GBK" w:cs="方正小标宋_GBK"/>
          <w:sz w:val="70"/>
          <w:szCs w:val="70"/>
          <w:lang w:eastAsia="zh-CN"/>
        </w:rPr>
      </w:pPr>
    </w:p>
    <w:p w14:paraId="4630B380">
      <w:pPr>
        <w:pStyle w:val="16"/>
        <w:jc w:val="center"/>
        <w:rPr>
          <w:rFonts w:hint="eastAsia" w:ascii="Times New Roman" w:hAnsi="Times New Roman" w:eastAsia="仿宋_GB2312"/>
          <w:sz w:val="32"/>
          <w:szCs w:val="32"/>
          <w:lang w:val="en-US" w:eastAsia="zh-CN"/>
        </w:rPr>
      </w:pPr>
    </w:p>
    <w:p w14:paraId="5A3B3097">
      <w:pPr>
        <w:pStyle w:val="16"/>
        <w:jc w:val="center"/>
        <w:rPr>
          <w:rFonts w:hint="eastAsia" w:ascii="Times New Roman" w:hAnsi="Times New Roman" w:eastAsia="仿宋_GB2312"/>
          <w:sz w:val="32"/>
          <w:szCs w:val="32"/>
          <w:lang w:val="en-US" w:eastAsia="zh-CN"/>
        </w:rPr>
      </w:pPr>
    </w:p>
    <w:p w14:paraId="6A5C0ECF">
      <w:pPr>
        <w:pStyle w:val="16"/>
        <w:jc w:val="center"/>
        <w:rPr>
          <w:rFonts w:hint="eastAsia" w:ascii="Times New Roman" w:hAnsi="Times New Roman" w:eastAsia="仿宋_GB2312"/>
          <w:sz w:val="32"/>
          <w:szCs w:val="32"/>
          <w:lang w:val="en-US" w:eastAsia="zh-CN"/>
        </w:rPr>
      </w:pPr>
    </w:p>
    <w:p w14:paraId="0F10BFDA">
      <w:pPr>
        <w:pStyle w:val="16"/>
        <w:jc w:val="center"/>
        <w:rPr>
          <w:rFonts w:hint="eastAsia" w:ascii="Times New Roman" w:hAnsi="Times New Roman" w:eastAsia="仿宋_GB2312"/>
          <w:sz w:val="32"/>
          <w:szCs w:val="32"/>
          <w:lang w:val="en-US" w:eastAsia="zh-CN"/>
        </w:rPr>
      </w:pPr>
    </w:p>
    <w:p w14:paraId="26E8178F">
      <w:pPr>
        <w:pStyle w:val="16"/>
        <w:jc w:val="center"/>
        <w:rPr>
          <w:rFonts w:hint="eastAsia" w:ascii="Times New Roman" w:hAnsi="Times New Roman" w:eastAsia="仿宋_GB2312"/>
          <w:sz w:val="32"/>
          <w:szCs w:val="32"/>
          <w:lang w:val="en-US" w:eastAsia="zh-CN"/>
        </w:rPr>
      </w:pPr>
    </w:p>
    <w:p w14:paraId="2B409A47">
      <w:pPr>
        <w:pStyle w:val="16"/>
        <w:jc w:val="center"/>
        <w:rPr>
          <w:rFonts w:hint="eastAsia" w:ascii="Times New Roman" w:hAnsi="Times New Roman" w:eastAsia="仿宋_GB2312"/>
          <w:sz w:val="32"/>
          <w:szCs w:val="32"/>
          <w:lang w:val="en-US" w:eastAsia="zh-CN"/>
        </w:rPr>
      </w:pPr>
    </w:p>
    <w:p w14:paraId="2AABEF45">
      <w:pPr>
        <w:pStyle w:val="16"/>
        <w:jc w:val="center"/>
        <w:rPr>
          <w:rFonts w:hint="eastAsia" w:ascii="Times New Roman" w:hAnsi="Times New Roman" w:eastAsia="仿宋_GB2312"/>
          <w:sz w:val="32"/>
          <w:szCs w:val="32"/>
          <w:lang w:val="en-US" w:eastAsia="zh-CN"/>
        </w:rPr>
      </w:pPr>
    </w:p>
    <w:p w14:paraId="38D822EB">
      <w:pPr>
        <w:pStyle w:val="16"/>
        <w:jc w:val="center"/>
        <w:rPr>
          <w:rFonts w:hint="eastAsia" w:ascii="Times New Roman" w:hAnsi="Times New Roman" w:eastAsia="仿宋_GB2312"/>
          <w:sz w:val="32"/>
          <w:szCs w:val="32"/>
          <w:lang w:val="en-US" w:eastAsia="zh-CN"/>
        </w:rPr>
      </w:pPr>
    </w:p>
    <w:p w14:paraId="4F3FE7E7">
      <w:pPr>
        <w:pStyle w:val="16"/>
        <w:jc w:val="center"/>
        <w:rPr>
          <w:rFonts w:hint="eastAsia" w:ascii="Times New Roman" w:hAnsi="Times New Roman" w:eastAsia="仿宋_GB2312"/>
          <w:sz w:val="32"/>
          <w:szCs w:val="32"/>
          <w:lang w:val="en-US" w:eastAsia="zh-CN"/>
        </w:rPr>
      </w:pPr>
    </w:p>
    <w:p w14:paraId="2B28F8DA">
      <w:pPr>
        <w:pStyle w:val="16"/>
        <w:jc w:val="center"/>
        <w:rPr>
          <w:rFonts w:hint="eastAsia" w:ascii="Times New Roman" w:hAnsi="Times New Roman" w:eastAsia="仿宋_GB2312"/>
          <w:sz w:val="32"/>
          <w:szCs w:val="32"/>
          <w:lang w:val="en-US" w:eastAsia="zh-CN"/>
        </w:rPr>
      </w:pPr>
    </w:p>
    <w:p w14:paraId="046FF5D5">
      <w:pPr>
        <w:pStyle w:val="16"/>
        <w:jc w:val="center"/>
        <w:rPr>
          <w:rFonts w:hint="eastAsia" w:ascii="Times New Roman" w:hAnsi="Times New Roman" w:eastAsia="仿宋_GB2312"/>
          <w:sz w:val="32"/>
          <w:szCs w:val="32"/>
          <w:lang w:val="en-US" w:eastAsia="zh-CN"/>
        </w:rPr>
      </w:pPr>
    </w:p>
    <w:p w14:paraId="2A8EAC04">
      <w:pPr>
        <w:pStyle w:val="16"/>
        <w:jc w:val="center"/>
        <w:rPr>
          <w:rFonts w:hint="eastAsia" w:ascii="Times New Roman" w:hAnsi="Times New Roman" w:eastAsia="仿宋_GB2312"/>
          <w:sz w:val="32"/>
          <w:szCs w:val="32"/>
          <w:lang w:val="en-US" w:eastAsia="zh-CN"/>
        </w:rPr>
      </w:pPr>
    </w:p>
    <w:p w14:paraId="7FD36623">
      <w:pPr>
        <w:jc w:val="center"/>
        <w:rPr>
          <w:rFonts w:hint="eastAsia" w:ascii="方正小标宋简体" w:hAnsi="方正小标宋简体" w:eastAsia="方正小标宋简体" w:cs="方正小标宋简体"/>
          <w:sz w:val="44"/>
          <w:szCs w:val="44"/>
          <w:lang w:eastAsia="zh-CN"/>
        </w:rPr>
      </w:pPr>
    </w:p>
    <w:p w14:paraId="6970035E">
      <w:pPr>
        <w:jc w:val="center"/>
        <w:rPr>
          <w:rFonts w:hint="eastAsia" w:ascii="方正小标宋简体" w:hAnsi="方正小标宋简体" w:eastAsia="方正小标宋简体" w:cs="方正小标宋简体"/>
          <w:sz w:val="44"/>
          <w:szCs w:val="44"/>
          <w:lang w:eastAsia="zh-CN"/>
        </w:rPr>
      </w:pPr>
    </w:p>
    <w:p w14:paraId="0CF4A4C3">
      <w:pPr>
        <w:jc w:val="left"/>
        <w:rPr>
          <w:rFonts w:hint="eastAsia" w:ascii="Times New Roman" w:hAnsi="Times New Roman" w:eastAsia="仿宋_GB2312" w:cs="黑体"/>
          <w:b/>
          <w:bCs/>
          <w:color w:val="FF0000"/>
          <w:kern w:val="0"/>
          <w:sz w:val="36"/>
          <w:szCs w:val="36"/>
          <w:lang w:val="en-US" w:eastAsia="zh-CN" w:bidi="ar-SA"/>
        </w:rPr>
      </w:pPr>
    </w:p>
    <w:p w14:paraId="7B1D1325">
      <w:pPr>
        <w:jc w:val="center"/>
        <w:rPr>
          <w:rFonts w:hint="eastAsia" w:ascii="方正小标宋简体" w:eastAsia="方正小标宋简体"/>
          <w:sz w:val="52"/>
          <w:szCs w:val="52"/>
        </w:rPr>
      </w:pPr>
      <w:r>
        <w:rPr>
          <w:rFonts w:hint="eastAsia" w:ascii="方正小标宋简体" w:eastAsia="方正小标宋简体"/>
          <w:sz w:val="52"/>
          <w:szCs w:val="52"/>
        </w:rPr>
        <w:t>202</w:t>
      </w:r>
      <w:r>
        <w:rPr>
          <w:rFonts w:hint="default" w:ascii="方正小标宋简体" w:eastAsia="方正小标宋简体"/>
          <w:sz w:val="52"/>
          <w:szCs w:val="52"/>
          <w:lang w:val="en"/>
        </w:rPr>
        <w:t>4</w:t>
      </w:r>
      <w:r>
        <w:rPr>
          <w:rFonts w:hint="eastAsia" w:ascii="方正小标宋简体" w:eastAsia="方正小标宋简体"/>
          <w:sz w:val="52"/>
          <w:szCs w:val="52"/>
        </w:rPr>
        <w:t>年度</w:t>
      </w:r>
      <w:r>
        <w:rPr>
          <w:rFonts w:hint="eastAsia" w:ascii="方正小标宋简体" w:eastAsia="方正小标宋简体"/>
          <w:sz w:val="52"/>
          <w:szCs w:val="52"/>
          <w:lang w:eastAsia="zh-CN"/>
        </w:rPr>
        <w:t>永州市生态环境局新田分局</w:t>
      </w:r>
      <w:r>
        <w:rPr>
          <w:rFonts w:hint="eastAsia" w:ascii="方正小标宋简体" w:eastAsia="方正小标宋简体"/>
          <w:sz w:val="52"/>
          <w:szCs w:val="52"/>
        </w:rPr>
        <w:t>部门整体支出绩效自评报告</w:t>
      </w:r>
    </w:p>
    <w:p w14:paraId="70E2D394">
      <w:pPr>
        <w:jc w:val="center"/>
        <w:rPr>
          <w:rFonts w:eastAsia="方正小标宋_GBK"/>
          <w:b/>
          <w:sz w:val="52"/>
          <w:szCs w:val="52"/>
        </w:rPr>
      </w:pPr>
    </w:p>
    <w:p w14:paraId="5E4687F3">
      <w:pPr>
        <w:jc w:val="center"/>
        <w:rPr>
          <w:rFonts w:eastAsia="楷体_GB2312"/>
          <w:b/>
          <w:sz w:val="32"/>
          <w:szCs w:val="32"/>
        </w:rPr>
      </w:pPr>
    </w:p>
    <w:p w14:paraId="17E22D9D">
      <w:pPr>
        <w:jc w:val="both"/>
        <w:rPr>
          <w:rFonts w:eastAsia="楷体_GB2312"/>
          <w:b/>
          <w:sz w:val="32"/>
          <w:szCs w:val="32"/>
        </w:rPr>
      </w:pPr>
    </w:p>
    <w:p w14:paraId="148B68FC">
      <w:pPr>
        <w:jc w:val="center"/>
        <w:rPr>
          <w:rFonts w:eastAsia="黑体"/>
          <w:sz w:val="32"/>
          <w:szCs w:val="32"/>
        </w:rPr>
      </w:pPr>
    </w:p>
    <w:p w14:paraId="1224132E">
      <w:pPr>
        <w:jc w:val="center"/>
        <w:rPr>
          <w:rFonts w:eastAsia="黑体"/>
          <w:sz w:val="32"/>
          <w:szCs w:val="32"/>
        </w:rPr>
      </w:pPr>
    </w:p>
    <w:p w14:paraId="2DE84DAB">
      <w:pPr>
        <w:jc w:val="center"/>
        <w:rPr>
          <w:rFonts w:eastAsia="黑体"/>
          <w:sz w:val="32"/>
          <w:szCs w:val="32"/>
        </w:rPr>
      </w:pPr>
    </w:p>
    <w:p w14:paraId="52557B81">
      <w:pPr>
        <w:jc w:val="center"/>
        <w:rPr>
          <w:rFonts w:eastAsia="黑体"/>
          <w:sz w:val="32"/>
          <w:szCs w:val="32"/>
        </w:rPr>
      </w:pPr>
    </w:p>
    <w:p w14:paraId="413DEB77">
      <w:pPr>
        <w:rPr>
          <w:rFonts w:eastAsia="黑体"/>
          <w:sz w:val="32"/>
          <w:szCs w:val="32"/>
        </w:rPr>
      </w:pPr>
    </w:p>
    <w:p w14:paraId="60B81616">
      <w:pPr>
        <w:jc w:val="center"/>
        <w:rPr>
          <w:rFonts w:eastAsia="黑体"/>
          <w:sz w:val="32"/>
          <w:szCs w:val="32"/>
        </w:rPr>
      </w:pPr>
    </w:p>
    <w:p w14:paraId="2F69F045">
      <w:pPr>
        <w:jc w:val="center"/>
        <w:rPr>
          <w:rFonts w:eastAsia="黑体"/>
          <w:sz w:val="32"/>
          <w:szCs w:val="32"/>
        </w:rPr>
      </w:pPr>
    </w:p>
    <w:p w14:paraId="461C0596">
      <w:pPr>
        <w:jc w:val="center"/>
        <w:rPr>
          <w:rFonts w:eastAsia="黑体"/>
          <w:sz w:val="32"/>
          <w:szCs w:val="32"/>
        </w:rPr>
      </w:pPr>
    </w:p>
    <w:p w14:paraId="03476226">
      <w:pPr>
        <w:spacing w:line="600" w:lineRule="exact"/>
        <w:ind w:firstLine="1920" w:firstLineChars="600"/>
        <w:rPr>
          <w:rFonts w:eastAsia="仿宋_GB2312"/>
          <w:sz w:val="32"/>
          <w:szCs w:val="32"/>
          <w:u w:val="single"/>
        </w:rPr>
      </w:pPr>
      <w:r>
        <w:rPr>
          <w:rFonts w:eastAsia="仿宋_GB2312"/>
          <w:sz w:val="32"/>
          <w:szCs w:val="32"/>
        </w:rPr>
        <w:t>单位名称：</w:t>
      </w:r>
      <w:r>
        <w:rPr>
          <w:rFonts w:eastAsia="仿宋_GB2312"/>
          <w:sz w:val="32"/>
          <w:szCs w:val="32"/>
          <w:u w:val="single"/>
        </w:rPr>
        <w:t xml:space="preserve">（盖章）        </w:t>
      </w:r>
    </w:p>
    <w:p w14:paraId="43EE8B2A">
      <w:pPr>
        <w:spacing w:line="600" w:lineRule="exact"/>
        <w:ind w:firstLine="3200" w:firstLineChars="1000"/>
        <w:rPr>
          <w:rFonts w:eastAsia="楷体_GB2312"/>
          <w:sz w:val="32"/>
          <w:szCs w:val="32"/>
        </w:rPr>
      </w:pPr>
      <w:r>
        <w:rPr>
          <w:rFonts w:hint="eastAsia" w:eastAsia="楷体_GB2312"/>
          <w:sz w:val="32"/>
          <w:szCs w:val="32"/>
          <w:lang w:val="en-US" w:eastAsia="zh-CN"/>
        </w:rPr>
        <w:t>2025</w:t>
      </w:r>
      <w:r>
        <w:rPr>
          <w:rFonts w:eastAsia="楷体_GB2312"/>
          <w:sz w:val="32"/>
          <w:szCs w:val="32"/>
        </w:rPr>
        <w:t>年</w:t>
      </w:r>
      <w:r>
        <w:rPr>
          <w:rFonts w:hint="eastAsia" w:eastAsia="楷体_GB2312"/>
          <w:sz w:val="32"/>
          <w:szCs w:val="32"/>
          <w:lang w:val="en-US" w:eastAsia="zh-CN"/>
        </w:rPr>
        <w:t>4</w:t>
      </w:r>
      <w:r>
        <w:rPr>
          <w:rFonts w:eastAsia="楷体_GB2312"/>
          <w:sz w:val="32"/>
          <w:szCs w:val="32"/>
        </w:rPr>
        <w:t>月  日</w:t>
      </w:r>
    </w:p>
    <w:p w14:paraId="71F0CE87">
      <w:pPr>
        <w:jc w:val="center"/>
        <w:rPr>
          <w:rFonts w:eastAsia="黑体"/>
          <w:sz w:val="32"/>
          <w:szCs w:val="32"/>
        </w:rPr>
      </w:pPr>
    </w:p>
    <w:p w14:paraId="57DF557F">
      <w:pPr>
        <w:jc w:val="center"/>
        <w:rPr>
          <w:rFonts w:eastAsia="仿宋_GB2312"/>
          <w:sz w:val="32"/>
          <w:szCs w:val="32"/>
        </w:rPr>
      </w:pPr>
      <w:r>
        <w:rPr>
          <w:rFonts w:eastAsia="仿宋_GB2312"/>
          <w:sz w:val="32"/>
          <w:szCs w:val="32"/>
        </w:rPr>
        <w:t>（此页为封面）</w:t>
      </w:r>
    </w:p>
    <w:p w14:paraId="3E85DE71">
      <w:pPr>
        <w:numPr>
          <w:ilvl w:val="0"/>
          <w:numId w:val="0"/>
        </w:numPr>
        <w:spacing w:line="570" w:lineRule="exact"/>
        <w:ind w:firstLine="640" w:firstLineChars="200"/>
        <w:rPr>
          <w:rFonts w:eastAsia="黑体"/>
          <w:sz w:val="32"/>
          <w:szCs w:val="32"/>
        </w:rPr>
      </w:pPr>
      <w:r>
        <w:rPr>
          <w:rFonts w:eastAsia="仿宋_GB2312"/>
          <w:sz w:val="32"/>
          <w:szCs w:val="32"/>
        </w:rPr>
        <w:br w:type="page"/>
      </w:r>
      <w:r>
        <w:rPr>
          <w:rFonts w:hint="eastAsia" w:ascii="黑体" w:hAnsi="黑体" w:eastAsia="黑体" w:cs="黑体"/>
          <w:sz w:val="32"/>
          <w:szCs w:val="32"/>
        </w:rPr>
        <w:t>一、</w:t>
      </w:r>
      <w:r>
        <w:rPr>
          <w:rFonts w:eastAsia="黑体"/>
          <w:sz w:val="32"/>
          <w:szCs w:val="32"/>
        </w:rPr>
        <w:t>部门（单位）基本情况</w:t>
      </w:r>
    </w:p>
    <w:p w14:paraId="35EBFF9D">
      <w:pPr>
        <w:spacing w:line="57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（一）部门（单位）职能职责、机构编制、人员构成等。</w:t>
      </w:r>
    </w:p>
    <w:p w14:paraId="2D6E6384">
      <w:pPr>
        <w:pageBreakBefore w:val="0"/>
        <w:widowControl/>
        <w:kinsoku/>
        <w:wordWrap/>
        <w:overflowPunct/>
        <w:topLinePunct w:val="0"/>
        <w:autoSpaceDE/>
        <w:autoSpaceDN/>
        <w:bidi w:val="0"/>
        <w:adjustRightInd/>
        <w:spacing w:before="321" w:beforeLines="50" w:beforeAutospacing="0" w:after="321" w:afterLines="50" w:afterAutospacing="0" w:line="460" w:lineRule="exact"/>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1、职能职责</w:t>
      </w:r>
    </w:p>
    <w:p w14:paraId="53EB5D3A">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（1）</w:t>
      </w:r>
      <w:r>
        <w:rPr>
          <w:rFonts w:hint="eastAsia" w:ascii="楷体" w:hAnsi="楷体" w:eastAsia="楷体"/>
          <w:sz w:val="32"/>
          <w:szCs w:val="32"/>
        </w:rPr>
        <w:t>、贯彻执行国家、省和市有关生态环境的法律法规和政策，负责生态环境保护方面的制度建设。</w:t>
      </w:r>
      <w:r>
        <w:rPr>
          <w:rFonts w:hint="eastAsia" w:ascii="仿宋_GB2312" w:hAnsi="楷体" w:eastAsia="仿宋_GB2312"/>
          <w:sz w:val="32"/>
          <w:szCs w:val="32"/>
        </w:rPr>
        <w:t>会同同级有关部门制定辖区内生态环境规划、规范，并组织实施。会同同级有关部门编制并监督实施辖区内重点区域、流域、饮用水水源地生态环境规划和水功能区划。</w:t>
      </w:r>
    </w:p>
    <w:p w14:paraId="73C16021">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（2）</w:t>
      </w:r>
      <w:r>
        <w:rPr>
          <w:rFonts w:hint="eastAsia" w:ascii="楷体" w:hAnsi="楷体" w:eastAsia="楷体"/>
          <w:sz w:val="32"/>
          <w:szCs w:val="32"/>
        </w:rPr>
        <w:t>、统筹协调和监督管理生态环境保护工作。</w:t>
      </w:r>
      <w:r>
        <w:rPr>
          <w:rFonts w:hint="eastAsia" w:ascii="仿宋_GB2312" w:hAnsi="楷体" w:eastAsia="仿宋_GB2312"/>
          <w:sz w:val="32"/>
          <w:szCs w:val="32"/>
        </w:rPr>
        <w:t>组织协调辖区内环境污染事故和生态破坏事件的调查处理，指导协调辖区内突发生态环境事件的应急、预警工作，参与实施生态环境损害赔偿制度。</w:t>
      </w:r>
    </w:p>
    <w:p w14:paraId="79D8801C">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（3）</w:t>
      </w:r>
      <w:r>
        <w:rPr>
          <w:rFonts w:hint="eastAsia" w:ascii="楷体" w:hAnsi="楷体" w:eastAsia="楷体"/>
          <w:sz w:val="32"/>
          <w:szCs w:val="32"/>
        </w:rPr>
        <w:t>、监督管理减排目标的落实。</w:t>
      </w:r>
      <w:r>
        <w:rPr>
          <w:rFonts w:hint="eastAsia" w:ascii="仿宋_GB2312" w:hAnsi="楷体" w:eastAsia="仿宋_GB2312"/>
          <w:sz w:val="32"/>
          <w:szCs w:val="32"/>
        </w:rPr>
        <w:t>根据国家和省、市核定的污染物减排指标，组织制定并监督实施本辖区内污染物排放总量控制计划及相关措施，监督实施排污许可制度，监督检</w:t>
      </w:r>
      <w:r>
        <w:rPr>
          <w:rFonts w:hint="eastAsia" w:ascii="宋体" w:hAnsi="宋体" w:cs="宋体"/>
          <w:sz w:val="32"/>
          <w:szCs w:val="32"/>
        </w:rPr>
        <w:t>査</w:t>
      </w:r>
      <w:r>
        <w:rPr>
          <w:rFonts w:hint="eastAsia" w:ascii="仿宋_GB2312" w:hAnsi="仿宋_GB2312" w:eastAsia="仿宋_GB2312" w:cs="仿宋_GB2312"/>
          <w:sz w:val="32"/>
          <w:szCs w:val="32"/>
        </w:rPr>
        <w:t>污染物减排任务完成情况，实施生态环境保护目标责</w:t>
      </w:r>
      <w:r>
        <w:rPr>
          <w:rFonts w:hint="eastAsia" w:ascii="仿宋_GB2312" w:hAnsi="楷体" w:eastAsia="仿宋_GB2312"/>
          <w:sz w:val="32"/>
          <w:szCs w:val="32"/>
        </w:rPr>
        <w:t>任制。</w:t>
      </w:r>
    </w:p>
    <w:p w14:paraId="0BFE0955">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（4）</w:t>
      </w:r>
      <w:r>
        <w:rPr>
          <w:rFonts w:hint="eastAsia" w:ascii="楷体" w:hAnsi="楷体" w:eastAsia="楷体"/>
          <w:sz w:val="32"/>
          <w:szCs w:val="32"/>
        </w:rPr>
        <w:t>、负责环境污染防治的监督管理。</w:t>
      </w:r>
      <w:r>
        <w:rPr>
          <w:rFonts w:hint="eastAsia" w:ascii="仿宋_GB2312" w:hAnsi="楷体" w:eastAsia="仿宋_GB2312"/>
          <w:sz w:val="32"/>
          <w:szCs w:val="32"/>
        </w:rPr>
        <w:t>组织拟订本辖区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协调区域大气污染联防联控工作。</w:t>
      </w:r>
    </w:p>
    <w:p w14:paraId="7BDBD505">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（5）</w:t>
      </w:r>
      <w:r>
        <w:rPr>
          <w:rFonts w:hint="eastAsia" w:ascii="楷体" w:hAnsi="楷体" w:eastAsia="楷体"/>
          <w:sz w:val="32"/>
          <w:szCs w:val="32"/>
        </w:rPr>
        <w:t>、指导协调和监督生态保护修复工作。</w:t>
      </w:r>
      <w:r>
        <w:rPr>
          <w:rFonts w:hint="eastAsia" w:ascii="仿宋_GB2312" w:hAnsi="楷体" w:eastAsia="仿宋_GB2312"/>
          <w:sz w:val="32"/>
          <w:szCs w:val="32"/>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14:paraId="05D39CEA">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（6）</w:t>
      </w:r>
      <w:r>
        <w:rPr>
          <w:rFonts w:hint="eastAsia" w:ascii="楷体" w:hAnsi="楷体" w:eastAsia="楷体"/>
          <w:sz w:val="32"/>
          <w:szCs w:val="32"/>
        </w:rPr>
        <w:t>、负责核与辐射安全的监管工作。</w:t>
      </w:r>
      <w:r>
        <w:rPr>
          <w:rFonts w:hint="eastAsia" w:ascii="仿宋_GB2312" w:hAnsi="楷体" w:eastAsia="仿宋_GB2312"/>
          <w:sz w:val="32"/>
          <w:szCs w:val="32"/>
        </w:rPr>
        <w:t>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p>
    <w:p w14:paraId="714B4722">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（7）</w:t>
      </w:r>
      <w:r>
        <w:rPr>
          <w:rFonts w:hint="eastAsia" w:ascii="楷体" w:hAnsi="楷体" w:eastAsia="楷体"/>
          <w:sz w:val="32"/>
          <w:szCs w:val="32"/>
        </w:rPr>
        <w:t>、负责生态环境准入的监督管理。</w:t>
      </w:r>
      <w:r>
        <w:rPr>
          <w:rFonts w:hint="eastAsia" w:ascii="仿宋_GB2312" w:hAnsi="楷体" w:eastAsia="仿宋_GB2312"/>
          <w:sz w:val="32"/>
          <w:szCs w:val="32"/>
        </w:rPr>
        <w:t>组织实施生态环境准入清单。按规定审批或审查开发建设区域、规划、项目环境影响评价文件。</w:t>
      </w:r>
    </w:p>
    <w:p w14:paraId="4001D4F7">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8）</w:t>
      </w:r>
      <w:r>
        <w:rPr>
          <w:rFonts w:hint="eastAsia" w:ascii="楷体" w:hAnsi="楷体" w:eastAsia="楷体"/>
          <w:sz w:val="32"/>
          <w:szCs w:val="32"/>
        </w:rPr>
        <w:t>、负责生态环境监测工作。</w:t>
      </w:r>
      <w:r>
        <w:rPr>
          <w:rFonts w:hint="eastAsia" w:ascii="仿宋_GB2312" w:hAnsi="楷体" w:eastAsia="仿宋_GB2312"/>
          <w:sz w:val="32"/>
          <w:szCs w:val="32"/>
        </w:rPr>
        <w:t>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14:paraId="7616C9A8">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（9</w:t>
      </w:r>
      <w:r>
        <w:rPr>
          <w:rFonts w:hint="eastAsia" w:ascii="楷体" w:hAnsi="楷体" w:eastAsia="楷体"/>
          <w:sz w:val="32"/>
          <w:szCs w:val="32"/>
        </w:rPr>
        <w:t>）、协调配合生态环境保护督察。</w:t>
      </w:r>
      <w:r>
        <w:rPr>
          <w:rFonts w:hint="eastAsia" w:ascii="仿宋_GB2312" w:hAnsi="楷体" w:eastAsia="仿宋_GB2312"/>
          <w:sz w:val="32"/>
          <w:szCs w:val="32"/>
        </w:rPr>
        <w:t>组织协调配合中央、省生态问题整改情况进行跟踪督办，对贯彻落实不到位、整改不力的提请问责。</w:t>
      </w:r>
    </w:p>
    <w:p w14:paraId="2CC3C18B">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（10）</w:t>
      </w:r>
      <w:r>
        <w:rPr>
          <w:rFonts w:hint="eastAsia" w:ascii="楷体" w:hAnsi="楷体" w:eastAsia="楷体"/>
          <w:sz w:val="32"/>
          <w:szCs w:val="32"/>
        </w:rPr>
        <w:t>、组织指导和协调生态环境宣传教育工作。</w:t>
      </w:r>
      <w:r>
        <w:rPr>
          <w:rFonts w:hint="eastAsia" w:ascii="仿宋_GB2312" w:hAnsi="楷体" w:eastAsia="仿宋_GB2312"/>
          <w:sz w:val="32"/>
          <w:szCs w:val="32"/>
        </w:rPr>
        <w:t>推动社会组织和公众参与生态环境保护。开展生态环境科技工作，组织生态环境科学研究和技术工程示范，推动生态环境技术管理体系建设。</w:t>
      </w:r>
    </w:p>
    <w:p w14:paraId="53D37D01">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仿宋_GB2312" w:hAnsi="楷体" w:eastAsia="仿宋_GB2312"/>
          <w:sz w:val="32"/>
          <w:szCs w:val="32"/>
        </w:rPr>
      </w:pPr>
      <w:r>
        <w:rPr>
          <w:rFonts w:hint="eastAsia" w:ascii="楷体" w:hAnsi="楷体" w:eastAsia="楷体"/>
          <w:sz w:val="32"/>
          <w:szCs w:val="32"/>
          <w:lang w:eastAsia="zh-CN"/>
        </w:rPr>
        <w:t>（11）</w:t>
      </w:r>
      <w:r>
        <w:rPr>
          <w:rFonts w:hint="eastAsia" w:ascii="仿宋_GB2312" w:hAnsi="楷体" w:eastAsia="仿宋_GB2312"/>
          <w:sz w:val="32"/>
          <w:szCs w:val="32"/>
        </w:rPr>
        <w:t>、县生态环境保护综合行政执法局以本级生态环境部门的名义，统一负责辖区内生态环境保护综合行政执法，依法统一行使污染防治、生态保护、核与辐射安全的行政处罚权以及与行政处罚相关的行政检查、行政强制权等执法职能。除法律法规另有规定外，相关部门不再行使上述行政处罚权和行政强制权。</w:t>
      </w:r>
    </w:p>
    <w:p w14:paraId="4A868B31">
      <w:pPr>
        <w:pageBreakBefore w:val="0"/>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ascii="仿宋_GB2312" w:hAnsi="楷体" w:eastAsia="仿宋_GB2312"/>
          <w:sz w:val="32"/>
          <w:szCs w:val="32"/>
        </w:rPr>
      </w:pPr>
      <w:r>
        <w:rPr>
          <w:rFonts w:hint="eastAsia" w:ascii="楷体" w:hAnsi="楷体" w:eastAsia="楷体"/>
          <w:sz w:val="32"/>
          <w:szCs w:val="32"/>
          <w:lang w:eastAsia="zh-CN"/>
        </w:rPr>
        <w:t>（12）</w:t>
      </w:r>
      <w:r>
        <w:rPr>
          <w:rFonts w:hint="eastAsia" w:ascii="仿宋_GB2312" w:hAnsi="楷体" w:eastAsia="仿宋_GB2312"/>
          <w:sz w:val="32"/>
          <w:szCs w:val="32"/>
        </w:rPr>
        <w:t>、完成市生态环境局交办的其他任务，协助所在县委、县政府开展生态环境保护工作，指导辖区所在地乡镇(街道)的生态环境保护工作。</w:t>
      </w:r>
      <w:r>
        <w:rPr>
          <w:rFonts w:eastAsia="仿宋_GB2312"/>
          <w:sz w:val="32"/>
          <w:szCs w:val="32"/>
        </w:rPr>
        <w:t>2</w:t>
      </w:r>
      <w:r>
        <w:rPr>
          <w:rFonts w:hint="eastAsia" w:ascii="宋体" w:hAnsi="宋体" w:eastAsia="宋体" w:cs="宋体"/>
          <w:b/>
          <w:bCs/>
          <w:sz w:val="32"/>
          <w:szCs w:val="32"/>
        </w:rPr>
        <w:t>、机构设置</w:t>
      </w:r>
    </w:p>
    <w:p w14:paraId="082AD7D7">
      <w:pPr>
        <w:pageBreakBefore w:val="0"/>
        <w:widowControl/>
        <w:kinsoku/>
        <w:wordWrap/>
        <w:overflowPunct/>
        <w:topLinePunct w:val="0"/>
        <w:autoSpaceDE/>
        <w:autoSpaceDN/>
        <w:bidi w:val="0"/>
        <w:adjustRightInd/>
        <w:spacing w:before="321" w:beforeLines="50" w:beforeAutospacing="0" w:after="321" w:afterLines="50" w:afterAutospacing="0" w:line="460" w:lineRule="exact"/>
        <w:jc w:val="left"/>
        <w:textAlignment w:val="auto"/>
        <w:rPr>
          <w:rFonts w:hint="eastAsia" w:ascii="仿宋_GB2312" w:hAnsi="楷体"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ascii="仿宋_GB2312" w:hAnsi="楷体" w:eastAsia="仿宋_GB2312"/>
          <w:sz w:val="32"/>
          <w:szCs w:val="32"/>
        </w:rPr>
        <w:t>永州市生态环境局新田分局共设置</w:t>
      </w:r>
      <w:r>
        <w:rPr>
          <w:rFonts w:hint="eastAsia" w:ascii="仿宋_GB2312" w:hAnsi="楷体" w:eastAsia="仿宋_GB2312"/>
          <w:sz w:val="32"/>
          <w:szCs w:val="32"/>
          <w:lang w:val="en-US" w:eastAsia="zh-CN"/>
        </w:rPr>
        <w:t>2</w:t>
      </w:r>
      <w:r>
        <w:rPr>
          <w:rFonts w:hint="eastAsia" w:ascii="仿宋_GB2312" w:hAnsi="楷体" w:eastAsia="仿宋_GB2312"/>
          <w:sz w:val="32"/>
          <w:szCs w:val="32"/>
        </w:rPr>
        <w:t>股1室</w:t>
      </w:r>
      <w:r>
        <w:rPr>
          <w:rFonts w:hint="eastAsia" w:ascii="仿宋_GB2312" w:hAnsi="楷体" w:eastAsia="仿宋_GB2312"/>
          <w:sz w:val="32"/>
          <w:szCs w:val="32"/>
          <w:lang w:val="en-US" w:eastAsia="zh-CN"/>
        </w:rPr>
        <w:t>2</w:t>
      </w:r>
      <w:r>
        <w:rPr>
          <w:rFonts w:hint="eastAsia" w:ascii="仿宋_GB2312" w:hAnsi="楷体" w:eastAsia="仿宋_GB2312"/>
          <w:sz w:val="32"/>
          <w:szCs w:val="32"/>
        </w:rPr>
        <w:t>站1队</w:t>
      </w:r>
      <w:r>
        <w:rPr>
          <w:rFonts w:hint="eastAsia" w:ascii="仿宋_GB2312" w:hAnsi="楷体" w:eastAsia="仿宋_GB2312"/>
          <w:sz w:val="32"/>
          <w:szCs w:val="32"/>
          <w:lang w:val="en-US" w:eastAsia="zh-CN"/>
        </w:rPr>
        <w:t>1中心</w:t>
      </w:r>
      <w:r>
        <w:rPr>
          <w:rFonts w:hint="eastAsia" w:ascii="仿宋_GB2312" w:hAnsi="楷体" w:eastAsia="仿宋_GB2312"/>
          <w:sz w:val="32"/>
          <w:szCs w:val="32"/>
        </w:rPr>
        <w:t>。分别是：</w:t>
      </w:r>
      <w:r>
        <w:rPr>
          <w:rFonts w:hint="eastAsia" w:ascii="仿宋_GB2312" w:hAnsi="楷体" w:eastAsia="仿宋_GB2312"/>
          <w:sz w:val="32"/>
          <w:szCs w:val="32"/>
          <w:lang w:eastAsia="zh-CN"/>
        </w:rPr>
        <w:t>环境评价与排放管理股、污染防治监管股、</w:t>
      </w:r>
      <w:r>
        <w:rPr>
          <w:rFonts w:hint="eastAsia" w:ascii="仿宋_GB2312" w:hAnsi="楷体" w:eastAsia="仿宋_GB2312"/>
          <w:sz w:val="32"/>
          <w:szCs w:val="32"/>
        </w:rPr>
        <w:t>办公室（含政工人事、财务</w:t>
      </w:r>
      <w:r>
        <w:rPr>
          <w:rFonts w:hint="eastAsia" w:ascii="仿宋_GB2312" w:hAnsi="楷体" w:eastAsia="仿宋_GB2312"/>
          <w:sz w:val="32"/>
          <w:szCs w:val="32"/>
          <w:lang w:eastAsia="zh-CN"/>
        </w:rPr>
        <w:t>、纪检</w:t>
      </w:r>
      <w:r>
        <w:rPr>
          <w:rFonts w:hint="eastAsia" w:ascii="仿宋_GB2312" w:hAnsi="楷体" w:eastAsia="仿宋_GB2312"/>
          <w:sz w:val="32"/>
          <w:szCs w:val="32"/>
        </w:rPr>
        <w:t>）、</w:t>
      </w:r>
      <w:r>
        <w:rPr>
          <w:rFonts w:hint="eastAsia" w:ascii="仿宋_GB2312" w:hAnsi="楷体" w:eastAsia="仿宋_GB2312"/>
          <w:sz w:val="32"/>
          <w:szCs w:val="32"/>
          <w:lang w:eastAsia="zh-CN"/>
        </w:rPr>
        <w:t>新田县生态环境保护综合行政执法大队</w:t>
      </w:r>
      <w:r>
        <w:rPr>
          <w:rFonts w:hint="eastAsia" w:ascii="仿宋_GB2312" w:hAnsi="楷体" w:eastAsia="仿宋_GB2312"/>
          <w:sz w:val="32"/>
          <w:szCs w:val="32"/>
        </w:rPr>
        <w:t>、</w:t>
      </w:r>
      <w:r>
        <w:rPr>
          <w:rFonts w:hint="eastAsia" w:ascii="仿宋_GB2312" w:hAnsi="楷体" w:eastAsia="仿宋_GB2312"/>
          <w:sz w:val="32"/>
          <w:szCs w:val="32"/>
          <w:lang w:eastAsia="zh-CN"/>
        </w:rPr>
        <w:t>永州市新田生态环境</w:t>
      </w:r>
      <w:r>
        <w:rPr>
          <w:rFonts w:hint="eastAsia" w:ascii="仿宋_GB2312" w:hAnsi="楷体" w:eastAsia="仿宋_GB2312"/>
          <w:sz w:val="32"/>
          <w:szCs w:val="32"/>
        </w:rPr>
        <w:t>监测站</w:t>
      </w:r>
      <w:r>
        <w:rPr>
          <w:rFonts w:hint="eastAsia" w:ascii="仿宋_GB2312" w:hAnsi="楷体" w:eastAsia="仿宋_GB2312"/>
          <w:sz w:val="32"/>
          <w:szCs w:val="32"/>
          <w:lang w:eastAsia="zh-CN"/>
        </w:rPr>
        <w:t>、新田县固体废物与辐射管理站、新田县生态事务中心</w:t>
      </w:r>
      <w:r>
        <w:rPr>
          <w:rFonts w:hint="eastAsia" w:ascii="仿宋_GB2312" w:hAnsi="楷体" w:eastAsia="仿宋_GB2312"/>
          <w:sz w:val="32"/>
          <w:szCs w:val="32"/>
        </w:rPr>
        <w:t>。</w:t>
      </w:r>
    </w:p>
    <w:p w14:paraId="40F3D5B6">
      <w:pPr>
        <w:pageBreakBefore w:val="0"/>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3、</w:t>
      </w:r>
      <w:r>
        <w:rPr>
          <w:rFonts w:hint="eastAsia" w:ascii="宋体" w:hAnsi="宋体" w:eastAsia="宋体" w:cs="宋体"/>
          <w:b/>
          <w:bCs/>
          <w:sz w:val="32"/>
          <w:szCs w:val="32"/>
          <w:lang w:val="en-US" w:eastAsia="zh-CN"/>
        </w:rPr>
        <w:t>人员构成</w:t>
      </w:r>
    </w:p>
    <w:p w14:paraId="05466C42">
      <w:pPr>
        <w:widowControl/>
        <w:ind w:firstLine="640" w:firstLineChars="200"/>
        <w:jc w:val="left"/>
        <w:rPr>
          <w:rFonts w:hint="default"/>
          <w:lang w:val="en-US" w:eastAsia="zh-CN"/>
        </w:rPr>
      </w:pPr>
      <w:r>
        <w:rPr>
          <w:rFonts w:hint="eastAsia" w:ascii="仿宋_GB2312" w:hAnsi="楷体" w:eastAsia="仿宋_GB2312"/>
          <w:sz w:val="32"/>
          <w:szCs w:val="32"/>
          <w:lang w:val="en-US" w:eastAsia="zh-CN"/>
        </w:rPr>
        <w:t>截止2024年12月31日，市编办核定我局行政及参照公务员管理人员编制6个，事业编制41个，机关工勤编制1个，</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年度年初</w:t>
      </w:r>
      <w:r>
        <w:rPr>
          <w:rFonts w:hint="eastAsia" w:ascii="仿宋_GB2312" w:hAnsi="楷体" w:eastAsia="仿宋_GB2312"/>
          <w:sz w:val="32"/>
          <w:szCs w:val="32"/>
          <w:lang w:eastAsia="zh-CN"/>
        </w:rPr>
        <w:t>实有在职人数</w:t>
      </w:r>
      <w:r>
        <w:rPr>
          <w:rFonts w:hint="eastAsia" w:ascii="仿宋_GB2312" w:hAnsi="楷体" w:eastAsia="仿宋_GB2312"/>
          <w:sz w:val="32"/>
          <w:szCs w:val="32"/>
          <w:lang w:val="en-US" w:eastAsia="zh-CN"/>
        </w:rPr>
        <w:t>35</w:t>
      </w:r>
      <w:r>
        <w:rPr>
          <w:rFonts w:hint="eastAsia" w:ascii="仿宋_GB2312" w:hAnsi="楷体" w:eastAsia="仿宋_GB2312"/>
          <w:sz w:val="32"/>
          <w:szCs w:val="32"/>
        </w:rPr>
        <w:t>人，年末实有在职人数</w:t>
      </w:r>
      <w:r>
        <w:rPr>
          <w:rFonts w:hint="eastAsia" w:ascii="仿宋_GB2312" w:hAnsi="楷体" w:eastAsia="仿宋_GB2312"/>
          <w:sz w:val="32"/>
          <w:szCs w:val="32"/>
          <w:lang w:val="en-US" w:eastAsia="zh-CN"/>
        </w:rPr>
        <w:t>34</w:t>
      </w:r>
      <w:r>
        <w:rPr>
          <w:rFonts w:hint="eastAsia" w:ascii="仿宋_GB2312" w:hAnsi="楷体" w:eastAsia="仿宋_GB2312"/>
          <w:sz w:val="32"/>
          <w:szCs w:val="32"/>
        </w:rPr>
        <w:t>人</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行政及参照公务员管理人员19人，事业人员15人），我局下属机构新田县生态环境保护综合行政执法大队为参公管理单位，该单位人员包括事业工勤人员在内全部待遇参公管理，共19人。本年人员增加0人（均为公开招聘人员</w:t>
      </w:r>
      <w:r>
        <w:rPr>
          <w:rFonts w:hint="eastAsia" w:ascii="仿宋_GB2312" w:hAnsi="楷体" w:eastAsia="仿宋_GB2312"/>
          <w:sz w:val="32"/>
          <w:szCs w:val="32"/>
          <w:lang w:eastAsia="zh-CN"/>
        </w:rPr>
        <w:t>），减少</w:t>
      </w:r>
      <w:r>
        <w:rPr>
          <w:rFonts w:hint="eastAsia" w:ascii="仿宋_GB2312" w:hAnsi="楷体" w:eastAsia="仿宋_GB2312"/>
          <w:sz w:val="32"/>
          <w:szCs w:val="32"/>
          <w:lang w:val="en-US" w:eastAsia="zh-CN"/>
        </w:rPr>
        <w:t>2人</w:t>
      </w:r>
      <w:r>
        <w:rPr>
          <w:rFonts w:hint="eastAsia" w:ascii="仿宋" w:hAnsi="仿宋" w:eastAsia="仿宋" w:cs="仿宋"/>
          <w:kern w:val="0"/>
          <w:sz w:val="32"/>
          <w:szCs w:val="32"/>
          <w:lang w:val="en-US" w:eastAsia="zh-CN"/>
        </w:rPr>
        <w:t>（其中：调出至市级单位的事业人员1人，退休1人），本年人员实际减少1人</w:t>
      </w:r>
      <w:r>
        <w:rPr>
          <w:rFonts w:hint="eastAsia" w:ascii="仿宋" w:hAnsi="仿宋" w:eastAsia="仿宋" w:cs="仿宋"/>
          <w:kern w:val="0"/>
          <w:sz w:val="32"/>
          <w:szCs w:val="32"/>
        </w:rPr>
        <w:t>。</w:t>
      </w:r>
    </w:p>
    <w:p w14:paraId="4EFBA448">
      <w:pPr>
        <w:spacing w:line="570" w:lineRule="exact"/>
        <w:ind w:firstLine="640" w:firstLineChars="200"/>
        <w:rPr>
          <w:rFonts w:hint="eastAsia" w:ascii="仿宋_GB2312" w:hAnsi="Times New Roman" w:eastAsia="仿宋_GB2312" w:cs="Times New Roman"/>
          <w:sz w:val="32"/>
          <w:szCs w:val="32"/>
        </w:rPr>
      </w:pPr>
    </w:p>
    <w:p w14:paraId="010E2A0B">
      <w:pPr>
        <w:spacing w:line="570" w:lineRule="exact"/>
        <w:ind w:firstLine="640" w:firstLineChars="200"/>
        <w:rPr>
          <w:rFonts w:hint="eastAsia" w:ascii="仿宋_GB2312" w:hAnsi="Times New Roman" w:eastAsia="仿宋_GB2312" w:cs="Times New Roman"/>
          <w:sz w:val="32"/>
          <w:szCs w:val="32"/>
        </w:rPr>
      </w:pPr>
    </w:p>
    <w:p w14:paraId="43E249D6">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eastAsia="仿宋_GB2312"/>
          <w:color w:val="000000"/>
          <w:sz w:val="32"/>
          <w:szCs w:val="32"/>
        </w:rPr>
      </w:pPr>
      <w:r>
        <w:rPr>
          <w:rFonts w:hint="eastAsia" w:ascii="仿宋_GB2312" w:eastAsia="仿宋_GB2312"/>
          <w:sz w:val="32"/>
          <w:szCs w:val="32"/>
        </w:rPr>
        <w:t>（二）部门（单位）整体支出规模</w:t>
      </w:r>
      <w:r>
        <w:rPr>
          <w:rFonts w:hint="eastAsia" w:ascii="仿宋_GB2312" w:hAnsi="仿宋_GB2312" w:eastAsia="仿宋_GB2312" w:cs="仿宋_GB2312"/>
          <w:sz w:val="32"/>
          <w:szCs w:val="32"/>
        </w:rPr>
        <w:t>，</w:t>
      </w:r>
      <w:r>
        <w:rPr>
          <w:rFonts w:hint="eastAsia" w:eastAsia="仿宋_GB2312"/>
          <w:color w:val="000000"/>
          <w:sz w:val="32"/>
          <w:szCs w:val="32"/>
        </w:rPr>
        <w:t>包括但不限于部门整体支出情况、部门预算收支决算情况及“三公经费”支出使用和管理情况。</w:t>
      </w:r>
    </w:p>
    <w:p w14:paraId="07043CB7">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年度永州市生态环境局新田分局一般公共预算拨款支出</w:t>
      </w:r>
      <w:r>
        <w:rPr>
          <w:rFonts w:hint="eastAsia" w:ascii="仿宋" w:hAnsi="仿宋" w:eastAsia="仿宋" w:cs="仿宋"/>
          <w:b/>
          <w:bCs/>
          <w:color w:val="auto"/>
          <w:sz w:val="30"/>
          <w:szCs w:val="30"/>
          <w:lang w:val="en-US" w:eastAsia="zh-CN"/>
        </w:rPr>
        <w:t>431.2</w:t>
      </w:r>
      <w:r>
        <w:rPr>
          <w:rFonts w:hint="eastAsia" w:ascii="仿宋" w:hAnsi="仿宋" w:eastAsia="仿宋" w:cs="仿宋"/>
          <w:color w:val="auto"/>
          <w:sz w:val="30"/>
          <w:szCs w:val="30"/>
          <w:lang w:val="en-US" w:eastAsia="zh-CN"/>
        </w:rPr>
        <w:t>万元，占总支出的51.87%。</w:t>
      </w:r>
    </w:p>
    <w:p w14:paraId="446C7661">
      <w:pPr>
        <w:snapToGrid w:val="0"/>
        <w:spacing w:line="52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其中：1、</w:t>
      </w:r>
      <w:r>
        <w:rPr>
          <w:rFonts w:hint="eastAsia" w:ascii="仿宋" w:hAnsi="仿宋" w:eastAsia="仿宋" w:cs="仿宋"/>
          <w:color w:val="auto"/>
          <w:sz w:val="30"/>
          <w:szCs w:val="30"/>
          <w:lang w:eastAsia="zh-CN"/>
        </w:rPr>
        <w:t>工资福利经费支出</w:t>
      </w:r>
      <w:r>
        <w:rPr>
          <w:rFonts w:hint="eastAsia" w:ascii="仿宋" w:hAnsi="仿宋" w:eastAsia="仿宋" w:cs="仿宋"/>
          <w:color w:val="auto"/>
          <w:sz w:val="30"/>
          <w:szCs w:val="30"/>
          <w:lang w:val="en-US" w:eastAsia="zh-CN"/>
        </w:rPr>
        <w:t>316.45万</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lang w:val="en-US" w:eastAsia="zh-CN"/>
        </w:rPr>
        <w:t>，占财政拨款支出73.39%，</w:t>
      </w:r>
      <w:r>
        <w:rPr>
          <w:rFonts w:hint="eastAsia" w:ascii="仿宋" w:hAnsi="仿宋" w:eastAsia="仿宋" w:cs="仿宋"/>
          <w:color w:val="auto"/>
          <w:sz w:val="30"/>
          <w:szCs w:val="30"/>
          <w:lang w:eastAsia="zh-CN"/>
        </w:rPr>
        <w:t>其中基本工资</w:t>
      </w:r>
      <w:r>
        <w:rPr>
          <w:rFonts w:hint="eastAsia" w:ascii="仿宋" w:hAnsi="仿宋" w:eastAsia="仿宋" w:cs="仿宋"/>
          <w:color w:val="auto"/>
          <w:sz w:val="30"/>
          <w:szCs w:val="30"/>
          <w:lang w:val="en-US" w:eastAsia="zh-CN"/>
        </w:rPr>
        <w:t>138.31万</w:t>
      </w:r>
      <w:r>
        <w:rPr>
          <w:rFonts w:hint="eastAsia" w:ascii="仿宋" w:hAnsi="仿宋" w:eastAsia="仿宋" w:cs="仿宋"/>
          <w:color w:val="auto"/>
          <w:sz w:val="30"/>
          <w:szCs w:val="30"/>
          <w:lang w:eastAsia="zh-CN"/>
        </w:rPr>
        <w:t>元，津贴补贴</w:t>
      </w:r>
      <w:r>
        <w:rPr>
          <w:rFonts w:hint="eastAsia" w:ascii="仿宋" w:hAnsi="仿宋" w:eastAsia="仿宋" w:cs="仿宋"/>
          <w:color w:val="auto"/>
          <w:sz w:val="30"/>
          <w:szCs w:val="30"/>
          <w:lang w:val="en-US" w:eastAsia="zh-CN"/>
        </w:rPr>
        <w:t>51.15万</w:t>
      </w:r>
      <w:r>
        <w:rPr>
          <w:rFonts w:hint="eastAsia" w:ascii="仿宋" w:hAnsi="仿宋" w:eastAsia="仿宋" w:cs="仿宋"/>
          <w:color w:val="auto"/>
          <w:sz w:val="30"/>
          <w:szCs w:val="30"/>
          <w:lang w:eastAsia="zh-CN"/>
        </w:rPr>
        <w:t>元，绩效工资</w:t>
      </w:r>
      <w:r>
        <w:rPr>
          <w:rFonts w:hint="eastAsia" w:ascii="仿宋" w:hAnsi="仿宋" w:eastAsia="仿宋" w:cs="仿宋"/>
          <w:color w:val="auto"/>
          <w:sz w:val="30"/>
          <w:szCs w:val="30"/>
          <w:lang w:val="en-US" w:eastAsia="zh-CN"/>
        </w:rPr>
        <w:t>36.5万</w:t>
      </w:r>
      <w:r>
        <w:rPr>
          <w:rFonts w:hint="eastAsia" w:ascii="仿宋" w:hAnsi="仿宋" w:eastAsia="仿宋" w:cs="仿宋"/>
          <w:color w:val="auto"/>
          <w:sz w:val="30"/>
          <w:szCs w:val="30"/>
          <w:lang w:eastAsia="zh-CN"/>
        </w:rPr>
        <w:t>元，养老保险费</w:t>
      </w:r>
      <w:r>
        <w:rPr>
          <w:rFonts w:hint="eastAsia" w:ascii="仿宋" w:hAnsi="仿宋" w:eastAsia="仿宋" w:cs="仿宋"/>
          <w:color w:val="auto"/>
          <w:sz w:val="30"/>
          <w:szCs w:val="30"/>
          <w:lang w:val="en-US" w:eastAsia="zh-CN"/>
        </w:rPr>
        <w:t>39.62万</w:t>
      </w:r>
      <w:r>
        <w:rPr>
          <w:rFonts w:hint="eastAsia" w:ascii="仿宋" w:hAnsi="仿宋" w:eastAsia="仿宋" w:cs="仿宋"/>
          <w:color w:val="auto"/>
          <w:sz w:val="30"/>
          <w:szCs w:val="30"/>
          <w:lang w:eastAsia="zh-CN"/>
        </w:rPr>
        <w:t>元，职工基本医疗保险费</w:t>
      </w:r>
      <w:r>
        <w:rPr>
          <w:rFonts w:hint="eastAsia" w:ascii="仿宋" w:hAnsi="仿宋" w:eastAsia="仿宋" w:cs="仿宋"/>
          <w:color w:val="auto"/>
          <w:sz w:val="30"/>
          <w:szCs w:val="30"/>
          <w:lang w:val="en-US" w:eastAsia="zh-CN"/>
        </w:rPr>
        <w:t>18.53万元，其他社会保障缴费0.87万元，</w:t>
      </w:r>
      <w:r>
        <w:rPr>
          <w:rFonts w:hint="eastAsia" w:ascii="仿宋" w:hAnsi="仿宋" w:eastAsia="仿宋" w:cs="仿宋"/>
          <w:color w:val="auto"/>
          <w:sz w:val="30"/>
          <w:szCs w:val="30"/>
          <w:lang w:eastAsia="zh-CN"/>
        </w:rPr>
        <w:t>住房公积金</w:t>
      </w:r>
      <w:r>
        <w:rPr>
          <w:rFonts w:hint="eastAsia" w:ascii="仿宋" w:hAnsi="仿宋" w:eastAsia="仿宋" w:cs="仿宋"/>
          <w:color w:val="auto"/>
          <w:sz w:val="30"/>
          <w:szCs w:val="30"/>
          <w:lang w:val="en-US" w:eastAsia="zh-CN"/>
        </w:rPr>
        <w:t>29.71万</w:t>
      </w:r>
      <w:r>
        <w:rPr>
          <w:rFonts w:hint="eastAsia" w:ascii="仿宋" w:hAnsi="仿宋" w:eastAsia="仿宋" w:cs="仿宋"/>
          <w:color w:val="auto"/>
          <w:sz w:val="30"/>
          <w:szCs w:val="30"/>
          <w:lang w:eastAsia="zh-CN"/>
        </w:rPr>
        <w:t>元。</w:t>
      </w:r>
    </w:p>
    <w:p w14:paraId="75896029">
      <w:pPr>
        <w:snapToGrid w:val="0"/>
        <w:spacing w:line="52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年度永州市生态环境局新田分局行政运行经费</w:t>
      </w:r>
      <w:r>
        <w:rPr>
          <w:rFonts w:hint="eastAsia" w:ascii="仿宋" w:hAnsi="仿宋" w:eastAsia="仿宋" w:cs="仿宋"/>
          <w:color w:val="auto"/>
          <w:sz w:val="30"/>
          <w:szCs w:val="30"/>
          <w:lang w:val="en-US" w:eastAsia="zh-CN"/>
        </w:rPr>
        <w:t>71.49万</w:t>
      </w:r>
      <w:r>
        <w:rPr>
          <w:rFonts w:hint="eastAsia" w:ascii="仿宋" w:hAnsi="仿宋" w:eastAsia="仿宋" w:cs="仿宋"/>
          <w:color w:val="auto"/>
          <w:sz w:val="30"/>
          <w:szCs w:val="30"/>
          <w:lang w:eastAsia="zh-CN"/>
        </w:rPr>
        <w:t>元，占总支出</w:t>
      </w:r>
      <w:r>
        <w:rPr>
          <w:rFonts w:hint="eastAsia" w:ascii="仿宋" w:hAnsi="仿宋" w:eastAsia="仿宋" w:cs="仿宋"/>
          <w:color w:val="auto"/>
          <w:sz w:val="30"/>
          <w:szCs w:val="30"/>
          <w:lang w:val="en-US" w:eastAsia="zh-CN"/>
        </w:rPr>
        <w:t>16.58</w:t>
      </w:r>
      <w:r>
        <w:rPr>
          <w:rFonts w:hint="eastAsia" w:ascii="仿宋" w:hAnsi="仿宋" w:eastAsia="仿宋" w:cs="仿宋"/>
          <w:color w:val="auto"/>
          <w:sz w:val="30"/>
          <w:szCs w:val="30"/>
          <w:lang w:eastAsia="zh-CN"/>
        </w:rPr>
        <w:t>%，其中办公费</w:t>
      </w:r>
      <w:r>
        <w:rPr>
          <w:rFonts w:hint="eastAsia" w:ascii="仿宋" w:hAnsi="仿宋" w:eastAsia="仿宋" w:cs="仿宋"/>
          <w:color w:val="auto"/>
          <w:sz w:val="30"/>
          <w:szCs w:val="30"/>
          <w:lang w:val="en-US" w:eastAsia="zh-CN"/>
        </w:rPr>
        <w:t>5.29</w:t>
      </w:r>
      <w:r>
        <w:rPr>
          <w:rFonts w:hint="eastAsia" w:ascii="仿宋" w:hAnsi="仿宋" w:eastAsia="仿宋" w:cs="仿宋"/>
          <w:color w:val="auto"/>
          <w:sz w:val="30"/>
          <w:szCs w:val="30"/>
          <w:lang w:eastAsia="zh-CN"/>
        </w:rPr>
        <w:t>万元，印刷费</w:t>
      </w:r>
      <w:r>
        <w:rPr>
          <w:rFonts w:hint="eastAsia" w:ascii="仿宋" w:hAnsi="仿宋" w:eastAsia="仿宋" w:cs="仿宋"/>
          <w:color w:val="auto"/>
          <w:sz w:val="30"/>
          <w:szCs w:val="30"/>
          <w:lang w:val="en-US" w:eastAsia="zh-CN"/>
        </w:rPr>
        <w:t>4.32</w:t>
      </w:r>
      <w:r>
        <w:rPr>
          <w:rFonts w:hint="eastAsia" w:ascii="仿宋" w:hAnsi="仿宋" w:eastAsia="仿宋" w:cs="仿宋"/>
          <w:color w:val="auto"/>
          <w:sz w:val="30"/>
          <w:szCs w:val="30"/>
          <w:lang w:eastAsia="zh-CN"/>
        </w:rPr>
        <w:t>万元、咨询费</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lang w:eastAsia="zh-CN"/>
        </w:rPr>
        <w:t>万元，邮电费</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万元，差旅</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万元，维修费</w:t>
      </w:r>
      <w:r>
        <w:rPr>
          <w:rFonts w:hint="eastAsia" w:ascii="仿宋" w:hAnsi="仿宋" w:eastAsia="仿宋" w:cs="仿宋"/>
          <w:color w:val="auto"/>
          <w:sz w:val="30"/>
          <w:szCs w:val="30"/>
          <w:lang w:val="en-US" w:eastAsia="zh-CN"/>
        </w:rPr>
        <w:t>2.65</w:t>
      </w:r>
      <w:r>
        <w:rPr>
          <w:rFonts w:hint="eastAsia" w:ascii="仿宋" w:hAnsi="仿宋" w:eastAsia="仿宋" w:cs="仿宋"/>
          <w:color w:val="auto"/>
          <w:sz w:val="30"/>
          <w:szCs w:val="30"/>
          <w:lang w:eastAsia="zh-CN"/>
        </w:rPr>
        <w:t>万元，公务接待费</w:t>
      </w:r>
      <w:r>
        <w:rPr>
          <w:rFonts w:hint="eastAsia" w:ascii="仿宋" w:hAnsi="仿宋" w:eastAsia="仿宋" w:cs="仿宋"/>
          <w:color w:val="auto"/>
          <w:sz w:val="30"/>
          <w:szCs w:val="30"/>
          <w:lang w:val="en-US" w:eastAsia="zh-CN"/>
        </w:rPr>
        <w:t>4.99</w:t>
      </w:r>
      <w:r>
        <w:rPr>
          <w:rFonts w:hint="eastAsia" w:ascii="仿宋" w:hAnsi="仿宋" w:eastAsia="仿宋" w:cs="仿宋"/>
          <w:color w:val="auto"/>
          <w:sz w:val="30"/>
          <w:szCs w:val="30"/>
          <w:lang w:eastAsia="zh-CN"/>
        </w:rPr>
        <w:t>万元，培训费</w:t>
      </w:r>
      <w:r>
        <w:rPr>
          <w:rFonts w:hint="eastAsia" w:ascii="仿宋" w:hAnsi="仿宋" w:eastAsia="仿宋" w:cs="仿宋"/>
          <w:color w:val="auto"/>
          <w:sz w:val="30"/>
          <w:szCs w:val="30"/>
          <w:lang w:val="en-US" w:eastAsia="zh-CN"/>
        </w:rPr>
        <w:t>0.34，</w:t>
      </w:r>
      <w:r>
        <w:rPr>
          <w:rFonts w:hint="eastAsia" w:ascii="仿宋" w:hAnsi="仿宋" w:eastAsia="仿宋" w:cs="仿宋"/>
          <w:color w:val="auto"/>
          <w:sz w:val="30"/>
          <w:szCs w:val="30"/>
          <w:lang w:eastAsia="zh-CN"/>
        </w:rPr>
        <w:t>劳务费</w:t>
      </w:r>
      <w:r>
        <w:rPr>
          <w:rFonts w:hint="eastAsia" w:ascii="仿宋" w:hAnsi="仿宋" w:eastAsia="仿宋" w:cs="仿宋"/>
          <w:color w:val="auto"/>
          <w:sz w:val="30"/>
          <w:szCs w:val="30"/>
          <w:lang w:val="en-US" w:eastAsia="zh-CN"/>
        </w:rPr>
        <w:t>5.72</w:t>
      </w:r>
      <w:r>
        <w:rPr>
          <w:rFonts w:hint="eastAsia" w:ascii="仿宋" w:hAnsi="仿宋" w:eastAsia="仿宋" w:cs="仿宋"/>
          <w:color w:val="auto"/>
          <w:sz w:val="30"/>
          <w:szCs w:val="30"/>
          <w:lang w:eastAsia="zh-CN"/>
        </w:rPr>
        <w:t>万元，工会经费</w:t>
      </w:r>
      <w:r>
        <w:rPr>
          <w:rFonts w:hint="eastAsia" w:ascii="仿宋" w:hAnsi="仿宋" w:eastAsia="仿宋" w:cs="仿宋"/>
          <w:color w:val="auto"/>
          <w:sz w:val="30"/>
          <w:szCs w:val="30"/>
          <w:lang w:val="en-US" w:eastAsia="zh-CN"/>
        </w:rPr>
        <w:t>9.69</w:t>
      </w:r>
      <w:r>
        <w:rPr>
          <w:rFonts w:hint="eastAsia" w:ascii="仿宋" w:hAnsi="仿宋" w:eastAsia="仿宋" w:cs="仿宋"/>
          <w:color w:val="auto"/>
          <w:sz w:val="30"/>
          <w:szCs w:val="30"/>
          <w:lang w:eastAsia="zh-CN"/>
        </w:rPr>
        <w:t>万元，福利费</w:t>
      </w:r>
      <w:r>
        <w:rPr>
          <w:rFonts w:hint="eastAsia" w:ascii="仿宋" w:hAnsi="仿宋" w:eastAsia="仿宋" w:cs="仿宋"/>
          <w:color w:val="auto"/>
          <w:sz w:val="30"/>
          <w:szCs w:val="30"/>
          <w:lang w:val="en-US" w:eastAsia="zh-CN"/>
        </w:rPr>
        <w:t>4.06</w:t>
      </w:r>
      <w:r>
        <w:rPr>
          <w:rFonts w:hint="eastAsia" w:ascii="仿宋" w:hAnsi="仿宋" w:eastAsia="仿宋" w:cs="仿宋"/>
          <w:color w:val="auto"/>
          <w:sz w:val="30"/>
          <w:szCs w:val="30"/>
          <w:lang w:eastAsia="zh-CN"/>
        </w:rPr>
        <w:t>万元，公车运行费</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eastAsia="zh-CN"/>
        </w:rPr>
        <w:t>万元，其他交通费</w:t>
      </w:r>
      <w:r>
        <w:rPr>
          <w:rFonts w:hint="eastAsia" w:ascii="仿宋" w:hAnsi="仿宋" w:eastAsia="仿宋" w:cs="仿宋"/>
          <w:color w:val="auto"/>
          <w:sz w:val="30"/>
          <w:szCs w:val="30"/>
          <w:lang w:val="en-US" w:eastAsia="zh-CN"/>
        </w:rPr>
        <w:t>16.76</w:t>
      </w:r>
      <w:r>
        <w:rPr>
          <w:rFonts w:hint="eastAsia" w:ascii="仿宋" w:hAnsi="仿宋" w:eastAsia="仿宋" w:cs="仿宋"/>
          <w:color w:val="auto"/>
          <w:sz w:val="30"/>
          <w:szCs w:val="30"/>
          <w:lang w:eastAsia="zh-CN"/>
        </w:rPr>
        <w:t>万元，其他商品服务支出</w:t>
      </w:r>
      <w:r>
        <w:rPr>
          <w:rFonts w:hint="eastAsia" w:ascii="仿宋" w:hAnsi="仿宋" w:eastAsia="仿宋" w:cs="仿宋"/>
          <w:color w:val="auto"/>
          <w:sz w:val="30"/>
          <w:szCs w:val="30"/>
          <w:lang w:val="en-US" w:eastAsia="zh-CN"/>
        </w:rPr>
        <w:t>2.17</w:t>
      </w:r>
      <w:r>
        <w:rPr>
          <w:rFonts w:hint="eastAsia" w:ascii="仿宋" w:hAnsi="仿宋" w:eastAsia="仿宋" w:cs="仿宋"/>
          <w:color w:val="auto"/>
          <w:sz w:val="30"/>
          <w:szCs w:val="30"/>
          <w:lang w:eastAsia="zh-CN"/>
        </w:rPr>
        <w:t>万元。</w:t>
      </w:r>
    </w:p>
    <w:p w14:paraId="3B40A28C">
      <w:pPr>
        <w:snapToGrid w:val="0"/>
        <w:spacing w:line="52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3、2</w:t>
      </w:r>
      <w:r>
        <w:rPr>
          <w:rFonts w:hint="eastAsia" w:ascii="仿宋" w:hAnsi="仿宋" w:eastAsia="仿宋" w:cs="仿宋"/>
          <w:color w:val="auto"/>
          <w:sz w:val="30"/>
          <w:szCs w:val="30"/>
          <w:lang w:eastAsia="zh-CN"/>
        </w:rPr>
        <w:t>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年度永州市生态环境局新田分局项目支出</w:t>
      </w:r>
      <w:r>
        <w:rPr>
          <w:rFonts w:hint="eastAsia" w:ascii="仿宋" w:hAnsi="仿宋" w:eastAsia="仿宋" w:cs="仿宋"/>
          <w:color w:val="auto"/>
          <w:sz w:val="30"/>
          <w:szCs w:val="30"/>
          <w:lang w:val="en-US" w:eastAsia="zh-CN"/>
        </w:rPr>
        <w:t>43.26</w:t>
      </w:r>
      <w:r>
        <w:rPr>
          <w:rFonts w:hint="eastAsia" w:ascii="仿宋" w:hAnsi="仿宋" w:eastAsia="仿宋" w:cs="仿宋"/>
          <w:color w:val="auto"/>
          <w:sz w:val="30"/>
          <w:szCs w:val="30"/>
          <w:lang w:eastAsia="zh-CN"/>
        </w:rPr>
        <w:t>万元，占总支出</w:t>
      </w:r>
      <w:r>
        <w:rPr>
          <w:rFonts w:hint="eastAsia" w:ascii="仿宋" w:hAnsi="仿宋" w:eastAsia="仿宋" w:cs="仿宋"/>
          <w:color w:val="auto"/>
          <w:sz w:val="30"/>
          <w:szCs w:val="30"/>
          <w:lang w:val="en-US" w:eastAsia="zh-CN"/>
        </w:rPr>
        <w:t>10%。</w:t>
      </w:r>
    </w:p>
    <w:p w14:paraId="321DE6EF">
      <w:pPr>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其他收入支出部分</w:t>
      </w:r>
      <w:r>
        <w:rPr>
          <w:rFonts w:hint="eastAsia" w:ascii="仿宋" w:hAnsi="仿宋" w:eastAsia="仿宋" w:cs="仿宋"/>
          <w:color w:val="auto"/>
          <w:sz w:val="32"/>
          <w:szCs w:val="32"/>
          <w:lang w:val="en-US" w:eastAsia="zh-CN"/>
        </w:rPr>
        <w:t>：</w:t>
      </w:r>
    </w:p>
    <w:p w14:paraId="7F8FA6BE">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年度永州市生态环境局新田分局非同组财政拨款收入支出</w:t>
      </w:r>
      <w:r>
        <w:rPr>
          <w:rFonts w:hint="eastAsia" w:ascii="仿宋" w:hAnsi="仿宋" w:eastAsia="仿宋" w:cs="仿宋"/>
          <w:b/>
          <w:bCs/>
          <w:color w:val="auto"/>
          <w:sz w:val="30"/>
          <w:szCs w:val="30"/>
          <w:lang w:val="en-US" w:eastAsia="zh-CN"/>
        </w:rPr>
        <w:t>400.07</w:t>
      </w:r>
      <w:r>
        <w:rPr>
          <w:rFonts w:hint="eastAsia" w:ascii="仿宋" w:hAnsi="仿宋" w:eastAsia="仿宋" w:cs="仿宋"/>
          <w:color w:val="auto"/>
          <w:sz w:val="30"/>
          <w:szCs w:val="30"/>
          <w:lang w:val="en-US" w:eastAsia="zh-CN"/>
        </w:rPr>
        <w:t>万元，占总收入支出的48.13%。</w:t>
      </w:r>
    </w:p>
    <w:p w14:paraId="735A4CC5">
      <w:pPr>
        <w:snapToGrid w:val="0"/>
        <w:spacing w:line="52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永州市生态环境局新田分局是永州市生态环境局派出单位，公用经费由永州市财政局保障，而项目经费是由县财政保障，县财政经费列入其他收入支出，其中，非本级财政拨款收入支出</w:t>
      </w:r>
      <w:r>
        <w:rPr>
          <w:rFonts w:hint="eastAsia" w:ascii="仿宋" w:hAnsi="仿宋" w:eastAsia="仿宋" w:cs="仿宋"/>
          <w:color w:val="auto"/>
          <w:sz w:val="30"/>
          <w:szCs w:val="30"/>
          <w:lang w:val="en-US" w:eastAsia="zh-CN"/>
        </w:rPr>
        <w:t>391.71万元，</w:t>
      </w:r>
      <w:r>
        <w:rPr>
          <w:rFonts w:hint="eastAsia" w:ascii="仿宋" w:hAnsi="仿宋" w:eastAsia="仿宋" w:cs="仿宋"/>
          <w:color w:val="auto"/>
          <w:sz w:val="30"/>
          <w:szCs w:val="30"/>
          <w:lang w:eastAsia="zh-CN"/>
        </w:rPr>
        <w:t>其他收入支出</w:t>
      </w:r>
      <w:r>
        <w:rPr>
          <w:rFonts w:hint="eastAsia" w:ascii="仿宋" w:hAnsi="仿宋" w:eastAsia="仿宋" w:cs="仿宋"/>
          <w:color w:val="auto"/>
          <w:sz w:val="30"/>
          <w:szCs w:val="30"/>
          <w:lang w:val="en-US" w:eastAsia="zh-CN"/>
        </w:rPr>
        <w:t>8.36</w:t>
      </w:r>
      <w:r>
        <w:rPr>
          <w:rFonts w:hint="eastAsia" w:ascii="仿宋" w:hAnsi="仿宋" w:eastAsia="仿宋" w:cs="仿宋"/>
          <w:color w:val="auto"/>
          <w:sz w:val="30"/>
          <w:szCs w:val="30"/>
          <w:lang w:eastAsia="zh-CN"/>
        </w:rPr>
        <w:t>万元，基本支出</w:t>
      </w:r>
      <w:r>
        <w:rPr>
          <w:rFonts w:hint="eastAsia" w:ascii="仿宋" w:hAnsi="仿宋" w:eastAsia="仿宋" w:cs="仿宋"/>
          <w:color w:val="auto"/>
          <w:sz w:val="30"/>
          <w:szCs w:val="30"/>
          <w:lang w:val="en-US" w:eastAsia="zh-CN"/>
        </w:rPr>
        <w:t>126.01万元，主要年终考核奖金的支出，</w:t>
      </w:r>
      <w:r>
        <w:rPr>
          <w:rFonts w:hint="eastAsia" w:ascii="仿宋" w:hAnsi="仿宋" w:eastAsia="仿宋" w:cs="仿宋"/>
          <w:color w:val="auto"/>
          <w:sz w:val="30"/>
          <w:szCs w:val="30"/>
          <w:lang w:eastAsia="zh-CN"/>
        </w:rPr>
        <w:t>占其他收入支出的</w:t>
      </w:r>
      <w:r>
        <w:rPr>
          <w:rFonts w:hint="eastAsia" w:ascii="仿宋" w:hAnsi="仿宋" w:eastAsia="仿宋" w:cs="仿宋"/>
          <w:color w:val="auto"/>
          <w:sz w:val="30"/>
          <w:szCs w:val="30"/>
          <w:lang w:val="en-US" w:eastAsia="zh-CN"/>
        </w:rPr>
        <w:t>31.5%</w:t>
      </w:r>
      <w:r>
        <w:rPr>
          <w:rFonts w:hint="eastAsia" w:ascii="仿宋" w:hAnsi="仿宋" w:eastAsia="仿宋" w:cs="仿宋"/>
          <w:color w:val="auto"/>
          <w:sz w:val="30"/>
          <w:szCs w:val="30"/>
          <w:lang w:eastAsia="zh-CN"/>
        </w:rPr>
        <w:t>，项目收入支出</w:t>
      </w:r>
      <w:r>
        <w:rPr>
          <w:rFonts w:hint="eastAsia" w:ascii="仿宋" w:hAnsi="仿宋" w:eastAsia="仿宋" w:cs="仿宋"/>
          <w:color w:val="auto"/>
          <w:sz w:val="30"/>
          <w:szCs w:val="30"/>
          <w:lang w:val="en-US" w:eastAsia="zh-CN"/>
        </w:rPr>
        <w:t>274.07万元，占其他收入的68.5%，其中真抓实干激励奖金44.09万元，外包服务经费32.1万元，四通一平工程款19.13万元，小微站建设9.18万元，专用设备购置26.2万元，养殖防治规划编制费17.95万元以及环保督查专项经费50.5万元，一般行政管理事务支出18.2万元。</w:t>
      </w:r>
    </w:p>
    <w:p w14:paraId="2D994057">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default" w:eastAsia="宋体"/>
          <w:lang w:val="en-US" w:eastAsia="zh-CN"/>
        </w:rPr>
      </w:pPr>
      <w:r>
        <w:rPr>
          <w:rFonts w:hint="eastAsia" w:ascii="仿宋_GB2312" w:hAnsi="楷体" w:eastAsia="仿宋_GB2312"/>
          <w:sz w:val="32"/>
          <w:szCs w:val="32"/>
          <w:lang w:val="en-US" w:eastAsia="zh-CN"/>
        </w:rPr>
        <w:t>2024年“三公”经费预算数为11万元，其中，公务接待费5万元，公务用车购置及运行费6万元（其中，公务用车购置费0万元，公务用车运行费6万元），因公出国（境）费0万元。2024年“三公”经费决算数为11万元，其中公务接待费5万元，公务用车购置及运行费6万元（其中，公务用车购置费0万元，公务用车运行费6万元），因公出国（境）费0万元。公务用车购置量为0，公务用车保有量为1辆。无因公出国（境）团组数及人数。国内公务接待批次42个，国内公务接待人数220人。</w:t>
      </w:r>
    </w:p>
    <w:p w14:paraId="32B7F220">
      <w:pPr>
        <w:spacing w:line="570" w:lineRule="exact"/>
        <w:ind w:firstLine="640" w:firstLineChars="200"/>
        <w:rPr>
          <w:rFonts w:hint="eastAsia" w:eastAsia="仿宋_GB2312"/>
          <w:color w:val="000000"/>
          <w:sz w:val="32"/>
          <w:szCs w:val="32"/>
        </w:rPr>
      </w:pPr>
    </w:p>
    <w:p w14:paraId="439FFD95">
      <w:pPr>
        <w:pStyle w:val="17"/>
        <w:spacing w:line="57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14:paraId="039773F7">
      <w:pPr>
        <w:pStyle w:val="17"/>
        <w:spacing w:line="570" w:lineRule="exact"/>
        <w:ind w:firstLine="640"/>
        <w:rPr>
          <w:rFonts w:ascii="Times New Roman" w:hAnsi="Times New Roman" w:eastAsia="仿宋_GB2312"/>
          <w:sz w:val="32"/>
          <w:szCs w:val="32"/>
        </w:rPr>
      </w:pPr>
      <w:r>
        <w:rPr>
          <w:rFonts w:ascii="Times New Roman" w:hAnsi="Times New Roman" w:eastAsia="仿宋_GB2312"/>
          <w:sz w:val="32"/>
          <w:szCs w:val="32"/>
        </w:rPr>
        <w:t>（一）基本支出情况</w:t>
      </w:r>
    </w:p>
    <w:p w14:paraId="065870E8">
      <w:pPr>
        <w:snapToGrid w:val="0"/>
        <w:spacing w:line="52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年度永州市生态环境局新田分局一般公共预算拨款支出</w:t>
      </w:r>
      <w:r>
        <w:rPr>
          <w:rFonts w:hint="eastAsia" w:ascii="仿宋" w:hAnsi="仿宋" w:eastAsia="仿宋" w:cs="仿宋"/>
          <w:color w:val="auto"/>
          <w:sz w:val="30"/>
          <w:szCs w:val="30"/>
          <w:lang w:val="en-US" w:eastAsia="zh-CN"/>
        </w:rPr>
        <w:t>431.2万元，占总支出的51.87%。</w:t>
      </w:r>
    </w:p>
    <w:p w14:paraId="5CC27B86">
      <w:pPr>
        <w:snapToGrid w:val="0"/>
        <w:spacing w:line="52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其中：1、</w:t>
      </w:r>
      <w:r>
        <w:rPr>
          <w:rFonts w:hint="eastAsia" w:ascii="仿宋" w:hAnsi="仿宋" w:eastAsia="仿宋" w:cs="仿宋"/>
          <w:color w:val="auto"/>
          <w:sz w:val="30"/>
          <w:szCs w:val="30"/>
          <w:lang w:eastAsia="zh-CN"/>
        </w:rPr>
        <w:t>工资福利经费支出</w:t>
      </w:r>
      <w:r>
        <w:rPr>
          <w:rFonts w:hint="eastAsia" w:ascii="仿宋" w:hAnsi="仿宋" w:eastAsia="仿宋" w:cs="仿宋"/>
          <w:color w:val="auto"/>
          <w:sz w:val="30"/>
          <w:szCs w:val="30"/>
          <w:lang w:val="en-US" w:eastAsia="zh-CN"/>
        </w:rPr>
        <w:t>316.45万</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lang w:val="en-US" w:eastAsia="zh-CN"/>
        </w:rPr>
        <w:t>，占财政拨款支出73.39%，</w:t>
      </w:r>
      <w:r>
        <w:rPr>
          <w:rFonts w:hint="eastAsia" w:ascii="仿宋" w:hAnsi="仿宋" w:eastAsia="仿宋" w:cs="仿宋"/>
          <w:color w:val="auto"/>
          <w:sz w:val="30"/>
          <w:szCs w:val="30"/>
          <w:lang w:eastAsia="zh-CN"/>
        </w:rPr>
        <w:t>其中基本工资</w:t>
      </w:r>
      <w:r>
        <w:rPr>
          <w:rFonts w:hint="eastAsia" w:ascii="仿宋" w:hAnsi="仿宋" w:eastAsia="仿宋" w:cs="仿宋"/>
          <w:color w:val="auto"/>
          <w:sz w:val="30"/>
          <w:szCs w:val="30"/>
          <w:lang w:val="en-US" w:eastAsia="zh-CN"/>
        </w:rPr>
        <w:t>138.31万</w:t>
      </w:r>
      <w:r>
        <w:rPr>
          <w:rFonts w:hint="eastAsia" w:ascii="仿宋" w:hAnsi="仿宋" w:eastAsia="仿宋" w:cs="仿宋"/>
          <w:color w:val="auto"/>
          <w:sz w:val="30"/>
          <w:szCs w:val="30"/>
          <w:lang w:eastAsia="zh-CN"/>
        </w:rPr>
        <w:t>元，津贴补贴</w:t>
      </w:r>
      <w:r>
        <w:rPr>
          <w:rFonts w:hint="eastAsia" w:ascii="仿宋" w:hAnsi="仿宋" w:eastAsia="仿宋" w:cs="仿宋"/>
          <w:color w:val="auto"/>
          <w:sz w:val="30"/>
          <w:szCs w:val="30"/>
          <w:lang w:val="en-US" w:eastAsia="zh-CN"/>
        </w:rPr>
        <w:t>51.15万</w:t>
      </w:r>
      <w:r>
        <w:rPr>
          <w:rFonts w:hint="eastAsia" w:ascii="仿宋" w:hAnsi="仿宋" w:eastAsia="仿宋" w:cs="仿宋"/>
          <w:color w:val="auto"/>
          <w:sz w:val="30"/>
          <w:szCs w:val="30"/>
          <w:lang w:eastAsia="zh-CN"/>
        </w:rPr>
        <w:t>元，绩效工资</w:t>
      </w:r>
      <w:r>
        <w:rPr>
          <w:rFonts w:hint="eastAsia" w:ascii="仿宋" w:hAnsi="仿宋" w:eastAsia="仿宋" w:cs="仿宋"/>
          <w:color w:val="auto"/>
          <w:sz w:val="30"/>
          <w:szCs w:val="30"/>
          <w:lang w:val="en-US" w:eastAsia="zh-CN"/>
        </w:rPr>
        <w:t>36.5万</w:t>
      </w:r>
      <w:r>
        <w:rPr>
          <w:rFonts w:hint="eastAsia" w:ascii="仿宋" w:hAnsi="仿宋" w:eastAsia="仿宋" w:cs="仿宋"/>
          <w:color w:val="auto"/>
          <w:sz w:val="30"/>
          <w:szCs w:val="30"/>
          <w:lang w:eastAsia="zh-CN"/>
        </w:rPr>
        <w:t>元，养老保险费</w:t>
      </w:r>
      <w:r>
        <w:rPr>
          <w:rFonts w:hint="eastAsia" w:ascii="仿宋" w:hAnsi="仿宋" w:eastAsia="仿宋" w:cs="仿宋"/>
          <w:color w:val="auto"/>
          <w:sz w:val="30"/>
          <w:szCs w:val="30"/>
          <w:lang w:val="en-US" w:eastAsia="zh-CN"/>
        </w:rPr>
        <w:t>39.62万</w:t>
      </w:r>
      <w:r>
        <w:rPr>
          <w:rFonts w:hint="eastAsia" w:ascii="仿宋" w:hAnsi="仿宋" w:eastAsia="仿宋" w:cs="仿宋"/>
          <w:color w:val="auto"/>
          <w:sz w:val="30"/>
          <w:szCs w:val="30"/>
          <w:lang w:eastAsia="zh-CN"/>
        </w:rPr>
        <w:t>元，职工基本医疗保险费</w:t>
      </w:r>
      <w:r>
        <w:rPr>
          <w:rFonts w:hint="eastAsia" w:ascii="仿宋" w:hAnsi="仿宋" w:eastAsia="仿宋" w:cs="仿宋"/>
          <w:color w:val="auto"/>
          <w:sz w:val="30"/>
          <w:szCs w:val="30"/>
          <w:lang w:val="en-US" w:eastAsia="zh-CN"/>
        </w:rPr>
        <w:t>18.53万元，其他社会保障缴费0.87万元，</w:t>
      </w:r>
      <w:r>
        <w:rPr>
          <w:rFonts w:hint="eastAsia" w:ascii="仿宋" w:hAnsi="仿宋" w:eastAsia="仿宋" w:cs="仿宋"/>
          <w:color w:val="auto"/>
          <w:sz w:val="30"/>
          <w:szCs w:val="30"/>
          <w:lang w:eastAsia="zh-CN"/>
        </w:rPr>
        <w:t>住房公积金</w:t>
      </w:r>
      <w:r>
        <w:rPr>
          <w:rFonts w:hint="eastAsia" w:ascii="仿宋" w:hAnsi="仿宋" w:eastAsia="仿宋" w:cs="仿宋"/>
          <w:color w:val="auto"/>
          <w:sz w:val="30"/>
          <w:szCs w:val="30"/>
          <w:lang w:val="en-US" w:eastAsia="zh-CN"/>
        </w:rPr>
        <w:t>29.71万</w:t>
      </w:r>
      <w:r>
        <w:rPr>
          <w:rFonts w:hint="eastAsia" w:ascii="仿宋" w:hAnsi="仿宋" w:eastAsia="仿宋" w:cs="仿宋"/>
          <w:color w:val="auto"/>
          <w:sz w:val="30"/>
          <w:szCs w:val="30"/>
          <w:lang w:eastAsia="zh-CN"/>
        </w:rPr>
        <w:t>元。</w:t>
      </w:r>
    </w:p>
    <w:p w14:paraId="2110F5AA">
      <w:pPr>
        <w:snapToGrid w:val="0"/>
        <w:spacing w:line="52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年度永州市生态环境局新田分局行政运行经费</w:t>
      </w:r>
      <w:r>
        <w:rPr>
          <w:rFonts w:hint="eastAsia" w:ascii="仿宋" w:hAnsi="仿宋" w:eastAsia="仿宋" w:cs="仿宋"/>
          <w:color w:val="auto"/>
          <w:sz w:val="30"/>
          <w:szCs w:val="30"/>
          <w:lang w:val="en-US" w:eastAsia="zh-CN"/>
        </w:rPr>
        <w:t>71.49万</w:t>
      </w:r>
      <w:r>
        <w:rPr>
          <w:rFonts w:hint="eastAsia" w:ascii="仿宋" w:hAnsi="仿宋" w:eastAsia="仿宋" w:cs="仿宋"/>
          <w:color w:val="auto"/>
          <w:sz w:val="30"/>
          <w:szCs w:val="30"/>
          <w:lang w:eastAsia="zh-CN"/>
        </w:rPr>
        <w:t>元，占总支出</w:t>
      </w:r>
      <w:r>
        <w:rPr>
          <w:rFonts w:hint="eastAsia" w:ascii="仿宋" w:hAnsi="仿宋" w:eastAsia="仿宋" w:cs="仿宋"/>
          <w:color w:val="auto"/>
          <w:sz w:val="30"/>
          <w:szCs w:val="30"/>
          <w:lang w:val="en-US" w:eastAsia="zh-CN"/>
        </w:rPr>
        <w:t>16.58</w:t>
      </w:r>
      <w:r>
        <w:rPr>
          <w:rFonts w:hint="eastAsia" w:ascii="仿宋" w:hAnsi="仿宋" w:eastAsia="仿宋" w:cs="仿宋"/>
          <w:color w:val="auto"/>
          <w:sz w:val="30"/>
          <w:szCs w:val="30"/>
          <w:lang w:eastAsia="zh-CN"/>
        </w:rPr>
        <w:t>%，其中办公费</w:t>
      </w:r>
      <w:r>
        <w:rPr>
          <w:rFonts w:hint="eastAsia" w:ascii="仿宋" w:hAnsi="仿宋" w:eastAsia="仿宋" w:cs="仿宋"/>
          <w:color w:val="auto"/>
          <w:sz w:val="30"/>
          <w:szCs w:val="30"/>
          <w:lang w:val="en-US" w:eastAsia="zh-CN"/>
        </w:rPr>
        <w:t>5.29</w:t>
      </w:r>
      <w:r>
        <w:rPr>
          <w:rFonts w:hint="eastAsia" w:ascii="仿宋" w:hAnsi="仿宋" w:eastAsia="仿宋" w:cs="仿宋"/>
          <w:color w:val="auto"/>
          <w:sz w:val="30"/>
          <w:szCs w:val="30"/>
          <w:lang w:eastAsia="zh-CN"/>
        </w:rPr>
        <w:t>万元，印刷费</w:t>
      </w:r>
      <w:r>
        <w:rPr>
          <w:rFonts w:hint="eastAsia" w:ascii="仿宋" w:hAnsi="仿宋" w:eastAsia="仿宋" w:cs="仿宋"/>
          <w:color w:val="auto"/>
          <w:sz w:val="30"/>
          <w:szCs w:val="30"/>
          <w:lang w:val="en-US" w:eastAsia="zh-CN"/>
        </w:rPr>
        <w:t>4.32</w:t>
      </w:r>
      <w:r>
        <w:rPr>
          <w:rFonts w:hint="eastAsia" w:ascii="仿宋" w:hAnsi="仿宋" w:eastAsia="仿宋" w:cs="仿宋"/>
          <w:color w:val="auto"/>
          <w:sz w:val="30"/>
          <w:szCs w:val="30"/>
          <w:lang w:eastAsia="zh-CN"/>
        </w:rPr>
        <w:t>万元、咨询费</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lang w:eastAsia="zh-CN"/>
        </w:rPr>
        <w:t>万元，邮电费</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万元，差旅</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万元，维修费</w:t>
      </w:r>
      <w:r>
        <w:rPr>
          <w:rFonts w:hint="eastAsia" w:ascii="仿宋" w:hAnsi="仿宋" w:eastAsia="仿宋" w:cs="仿宋"/>
          <w:color w:val="auto"/>
          <w:sz w:val="30"/>
          <w:szCs w:val="30"/>
          <w:lang w:val="en-US" w:eastAsia="zh-CN"/>
        </w:rPr>
        <w:t>2.65</w:t>
      </w:r>
      <w:r>
        <w:rPr>
          <w:rFonts w:hint="eastAsia" w:ascii="仿宋" w:hAnsi="仿宋" w:eastAsia="仿宋" w:cs="仿宋"/>
          <w:color w:val="auto"/>
          <w:sz w:val="30"/>
          <w:szCs w:val="30"/>
          <w:lang w:eastAsia="zh-CN"/>
        </w:rPr>
        <w:t>万元，公务接待费</w:t>
      </w:r>
      <w:r>
        <w:rPr>
          <w:rFonts w:hint="eastAsia" w:ascii="仿宋" w:hAnsi="仿宋" w:eastAsia="仿宋" w:cs="仿宋"/>
          <w:color w:val="auto"/>
          <w:sz w:val="30"/>
          <w:szCs w:val="30"/>
          <w:lang w:val="en-US" w:eastAsia="zh-CN"/>
        </w:rPr>
        <w:t>4.99</w:t>
      </w:r>
      <w:r>
        <w:rPr>
          <w:rFonts w:hint="eastAsia" w:ascii="仿宋" w:hAnsi="仿宋" w:eastAsia="仿宋" w:cs="仿宋"/>
          <w:color w:val="auto"/>
          <w:sz w:val="30"/>
          <w:szCs w:val="30"/>
          <w:lang w:eastAsia="zh-CN"/>
        </w:rPr>
        <w:t>万元，培训费</w:t>
      </w:r>
      <w:r>
        <w:rPr>
          <w:rFonts w:hint="eastAsia" w:ascii="仿宋" w:hAnsi="仿宋" w:eastAsia="仿宋" w:cs="仿宋"/>
          <w:color w:val="auto"/>
          <w:sz w:val="30"/>
          <w:szCs w:val="30"/>
          <w:lang w:val="en-US" w:eastAsia="zh-CN"/>
        </w:rPr>
        <w:t>0.34，</w:t>
      </w:r>
      <w:r>
        <w:rPr>
          <w:rFonts w:hint="eastAsia" w:ascii="仿宋" w:hAnsi="仿宋" w:eastAsia="仿宋" w:cs="仿宋"/>
          <w:color w:val="auto"/>
          <w:sz w:val="30"/>
          <w:szCs w:val="30"/>
          <w:lang w:eastAsia="zh-CN"/>
        </w:rPr>
        <w:t>劳务费</w:t>
      </w:r>
      <w:r>
        <w:rPr>
          <w:rFonts w:hint="eastAsia" w:ascii="仿宋" w:hAnsi="仿宋" w:eastAsia="仿宋" w:cs="仿宋"/>
          <w:color w:val="auto"/>
          <w:sz w:val="30"/>
          <w:szCs w:val="30"/>
          <w:lang w:val="en-US" w:eastAsia="zh-CN"/>
        </w:rPr>
        <w:t>5.72</w:t>
      </w:r>
      <w:r>
        <w:rPr>
          <w:rFonts w:hint="eastAsia" w:ascii="仿宋" w:hAnsi="仿宋" w:eastAsia="仿宋" w:cs="仿宋"/>
          <w:color w:val="auto"/>
          <w:sz w:val="30"/>
          <w:szCs w:val="30"/>
          <w:lang w:eastAsia="zh-CN"/>
        </w:rPr>
        <w:t>万元，工会经费</w:t>
      </w:r>
      <w:r>
        <w:rPr>
          <w:rFonts w:hint="eastAsia" w:ascii="仿宋" w:hAnsi="仿宋" w:eastAsia="仿宋" w:cs="仿宋"/>
          <w:color w:val="auto"/>
          <w:sz w:val="30"/>
          <w:szCs w:val="30"/>
          <w:lang w:val="en-US" w:eastAsia="zh-CN"/>
        </w:rPr>
        <w:t>9.69</w:t>
      </w:r>
      <w:r>
        <w:rPr>
          <w:rFonts w:hint="eastAsia" w:ascii="仿宋" w:hAnsi="仿宋" w:eastAsia="仿宋" w:cs="仿宋"/>
          <w:color w:val="auto"/>
          <w:sz w:val="30"/>
          <w:szCs w:val="30"/>
          <w:lang w:eastAsia="zh-CN"/>
        </w:rPr>
        <w:t>万元，福利费</w:t>
      </w:r>
      <w:r>
        <w:rPr>
          <w:rFonts w:hint="eastAsia" w:ascii="仿宋" w:hAnsi="仿宋" w:eastAsia="仿宋" w:cs="仿宋"/>
          <w:color w:val="auto"/>
          <w:sz w:val="30"/>
          <w:szCs w:val="30"/>
          <w:lang w:val="en-US" w:eastAsia="zh-CN"/>
        </w:rPr>
        <w:t>4.06</w:t>
      </w:r>
      <w:r>
        <w:rPr>
          <w:rFonts w:hint="eastAsia" w:ascii="仿宋" w:hAnsi="仿宋" w:eastAsia="仿宋" w:cs="仿宋"/>
          <w:color w:val="auto"/>
          <w:sz w:val="30"/>
          <w:szCs w:val="30"/>
          <w:lang w:eastAsia="zh-CN"/>
        </w:rPr>
        <w:t>万元，公车运行费</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eastAsia="zh-CN"/>
        </w:rPr>
        <w:t>万元，其他交通费</w:t>
      </w:r>
      <w:r>
        <w:rPr>
          <w:rFonts w:hint="eastAsia" w:ascii="仿宋" w:hAnsi="仿宋" w:eastAsia="仿宋" w:cs="仿宋"/>
          <w:color w:val="auto"/>
          <w:sz w:val="30"/>
          <w:szCs w:val="30"/>
          <w:lang w:val="en-US" w:eastAsia="zh-CN"/>
        </w:rPr>
        <w:t>16.76</w:t>
      </w:r>
      <w:r>
        <w:rPr>
          <w:rFonts w:hint="eastAsia" w:ascii="仿宋" w:hAnsi="仿宋" w:eastAsia="仿宋" w:cs="仿宋"/>
          <w:color w:val="auto"/>
          <w:sz w:val="30"/>
          <w:szCs w:val="30"/>
          <w:lang w:eastAsia="zh-CN"/>
        </w:rPr>
        <w:t>万元，其他商品服务支出</w:t>
      </w:r>
      <w:r>
        <w:rPr>
          <w:rFonts w:hint="eastAsia" w:ascii="仿宋" w:hAnsi="仿宋" w:eastAsia="仿宋" w:cs="仿宋"/>
          <w:color w:val="auto"/>
          <w:sz w:val="30"/>
          <w:szCs w:val="30"/>
          <w:lang w:val="en-US" w:eastAsia="zh-CN"/>
        </w:rPr>
        <w:t>2.17</w:t>
      </w:r>
      <w:r>
        <w:rPr>
          <w:rFonts w:hint="eastAsia" w:ascii="仿宋" w:hAnsi="仿宋" w:eastAsia="仿宋" w:cs="仿宋"/>
          <w:color w:val="auto"/>
          <w:sz w:val="30"/>
          <w:szCs w:val="30"/>
          <w:lang w:eastAsia="zh-CN"/>
        </w:rPr>
        <w:t>万元。</w:t>
      </w:r>
    </w:p>
    <w:p w14:paraId="51467EAD">
      <w:pPr>
        <w:pStyle w:val="17"/>
        <w:numPr>
          <w:ilvl w:val="0"/>
          <w:numId w:val="6"/>
        </w:numPr>
        <w:spacing w:line="570" w:lineRule="exact"/>
        <w:ind w:left="0" w:leftChars="0" w:firstLine="320" w:firstLineChars="100"/>
        <w:rPr>
          <w:rFonts w:ascii="Times New Roman" w:hAnsi="Times New Roman" w:eastAsia="仿宋_GB2312"/>
          <w:sz w:val="32"/>
          <w:szCs w:val="32"/>
        </w:rPr>
      </w:pPr>
      <w:r>
        <w:rPr>
          <w:rFonts w:ascii="Times New Roman" w:hAnsi="Times New Roman" w:eastAsia="仿宋_GB2312"/>
          <w:sz w:val="32"/>
          <w:szCs w:val="32"/>
        </w:rPr>
        <w:t>项目支出情况</w:t>
      </w:r>
    </w:p>
    <w:p w14:paraId="0137F947">
      <w:pPr>
        <w:snapToGrid w:val="0"/>
        <w:spacing w:line="52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年度永州市生态环境局新田分局项目支出</w:t>
      </w:r>
      <w:r>
        <w:rPr>
          <w:rFonts w:hint="eastAsia" w:ascii="仿宋" w:hAnsi="仿宋" w:eastAsia="仿宋" w:cs="仿宋"/>
          <w:color w:val="auto"/>
          <w:sz w:val="30"/>
          <w:szCs w:val="30"/>
          <w:lang w:val="en-US" w:eastAsia="zh-CN"/>
        </w:rPr>
        <w:t>43.26</w:t>
      </w:r>
      <w:r>
        <w:rPr>
          <w:rFonts w:hint="eastAsia" w:ascii="仿宋" w:hAnsi="仿宋" w:eastAsia="仿宋" w:cs="仿宋"/>
          <w:color w:val="auto"/>
          <w:sz w:val="30"/>
          <w:szCs w:val="30"/>
          <w:lang w:eastAsia="zh-CN"/>
        </w:rPr>
        <w:t>万元，占总支出</w:t>
      </w:r>
      <w:r>
        <w:rPr>
          <w:rFonts w:hint="eastAsia" w:ascii="仿宋" w:hAnsi="仿宋" w:eastAsia="仿宋" w:cs="仿宋"/>
          <w:color w:val="auto"/>
          <w:sz w:val="30"/>
          <w:szCs w:val="30"/>
          <w:lang w:val="en-US" w:eastAsia="zh-CN"/>
        </w:rPr>
        <w:t>10%，其中执法办案经费支出8.86万元，环境监测专项经费支出33万元，排污权有偿使用支出1.4万元</w:t>
      </w:r>
    </w:p>
    <w:p w14:paraId="3D897462">
      <w:pPr>
        <w:pStyle w:val="17"/>
        <w:numPr>
          <w:ilvl w:val="0"/>
          <w:numId w:val="0"/>
        </w:numPr>
        <w:spacing w:line="570" w:lineRule="exact"/>
        <w:ind w:leftChars="100"/>
        <w:rPr>
          <w:rFonts w:ascii="Times New Roman" w:hAnsi="Times New Roman" w:eastAsia="仿宋_GB2312"/>
          <w:sz w:val="32"/>
          <w:szCs w:val="32"/>
        </w:rPr>
      </w:pPr>
    </w:p>
    <w:p w14:paraId="3A51ACF7">
      <w:pPr>
        <w:pStyle w:val="17"/>
        <w:spacing w:line="570" w:lineRule="exact"/>
        <w:ind w:firstLine="640"/>
        <w:jc w:val="both"/>
        <w:rPr>
          <w:rFonts w:hint="eastAsia" w:ascii="Times New Roman" w:hAnsi="Times New Roman" w:eastAsia="黑体"/>
          <w:sz w:val="32"/>
          <w:szCs w:val="32"/>
        </w:rPr>
      </w:pPr>
      <w:r>
        <w:rPr>
          <w:rFonts w:ascii="Times New Roman" w:hAnsi="Times New Roman" w:eastAsia="黑体"/>
          <w:sz w:val="32"/>
          <w:szCs w:val="32"/>
        </w:rPr>
        <w:t>三、政府性基金预算支出情况</w:t>
      </w:r>
      <w:r>
        <w:rPr>
          <w:rFonts w:hint="eastAsia" w:ascii="Times New Roman" w:hAnsi="Times New Roman" w:eastAsia="黑体"/>
          <w:sz w:val="32"/>
          <w:szCs w:val="32"/>
        </w:rPr>
        <w:t>。</w:t>
      </w:r>
    </w:p>
    <w:p w14:paraId="227B1334">
      <w:pPr>
        <w:pStyle w:val="17"/>
        <w:numPr>
          <w:ilvl w:val="0"/>
          <w:numId w:val="0"/>
        </w:numPr>
        <w:spacing w:line="57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我单位无政府性基金预算支出情况</w:t>
      </w:r>
    </w:p>
    <w:p w14:paraId="4249D4BA">
      <w:pPr>
        <w:pStyle w:val="17"/>
        <w:numPr>
          <w:ilvl w:val="0"/>
          <w:numId w:val="0"/>
        </w:numPr>
        <w:spacing w:line="570" w:lineRule="exact"/>
        <w:ind w:firstLine="640" w:firstLineChars="200"/>
        <w:jc w:val="both"/>
        <w:rPr>
          <w:rFonts w:hint="eastAsia" w:ascii="Times New Roman" w:hAnsi="Times New Roman" w:eastAsia="黑体"/>
          <w:sz w:val="32"/>
          <w:szCs w:val="32"/>
        </w:rPr>
      </w:pPr>
      <w:r>
        <w:rPr>
          <w:rFonts w:ascii="Times New Roman" w:hAnsi="Times New Roman" w:eastAsia="黑体"/>
          <w:sz w:val="32"/>
          <w:szCs w:val="32"/>
        </w:rPr>
        <w:t>四、国有资本经营预算支出情况</w:t>
      </w:r>
      <w:r>
        <w:rPr>
          <w:rFonts w:hint="eastAsia" w:ascii="Times New Roman" w:hAnsi="Times New Roman" w:eastAsia="黑体"/>
          <w:sz w:val="32"/>
          <w:szCs w:val="32"/>
        </w:rPr>
        <w:t>。</w:t>
      </w:r>
    </w:p>
    <w:p w14:paraId="45AFCA6C">
      <w:pPr>
        <w:pStyle w:val="17"/>
        <w:spacing w:line="570" w:lineRule="exact"/>
        <w:ind w:firstLine="640"/>
        <w:jc w:val="both"/>
        <w:rPr>
          <w:rFonts w:hint="eastAsia" w:ascii="Times New Roman" w:hAnsi="Times New Roman" w:eastAsia="黑体"/>
          <w:sz w:val="32"/>
          <w:szCs w:val="32"/>
        </w:rPr>
      </w:pPr>
      <w:r>
        <w:rPr>
          <w:rFonts w:hint="eastAsia" w:ascii="Times New Roman" w:hAnsi="Times New Roman" w:eastAsia="仿宋_GB2312"/>
          <w:color w:val="000000"/>
          <w:sz w:val="32"/>
          <w:szCs w:val="32"/>
        </w:rPr>
        <w:t>我单位无国有资本经营预算支出情况</w:t>
      </w:r>
    </w:p>
    <w:p w14:paraId="396C7C4A">
      <w:pPr>
        <w:pStyle w:val="17"/>
        <w:numPr>
          <w:ilvl w:val="0"/>
          <w:numId w:val="7"/>
        </w:numPr>
        <w:spacing w:line="570" w:lineRule="exact"/>
        <w:ind w:firstLine="640"/>
        <w:jc w:val="both"/>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14:paraId="5B501CDE">
      <w:pPr>
        <w:pStyle w:val="17"/>
        <w:numPr>
          <w:ilvl w:val="0"/>
          <w:numId w:val="0"/>
        </w:numPr>
        <w:spacing w:line="57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rPr>
        <w:t>我单位无社会保险基金预算支出</w:t>
      </w:r>
      <w:r>
        <w:rPr>
          <w:rFonts w:hint="eastAsia" w:ascii="Times New Roman" w:hAnsi="Times New Roman" w:eastAsia="仿宋_GB2312"/>
          <w:color w:val="000000"/>
          <w:sz w:val="32"/>
          <w:szCs w:val="32"/>
          <w:lang w:eastAsia="zh-CN"/>
        </w:rPr>
        <w:t>情况</w:t>
      </w:r>
    </w:p>
    <w:p w14:paraId="7F5A9587">
      <w:pPr>
        <w:spacing w:line="570" w:lineRule="exact"/>
        <w:ind w:firstLine="640" w:firstLineChars="200"/>
        <w:jc w:val="both"/>
        <w:rPr>
          <w:rFonts w:eastAsia="黑体"/>
          <w:sz w:val="32"/>
          <w:szCs w:val="32"/>
        </w:rPr>
      </w:pPr>
      <w:r>
        <w:rPr>
          <w:rFonts w:eastAsia="黑体"/>
          <w:sz w:val="32"/>
          <w:szCs w:val="32"/>
        </w:rPr>
        <w:t>六、部门整体支出绩效情况</w:t>
      </w:r>
    </w:p>
    <w:p w14:paraId="6F68D925">
      <w:pPr>
        <w:pStyle w:val="2"/>
        <w:numPr>
          <w:ilvl w:val="0"/>
          <w:numId w:val="0"/>
        </w:numPr>
        <w:shd w:val="clear" w:color="auto" w:fill="FFFFFF"/>
        <w:ind w:left="630" w:leftChars="0"/>
        <w:jc w:val="both"/>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我局支出绩效目标完成情况、产出及效益</w:t>
      </w:r>
      <w:r>
        <w:rPr>
          <w:rFonts w:hint="eastAsia" w:ascii="Times New Roman" w:eastAsia="仿宋_GB2312" w:cs="Times New Roman"/>
          <w:b w:val="0"/>
          <w:bCs w:val="0"/>
          <w:color w:val="000000"/>
          <w:kern w:val="0"/>
          <w:sz w:val="32"/>
          <w:szCs w:val="32"/>
          <w:lang w:val="en-US" w:eastAsia="zh-CN" w:bidi="ar-SA"/>
        </w:rPr>
        <w:t>如下</w:t>
      </w:r>
      <w:r>
        <w:rPr>
          <w:rFonts w:hint="eastAsia" w:ascii="Times New Roman" w:hAnsi="Times New Roman" w:eastAsia="仿宋_GB2312" w:cs="Times New Roman"/>
          <w:b w:val="0"/>
          <w:bCs w:val="0"/>
          <w:color w:val="000000"/>
          <w:kern w:val="0"/>
          <w:sz w:val="32"/>
          <w:szCs w:val="32"/>
          <w:lang w:val="en-US" w:eastAsia="zh-CN" w:bidi="ar-SA"/>
        </w:rPr>
        <w:t>：</w:t>
      </w:r>
    </w:p>
    <w:p w14:paraId="36F2A4F2">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执法办案方面：2024年度项目收入为8.86万元，</w:t>
      </w:r>
      <w:r>
        <w:rPr>
          <w:rFonts w:hint="eastAsia" w:ascii="仿宋_GB2312" w:hAnsi="仿宋" w:eastAsia="仿宋_GB2312" w:cs="Times New Roman"/>
          <w:color w:val="000000"/>
          <w:kern w:val="0"/>
          <w:sz w:val="13"/>
          <w:szCs w:val="13"/>
          <w:lang w:val="en-US" w:eastAsia="zh-CN"/>
        </w:rPr>
        <w:t>加</w:t>
      </w:r>
      <w:r>
        <w:rPr>
          <w:rFonts w:hint="eastAsia" w:ascii="仿宋_GB2312" w:hAnsi="楷体" w:eastAsia="仿宋_GB2312" w:cs="Times New Roman"/>
          <w:b w:val="0"/>
          <w:bCs w:val="0"/>
          <w:kern w:val="2"/>
          <w:sz w:val="32"/>
          <w:szCs w:val="32"/>
          <w:lang w:val="en-US" w:eastAsia="zh-CN" w:bidi="ar-SA"/>
        </w:rPr>
        <w:t>大辖区内重点企业及群众关注度及投诉较多的畜禽养殖行业巡查力度，发现问题绝不姑息。全县共依法查处环境违法案件21件，其中行政处罚17件，行政处罚金额58.16 万元，申请政府关闭违法企业3个。推行柔性执法，积极落实</w:t>
      </w:r>
      <w:r>
        <w:rPr>
          <w:rFonts w:hint="default" w:ascii="仿宋_GB2312" w:hAnsi="楷体" w:eastAsia="仿宋_GB2312" w:cs="Times New Roman"/>
          <w:b w:val="0"/>
          <w:bCs w:val="0"/>
          <w:kern w:val="2"/>
          <w:sz w:val="32"/>
          <w:szCs w:val="32"/>
          <w:lang w:val="en-US" w:eastAsia="zh-CN" w:bidi="ar-SA"/>
        </w:rPr>
        <w:fldChar w:fldCharType="begin"/>
      </w:r>
      <w:r>
        <w:rPr>
          <w:rFonts w:hint="default" w:ascii="仿宋_GB2312" w:hAnsi="楷体" w:eastAsia="仿宋_GB2312" w:cs="Times New Roman"/>
          <w:b w:val="0"/>
          <w:bCs w:val="0"/>
          <w:kern w:val="2"/>
          <w:sz w:val="32"/>
          <w:szCs w:val="32"/>
          <w:lang w:val="en-US" w:eastAsia="zh-CN" w:bidi="ar-SA"/>
        </w:rPr>
        <w:instrText xml:space="preserve"> HYPERLINK "https://www.so.com/link?m=exxp/pOTNsyt6cQ0jBk7sY3nLFKBmKHUJIrnuvdPNMUjRMNTBJhPjsNozwLXKZvkjcqAqLRP2mgn/JKIyBlvOUwYowyXLSfmEcPJ1qoIEOahtiCXTDkMoOtns5En5esehD65V4r5WsO3SbKkpU4L4FRfPKIc5heqPFLQ9XlBnxW3I2B7HV3i95K6QKekBiLTEDGCbPPvk5Mz/pene93VT9eK87FMojy51c0RATcCt5tUe89L7tACazg==" \t "https://www.so.com/_blank" </w:instrText>
      </w:r>
      <w:r>
        <w:rPr>
          <w:rFonts w:hint="default" w:ascii="仿宋_GB2312" w:hAnsi="楷体" w:eastAsia="仿宋_GB2312" w:cs="Times New Roman"/>
          <w:b w:val="0"/>
          <w:bCs w:val="0"/>
          <w:kern w:val="2"/>
          <w:sz w:val="32"/>
          <w:szCs w:val="32"/>
          <w:lang w:val="en-US" w:eastAsia="zh-CN" w:bidi="ar-SA"/>
        </w:rPr>
        <w:fldChar w:fldCharType="separate"/>
      </w:r>
      <w:r>
        <w:rPr>
          <w:rFonts w:hint="default" w:ascii="仿宋_GB2312" w:hAnsi="楷体" w:eastAsia="仿宋_GB2312" w:cs="Times New Roman"/>
          <w:b w:val="0"/>
          <w:bCs w:val="0"/>
          <w:kern w:val="2"/>
          <w:sz w:val="32"/>
          <w:szCs w:val="32"/>
          <w:lang w:val="en-US" w:eastAsia="zh-CN" w:bidi="ar-SA"/>
        </w:rPr>
        <w:t>“免罚清单”</w:t>
      </w:r>
      <w:r>
        <w:rPr>
          <w:rFonts w:hint="eastAsia" w:ascii="仿宋_GB2312" w:hAnsi="楷体" w:eastAsia="仿宋_GB2312" w:cs="Times New Roman"/>
          <w:b w:val="0"/>
          <w:bCs w:val="0"/>
          <w:kern w:val="2"/>
          <w:sz w:val="32"/>
          <w:szCs w:val="32"/>
          <w:lang w:val="en-US" w:eastAsia="zh-CN" w:bidi="ar-SA"/>
        </w:rPr>
        <w:t>，</w:t>
      </w:r>
      <w:r>
        <w:rPr>
          <w:rFonts w:hint="default" w:ascii="仿宋_GB2312" w:hAnsi="楷体" w:eastAsia="仿宋_GB2312" w:cs="Times New Roman"/>
          <w:b w:val="0"/>
          <w:bCs w:val="0"/>
          <w:kern w:val="2"/>
          <w:sz w:val="32"/>
          <w:szCs w:val="32"/>
          <w:lang w:val="en-US" w:eastAsia="zh-CN" w:bidi="ar-SA"/>
        </w:rPr>
        <w:fldChar w:fldCharType="end"/>
      </w:r>
      <w:r>
        <w:rPr>
          <w:rFonts w:hint="eastAsia" w:ascii="仿宋_GB2312" w:hAnsi="楷体" w:eastAsia="仿宋_GB2312" w:cs="Times New Roman"/>
          <w:b w:val="0"/>
          <w:bCs w:val="0"/>
          <w:kern w:val="2"/>
          <w:sz w:val="32"/>
          <w:szCs w:val="32"/>
          <w:lang w:val="en-US" w:eastAsia="zh-CN" w:bidi="ar-SA"/>
        </w:rPr>
        <w:t xml:space="preserve">对轻微违法违规行为，采取教育、告诫、引导等方式，督促企业及时整改，避免一罚了之，2024年共实施免予处罚案件1起，免除罚款2万余元；从轻、减轻行政处罚案件1起，减轻罚款2.72万元。协同县农业农村、自然资源、水利、当地乡镇等部门联合开展牛蛙养殖专项整治工作，要求不符合手续办理的不准继续进苗，逐步退养，符合手续办理的尽快补办相关手续，目前8家牛蛙养殖企业已完成退养6家，2家正在按程序办理用地、环评、取水等相关手续。   </w:t>
      </w:r>
    </w:p>
    <w:p w14:paraId="76AEDC98">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基本监测方面：服务于县区河流水质、饮用水源地水质常规监测以及环境执法监测，掌握我县水环境质量状况和企业排污情况，为各项考核和监察执法提供规范、有效的环境质量监测数据。完成集中式饮用水源监测次数17次，千吨万人饮用水源地监测次数34次，经费9.8万元用于购置生态环境保护监测技术装备作业用车工具车。</w:t>
      </w:r>
    </w:p>
    <w:p w14:paraId="716BF424">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排污权有偿使用收入安排的支出：2024年度收入为1.4万，因财政数据接收较迟未能及时下达指标。全力服务稳住经济大局。实行排污许可证一站式发放，将环评审批纳入一站式服务管理内容。严格实施“三线一单”工作，严把环境准入关口，从源头把好守护生态环境的第一道“关卡”，为区域规划环评、项目环评审批提供硬约束。2024年共受理环境影响审批项目21件，其中实施告知承诺制审批项目2个，退回不符合准入清单项目0个。为园区调区扩区、空间规划、产业政策、项目发展提供了“绿色标尺”， 为园区高标准高质量发展注入“绿色能量”。2024年度收取排污权有偿使用费9.0986万元。</w:t>
      </w:r>
    </w:p>
    <w:p w14:paraId="6BE5B603">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环保突出问题整治专项：2024年度项目收入为50.54万元，来源于地方非同级财政拨款收入。对2017年来历次中央、省环保督察指出的近100个问题开展了地毯式回头看，确保问题不反弹、整改见实效。统筹推进突出生态环境问题整改，2023年必须完成的5个和力争高质量提前完成的19个问题整改任务均已完成；历次中央、省环保督察及信访件指出我县问题共97个，86项完成整改，11项达到时序进度，年度任务完成率达到100%。5月在省生态环境厅组织召开湘南片区生态环境保护督察工作联席会议上，新田等2个县区作典型经验交流发言。二是防范风险，严守生态安全底线。持续推进“利剑”行动及“一单五制”工作落实，“利剑”行动共发现风险隐患56个全部实现调级，“一单五制”排查环境问题132个全部整改到位，全县未发生较大及以上突发环境事件。</w:t>
      </w:r>
    </w:p>
    <w:p w14:paraId="1DCACB13">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ind w:left="0" w:lef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环境质量监测服务方面：通过委托第三方检测机构开展新田县环境质量检测，动态掌握了县域环境质量情况，为相关环境保护工作提供了强有力的技术支撑；保护了人类健康、保护环境，合理使用自然资源，制订环境法规、标准、规划等服务。对全县3处地表水断面、饮用水源地、重点污染源、万人千吨饮用水源地、农村环境等项目的实施提供技术支撑。</w:t>
      </w:r>
    </w:p>
    <w:p w14:paraId="3715FC50">
      <w:pPr>
        <w:keepNext w:val="0"/>
        <w:keepLines w:val="0"/>
        <w:pageBreakBefore w:val="0"/>
        <w:widowControl w:val="0"/>
        <w:numPr>
          <w:ilvl w:val="0"/>
          <w:numId w:val="8"/>
        </w:numPr>
        <w:pBdr>
          <w:bottom w:val="single" w:color="FFFFFF" w:sz="4" w:space="20"/>
        </w:pBdr>
        <w:shd w:val="clear" w:color="auto" w:fill="auto"/>
        <w:tabs>
          <w:tab w:val="left" w:pos="8050"/>
          <w:tab w:val="left" w:pos="8094"/>
        </w:tabs>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 xml:space="preserve">建成大气污染网格化综合监管平台建设，加强特征污染物和环境质量监测。实施连续监控空气中常规污染物。  </w:t>
      </w:r>
    </w:p>
    <w:p w14:paraId="1FDCCF8F">
      <w:pPr>
        <w:keepNext w:val="0"/>
        <w:keepLines w:val="0"/>
        <w:pageBreakBefore w:val="0"/>
        <w:widowControl w:val="0"/>
        <w:numPr>
          <w:ilvl w:val="0"/>
          <w:numId w:val="0"/>
        </w:numPr>
        <w:pBdr>
          <w:bottom w:val="single" w:color="FFFFFF" w:sz="4" w:space="20"/>
        </w:pBdr>
        <w:shd w:val="clear" w:color="auto" w:fill="auto"/>
        <w:tabs>
          <w:tab w:val="left" w:pos="8050"/>
          <w:tab w:val="left" w:pos="8094"/>
        </w:tabs>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7.县区行政管理事务：2024年，</w:t>
      </w:r>
      <w:r>
        <w:rPr>
          <w:rFonts w:hint="eastAsia" w:ascii="仿宋_GB2312" w:hAnsi="仿宋_GB2312" w:eastAsia="仿宋_GB2312" w:cs="仿宋_GB2312"/>
          <w:b w:val="0"/>
          <w:bCs/>
          <w:color w:val="000000"/>
          <w:kern w:val="0"/>
          <w:sz w:val="32"/>
          <w:szCs w:val="32"/>
          <w:lang w:val="en-US" w:eastAsia="zh-CN" w:bidi="ar-SA"/>
        </w:rPr>
        <w:t>1-12月，我县3个国省控断面水质均稳定达到或优于Ⅱ类标准，水质达标率100%，3个</w:t>
      </w:r>
      <w:r>
        <w:rPr>
          <w:rFonts w:hint="eastAsia" w:ascii="仿宋_GB2312" w:hAnsi="仿宋_GB2312" w:eastAsia="仿宋_GB2312" w:cs="仿宋_GB2312"/>
          <w:color w:val="000000"/>
          <w:sz w:val="32"/>
          <w:szCs w:val="32"/>
          <w:lang w:val="en-US" w:eastAsia="zh-CN"/>
        </w:rPr>
        <w:t>地表水环境质量排全省第12位，</w:t>
      </w:r>
      <w:r>
        <w:rPr>
          <w:rFonts w:hint="eastAsia" w:ascii="仿宋_GB2312" w:hAnsi="仿宋_GB2312" w:eastAsia="仿宋_GB2312" w:cs="仿宋_GB2312"/>
          <w:b w:val="0"/>
          <w:bCs/>
          <w:color w:val="000000"/>
          <w:kern w:val="0"/>
          <w:sz w:val="32"/>
          <w:szCs w:val="32"/>
          <w:lang w:val="en-US" w:eastAsia="zh-CN" w:bidi="ar-SA"/>
        </w:rPr>
        <w:t>国控纱帽岭断面水质排名全市第5。</w:t>
      </w:r>
      <w:r>
        <w:rPr>
          <w:rFonts w:hint="eastAsia" w:ascii="仿宋_GB2312" w:eastAsia="仿宋_GB2312" w:cs="宋体"/>
          <w:color w:val="000000"/>
          <w:sz w:val="32"/>
          <w:szCs w:val="32"/>
        </w:rPr>
        <w:t>环境空气质量综合</w:t>
      </w:r>
      <w:r>
        <w:rPr>
          <w:rFonts w:hint="eastAsia" w:ascii="仿宋_GB2312" w:eastAsia="仿宋_GB2312" w:cs="宋体"/>
          <w:color w:val="000000"/>
          <w:sz w:val="32"/>
          <w:szCs w:val="32"/>
          <w:lang w:eastAsia="zh-CN"/>
        </w:rPr>
        <w:t>指</w:t>
      </w:r>
      <w:r>
        <w:rPr>
          <w:rFonts w:hint="eastAsia" w:ascii="仿宋_GB2312" w:eastAsia="仿宋_GB2312" w:cs="宋体"/>
          <w:color w:val="000000"/>
          <w:sz w:val="32"/>
          <w:szCs w:val="32"/>
        </w:rPr>
        <w:t>数2.</w:t>
      </w:r>
      <w:r>
        <w:rPr>
          <w:rFonts w:hint="eastAsia" w:ascii="仿宋_GB2312" w:eastAsia="仿宋_GB2312" w:cs="宋体"/>
          <w:color w:val="000000"/>
          <w:sz w:val="32"/>
          <w:szCs w:val="32"/>
          <w:lang w:val="en-US" w:eastAsia="zh-CN"/>
        </w:rPr>
        <w:t>706，同比改善1.64%，</w:t>
      </w:r>
      <w:r>
        <w:rPr>
          <w:rFonts w:hint="eastAsia" w:ascii="仿宋_GB2312" w:hAnsi="仿宋_GB2312" w:eastAsia="仿宋_GB2312" w:cs="仿宋_GB2312"/>
          <w:b w:val="0"/>
          <w:bCs/>
          <w:color w:val="000000"/>
          <w:kern w:val="0"/>
          <w:sz w:val="32"/>
          <w:szCs w:val="32"/>
          <w:lang w:val="en-US" w:eastAsia="zh-CN" w:bidi="ar-SA"/>
        </w:rPr>
        <w:t>改善排名全市第4，空气质量优良率达94.8%，PM2.5平均浓度28.25ug/m3，同比改善5.68%，改善排名全市第6。土壤环境质量保持稳定，安全可控。</w:t>
      </w:r>
    </w:p>
    <w:p w14:paraId="5962D026">
      <w:pPr>
        <w:keepNext w:val="0"/>
        <w:keepLines w:val="0"/>
        <w:pageBreakBefore w:val="0"/>
        <w:widowControl w:val="0"/>
        <w:numPr>
          <w:ilvl w:val="0"/>
          <w:numId w:val="0"/>
        </w:numPr>
        <w:pBdr>
          <w:bottom w:val="single" w:color="FFFFFF" w:sz="4" w:space="20"/>
        </w:pBdr>
        <w:shd w:val="clear" w:color="auto" w:fill="auto"/>
        <w:tabs>
          <w:tab w:val="left" w:pos="8050"/>
          <w:tab w:val="left" w:pos="8094"/>
        </w:tabs>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楷体" w:eastAsia="仿宋_GB2312" w:cs="Times New Roman"/>
          <w:b w:val="0"/>
          <w:bCs w:val="0"/>
          <w:kern w:val="2"/>
          <w:sz w:val="32"/>
          <w:szCs w:val="32"/>
          <w:lang w:val="en-US" w:eastAsia="zh-CN" w:bidi="ar-SA"/>
        </w:rPr>
      </w:pPr>
      <w:r>
        <w:rPr>
          <w:rFonts w:hint="eastAsia" w:ascii="仿宋_GB2312" w:hAnsi="楷体" w:eastAsia="仿宋_GB2312" w:cs="Times New Roman"/>
          <w:b w:val="0"/>
          <w:bCs w:val="0"/>
          <w:kern w:val="2"/>
          <w:sz w:val="32"/>
          <w:szCs w:val="32"/>
          <w:lang w:val="en-US" w:eastAsia="zh-CN" w:bidi="ar-SA"/>
        </w:rPr>
        <w:t>8.新田县区安排的工作经费：2023年，新田县水环境质量获省政府真抓实干督查激励表扬，获评全市污染防治攻坚战优秀等次，排全市第二名，斩获水环境质量、突出环境问题整改优秀县区奖，2024年县区安排了真抓实干激励奖。通过环保督查、专项督查工作，严厉打击环境违法行为，解决本地区突出环境问题改善环境质量，统筹推进新田县突出生态环境问题整改。保障乡村振兴驻村帮扶工作队后盾单位工作经费。督促新田县金陵水库饮用水源地保护区上游水环境治理与生态修复工程、新田县新田河及其支流水生态修复工程的完成，改善环境质量，改善人居环境，提高村民幸福指数。2024年全年共开展多次理论中心组学习。我局先后发表新闻信息50余篇，持续开展防范重大生态环境风险隐患“利剑”行动新闻宣传，宣传了我县的生态环境保护工作，做好了正向引导。六五世界环境日期间，开展系列环境保护宣传活动，加强环境保护宣传，引导动员全社会参与生态文明建设、践行绿色生产生活方式。</w:t>
      </w:r>
    </w:p>
    <w:p w14:paraId="307E12CE">
      <w:pPr>
        <w:pStyle w:val="2"/>
        <w:jc w:val="both"/>
        <w:rPr>
          <w:rFonts w:hint="default"/>
          <w:lang w:val="en-US" w:eastAsia="zh-CN"/>
        </w:rPr>
      </w:pPr>
    </w:p>
    <w:p w14:paraId="4AB9E217">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年我局在工作中较好的完成了年度绩效目标,绩效评价主要从履职效能、管理效率、履职效益</w:t>
      </w:r>
      <w:r>
        <w:rPr>
          <w:rFonts w:hint="eastAsia" w:eastAsia="仿宋_GB2312" w:cs="Times New Roman"/>
          <w:b w:val="0"/>
          <w:color w:val="000000"/>
          <w:kern w:val="2"/>
          <w:sz w:val="32"/>
          <w:szCs w:val="32"/>
          <w:lang w:val="en-US" w:eastAsia="zh-CN" w:bidi="ar-SA"/>
        </w:rPr>
        <w:t>、社会效应、可持续发展能力和服务对象满意度六</w:t>
      </w:r>
      <w:r>
        <w:rPr>
          <w:rFonts w:hint="eastAsia" w:ascii="Times New Roman" w:hAnsi="Times New Roman" w:eastAsia="仿宋_GB2312" w:cs="Times New Roman"/>
          <w:b w:val="0"/>
          <w:color w:val="000000"/>
          <w:kern w:val="2"/>
          <w:sz w:val="32"/>
          <w:szCs w:val="32"/>
          <w:lang w:val="en-US" w:eastAsia="zh-CN" w:bidi="ar-SA"/>
        </w:rPr>
        <w:t>个方面对年度工作进行了综合分析评价,具体情况如下:</w:t>
      </w:r>
    </w:p>
    <w:p w14:paraId="41F90455">
      <w:pPr>
        <w:pStyle w:val="3"/>
        <w:pageBreakBefore w:val="0"/>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（一）履职效能方面</w:t>
      </w:r>
    </w:p>
    <w:p w14:paraId="3455B07B">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我局依据国家法律法规、单位职责职能、社会经济发展的总体规划设定了年度整体工作目标，目标设定充分考虑了我市的实际情况，除个别目标设置不够细化外，基本符合要求；制定了目标责任分解工作机制，进一步明确固定资产管理各职能部门的职责和权限，建立统一要求、分级管理、各尽所能，各负其责的新机制。修订并完善了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年内部控制制度，对管理工作起到了一定的支撑作用。</w:t>
      </w:r>
    </w:p>
    <w:p w14:paraId="6D868245">
      <w:pPr>
        <w:pStyle w:val="3"/>
        <w:pageBreakBefore w:val="0"/>
        <w:kinsoku/>
        <w:wordWrap/>
        <w:overflowPunct/>
        <w:topLinePunct w:val="0"/>
        <w:autoSpaceDE/>
        <w:autoSpaceDN/>
        <w:bidi w:val="0"/>
        <w:adjustRightInd/>
        <w:spacing w:before="321" w:beforeLines="50" w:beforeAutospacing="0" w:after="321" w:afterLines="50" w:afterAutospacing="0" w:line="460" w:lineRule="exact"/>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（二）管理效率方面</w:t>
      </w:r>
    </w:p>
    <w:p w14:paraId="02FC69D5">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预算管理：202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年年初一般公共预算万元</w:t>
      </w:r>
      <w:r>
        <w:rPr>
          <w:rFonts w:hint="eastAsia" w:eastAsia="仿宋_GB2312" w:cs="Times New Roman"/>
          <w:b w:val="0"/>
          <w:color w:val="000000"/>
          <w:kern w:val="2"/>
          <w:sz w:val="32"/>
          <w:szCs w:val="32"/>
          <w:lang w:val="en-US" w:eastAsia="zh-CN" w:bidi="ar-SA"/>
        </w:rPr>
        <w:t>431.2万元</w:t>
      </w:r>
      <w:r>
        <w:rPr>
          <w:rFonts w:hint="eastAsia" w:ascii="Times New Roman" w:hAnsi="Times New Roman" w:eastAsia="仿宋_GB2312" w:cs="Times New Roman"/>
          <w:b w:val="0"/>
          <w:color w:val="000000"/>
          <w:kern w:val="2"/>
          <w:sz w:val="32"/>
          <w:szCs w:val="32"/>
          <w:lang w:val="en-US" w:eastAsia="zh-CN" w:bidi="ar-SA"/>
        </w:rPr>
        <w:t>,年中预算</w:t>
      </w:r>
      <w:r>
        <w:rPr>
          <w:rFonts w:hint="eastAsia" w:eastAsia="仿宋_GB2312" w:cs="Times New Roman"/>
          <w:b w:val="0"/>
          <w:color w:val="000000"/>
          <w:kern w:val="2"/>
          <w:sz w:val="32"/>
          <w:szCs w:val="32"/>
          <w:lang w:val="en-US" w:eastAsia="zh-CN" w:bidi="ar-SA"/>
        </w:rPr>
        <w:t>减少32.61</w:t>
      </w:r>
      <w:r>
        <w:rPr>
          <w:rFonts w:hint="eastAsia" w:ascii="Times New Roman" w:hAnsi="Times New Roman" w:eastAsia="仿宋_GB2312" w:cs="Times New Roman"/>
          <w:b w:val="0"/>
          <w:color w:val="000000"/>
          <w:kern w:val="2"/>
          <w:sz w:val="32"/>
          <w:szCs w:val="32"/>
          <w:lang w:val="en-US" w:eastAsia="zh-CN" w:bidi="ar-SA"/>
        </w:rPr>
        <w:t>万元,预算变动率</w:t>
      </w:r>
      <w:r>
        <w:rPr>
          <w:rFonts w:hint="eastAsia" w:eastAsia="仿宋_GB2312" w:cs="Times New Roman"/>
          <w:b w:val="0"/>
          <w:color w:val="000000"/>
          <w:kern w:val="2"/>
          <w:sz w:val="32"/>
          <w:szCs w:val="32"/>
          <w:lang w:val="en-US" w:eastAsia="zh-CN" w:bidi="ar-SA"/>
        </w:rPr>
        <w:t>7</w:t>
      </w:r>
      <w:r>
        <w:rPr>
          <w:rFonts w:hint="eastAsia" w:ascii="Times New Roman" w:hAnsi="Times New Roman" w:eastAsia="仿宋_GB2312" w:cs="Times New Roman"/>
          <w:b w:val="0"/>
          <w:color w:val="000000"/>
          <w:kern w:val="2"/>
          <w:sz w:val="32"/>
          <w:szCs w:val="32"/>
          <w:lang w:val="en-US" w:eastAsia="zh-CN" w:bidi="ar-SA"/>
        </w:rPr>
        <w:t>%,指标值</w:t>
      </w:r>
      <w:r>
        <w:rPr>
          <w:rFonts w:hint="eastAsia" w:eastAsia="仿宋_GB2312" w:cs="Times New Roman"/>
          <w:b w:val="0"/>
          <w:color w:val="000000"/>
          <w:kern w:val="2"/>
          <w:sz w:val="32"/>
          <w:szCs w:val="32"/>
          <w:lang w:val="en-US" w:eastAsia="zh-CN" w:bidi="ar-SA"/>
        </w:rPr>
        <w:t>减少</w:t>
      </w:r>
      <w:r>
        <w:rPr>
          <w:rFonts w:hint="eastAsia" w:ascii="Times New Roman" w:hAnsi="Times New Roman" w:eastAsia="仿宋_GB2312" w:cs="Times New Roman"/>
          <w:b w:val="0"/>
          <w:color w:val="000000"/>
          <w:kern w:val="2"/>
          <w:sz w:val="32"/>
          <w:szCs w:val="32"/>
          <w:lang w:val="en-US" w:eastAsia="zh-CN" w:bidi="ar-SA"/>
        </w:rPr>
        <w:t>的主要原因为</w:t>
      </w:r>
      <w:r>
        <w:rPr>
          <w:rFonts w:hint="eastAsia" w:eastAsia="仿宋_GB2312" w:cs="Times New Roman"/>
          <w:b w:val="0"/>
          <w:color w:val="000000"/>
          <w:kern w:val="2"/>
          <w:sz w:val="32"/>
          <w:szCs w:val="32"/>
          <w:lang w:val="en-US" w:eastAsia="zh-CN" w:bidi="ar-SA"/>
        </w:rPr>
        <w:t>是的执法办案经费未完成预期的目标</w:t>
      </w:r>
      <w:r>
        <w:rPr>
          <w:rFonts w:hint="eastAsia" w:ascii="Times New Roman" w:hAnsi="Times New Roman" w:eastAsia="仿宋_GB2312" w:cs="Times New Roman"/>
          <w:b w:val="0"/>
          <w:color w:val="000000"/>
          <w:kern w:val="2"/>
          <w:sz w:val="32"/>
          <w:szCs w:val="32"/>
          <w:lang w:val="en-US" w:eastAsia="zh-CN" w:bidi="ar-SA"/>
        </w:rPr>
        <w:t>。</w:t>
      </w:r>
    </w:p>
    <w:p w14:paraId="06F00D7B">
      <w:pPr>
        <w:pStyle w:val="3"/>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成本控制: 我局严格贯彻实施省、市关于过“紧日子”的重要决策部署，严格控制“三公经费”公用经费</w:t>
      </w:r>
      <w:r>
        <w:rPr>
          <w:rFonts w:hint="eastAsia" w:ascii="Times New Roman" w:hAnsi="Times New Roman" w:eastAsia="仿宋_GB2312" w:cs="Times New Roman"/>
          <w:b w:val="0"/>
          <w:color w:val="000000"/>
          <w:kern w:val="2"/>
          <w:sz w:val="32"/>
          <w:szCs w:val="32"/>
          <w:highlight w:val="none"/>
          <w:lang w:val="en-US" w:eastAsia="zh-CN" w:bidi="ar-SA"/>
        </w:rPr>
        <w:t>支出和人员编制，“三公经费”年初预算</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万元，实际支出</w:t>
      </w:r>
      <w:r>
        <w:rPr>
          <w:rFonts w:hint="eastAsia" w:eastAsia="仿宋_GB2312" w:cs="Times New Roman"/>
          <w:b w:val="0"/>
          <w:color w:val="000000"/>
          <w:kern w:val="2"/>
          <w:sz w:val="32"/>
          <w:szCs w:val="32"/>
          <w:highlight w:val="none"/>
          <w:lang w:val="en-US" w:eastAsia="zh-CN" w:bidi="ar-SA"/>
        </w:rPr>
        <w:t>11</w:t>
      </w:r>
      <w:r>
        <w:rPr>
          <w:rFonts w:hint="eastAsia" w:ascii="Times New Roman" w:hAnsi="Times New Roman" w:eastAsia="仿宋_GB2312" w:cs="Times New Roman"/>
          <w:b w:val="0"/>
          <w:color w:val="000000"/>
          <w:kern w:val="2"/>
          <w:sz w:val="32"/>
          <w:szCs w:val="32"/>
          <w:highlight w:val="none"/>
          <w:lang w:val="en-US" w:eastAsia="zh-CN" w:bidi="ar-SA"/>
        </w:rPr>
        <w:t>万元，控制率</w:t>
      </w:r>
      <w:r>
        <w:rPr>
          <w:rFonts w:hint="eastAsia" w:eastAsia="仿宋_GB2312" w:cs="Times New Roman"/>
          <w:b w:val="0"/>
          <w:color w:val="000000"/>
          <w:kern w:val="2"/>
          <w:sz w:val="32"/>
          <w:szCs w:val="32"/>
          <w:highlight w:val="none"/>
          <w:lang w:val="en-US" w:eastAsia="zh-CN" w:bidi="ar-SA"/>
        </w:rPr>
        <w:t>100</w:t>
      </w:r>
      <w:r>
        <w:rPr>
          <w:rFonts w:hint="eastAsia" w:ascii="Times New Roman" w:hAnsi="Times New Roman" w:eastAsia="仿宋_GB2312" w:cs="Times New Roman"/>
          <w:b w:val="0"/>
          <w:color w:val="000000"/>
          <w:kern w:val="2"/>
          <w:sz w:val="32"/>
          <w:szCs w:val="32"/>
          <w:highlight w:val="none"/>
          <w:lang w:val="en-US" w:eastAsia="zh-CN" w:bidi="ar-SA"/>
        </w:rPr>
        <w:t>%，控制情况良好</w:t>
      </w:r>
      <w:r>
        <w:rPr>
          <w:rFonts w:hint="eastAsia" w:ascii="Times New Roman" w:hAnsi="Times New Roman" w:eastAsia="仿宋_GB2312" w:cs="Times New Roman"/>
          <w:b w:val="0"/>
          <w:color w:val="000000"/>
          <w:kern w:val="2"/>
          <w:sz w:val="32"/>
          <w:szCs w:val="32"/>
          <w:lang w:val="en-US" w:eastAsia="zh-CN" w:bidi="ar-SA"/>
        </w:rPr>
        <w:t>。</w:t>
      </w:r>
    </w:p>
    <w:p w14:paraId="2CC041B6">
      <w:pPr>
        <w:pStyle w:val="3"/>
        <w:pageBreakBefore w:val="0"/>
        <w:numPr>
          <w:ilvl w:val="0"/>
          <w:numId w:val="0"/>
        </w:numPr>
        <w:kinsoku/>
        <w:wordWrap/>
        <w:overflowPunct/>
        <w:topLinePunct w:val="0"/>
        <w:autoSpaceDE/>
        <w:autoSpaceDN/>
        <w:bidi w:val="0"/>
        <w:adjustRightInd/>
        <w:spacing w:before="321" w:beforeLines="50" w:beforeAutospacing="0" w:after="321" w:afterLines="50" w:afterAutospacing="0" w:line="460" w:lineRule="exact"/>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w:t>
      </w:r>
      <w:r>
        <w:rPr>
          <w:rFonts w:hint="eastAsia" w:eastAsia="仿宋_GB2312" w:cs="Times New Roman"/>
          <w:b/>
          <w:bCs/>
          <w:color w:val="000000"/>
          <w:kern w:val="2"/>
          <w:sz w:val="32"/>
          <w:szCs w:val="32"/>
          <w:lang w:val="en-US" w:eastAsia="zh-CN" w:bidi="ar-SA"/>
        </w:rPr>
        <w:t>三</w:t>
      </w:r>
      <w:r>
        <w:rPr>
          <w:rFonts w:hint="eastAsia" w:ascii="Times New Roman" w:hAnsi="Times New Roman" w:eastAsia="仿宋_GB2312" w:cs="Times New Roman"/>
          <w:b/>
          <w:bCs/>
          <w:color w:val="000000"/>
          <w:kern w:val="2"/>
          <w:sz w:val="32"/>
          <w:szCs w:val="32"/>
          <w:lang w:val="en-US" w:eastAsia="zh-CN" w:bidi="ar-SA"/>
        </w:rPr>
        <w:t>）履职效益方面</w:t>
      </w:r>
    </w:p>
    <w:p w14:paraId="24426962">
      <w:pPr>
        <w:keepNext w:val="0"/>
        <w:keepLines w:val="0"/>
        <w:pageBreakBefore w:val="0"/>
        <w:widowControl w:val="0"/>
        <w:pBdr>
          <w:bottom w:val="single" w:color="FFFFFF" w:sz="4" w:space="20"/>
        </w:pBdr>
        <w:shd w:val="clear" w:color="auto" w:fill="auto"/>
        <w:tabs>
          <w:tab w:val="left" w:pos="8050"/>
          <w:tab w:val="left" w:pos="8094"/>
        </w:tabs>
        <w:kinsoku/>
        <w:wordWrap/>
        <w:overflowPunct/>
        <w:topLinePunct/>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eastAsia="仿宋_GB2312" w:cs="Times New Roman"/>
          <w:b w:val="0"/>
          <w:color w:val="000000"/>
          <w:kern w:val="2"/>
          <w:sz w:val="32"/>
          <w:szCs w:val="32"/>
          <w:lang w:val="en-US" w:eastAsia="zh-CN" w:bidi="ar-SA"/>
        </w:rPr>
        <w:t>1、</w:t>
      </w:r>
      <w:r>
        <w:rPr>
          <w:rFonts w:hint="eastAsia" w:ascii="Times New Roman" w:hAnsi="Times New Roman" w:eastAsia="仿宋_GB2312" w:cs="Times New Roman"/>
          <w:b w:val="0"/>
          <w:color w:val="000000"/>
          <w:kern w:val="2"/>
          <w:sz w:val="32"/>
          <w:szCs w:val="32"/>
          <w:lang w:val="en-US" w:eastAsia="zh-CN" w:bidi="ar-SA"/>
        </w:rPr>
        <w:t>全市生态环境质量明显改善。202</w:t>
      </w:r>
      <w:r>
        <w:rPr>
          <w:rFonts w:hint="eastAsia" w:eastAsia="仿宋_GB2312" w:cs="Times New Roman"/>
          <w:b w:val="0"/>
          <w:color w:val="000000"/>
          <w:kern w:val="2"/>
          <w:sz w:val="32"/>
          <w:szCs w:val="32"/>
          <w:lang w:val="en-US" w:eastAsia="zh-CN" w:bidi="ar-SA"/>
        </w:rPr>
        <w:t>4</w:t>
      </w:r>
      <w:r>
        <w:rPr>
          <w:rFonts w:hint="eastAsia" w:ascii="Times New Roman" w:hAnsi="Times New Roman" w:eastAsia="仿宋_GB2312" w:cs="Times New Roman"/>
          <w:b w:val="0"/>
          <w:color w:val="000000"/>
          <w:kern w:val="2"/>
          <w:sz w:val="32"/>
          <w:szCs w:val="32"/>
          <w:lang w:val="en-US" w:eastAsia="zh-CN" w:bidi="ar-SA"/>
        </w:rPr>
        <w:t>年1-12月，我县空气质量综合指数排全市第名，改善幅度排全市第名。PM2.5同比改善6.7%，PM10同比改善4.8%。3个地表水考核断面均达到相应考核标准，其中金陵水库达到I类，大历县村和纱帽岭村达到Ⅱ类。土壤环境总体安全，未发生土壤污染事故。</w:t>
      </w:r>
      <w:r>
        <w:rPr>
          <w:rFonts w:hint="eastAsia" w:ascii="仿宋_GB2312" w:hAnsi="仿宋_GB2312" w:eastAsia="仿宋_GB2312" w:cs="仿宋_GB2312"/>
          <w:b w:val="0"/>
          <w:bCs w:val="0"/>
          <w:color w:val="000000"/>
          <w:sz w:val="32"/>
          <w:szCs w:val="32"/>
          <w:lang w:val="en-US" w:eastAsia="zh-CN"/>
        </w:rPr>
        <w:t>完成了对重型柴油货车、挥发性有机物企业、锅炉企业、工业窑炉、餐饮油烟、工地扬尘、秸秆焚烧等227个问题整改整治。淘汰了产能落后的南峰水泥公司，完成1家重点企业VOCs综合治理。</w:t>
      </w:r>
      <w:r>
        <w:rPr>
          <w:rFonts w:hint="eastAsia" w:ascii="仿宋_GB2312" w:hAnsi="仿宋_GB2312" w:eastAsia="仿宋_GB2312" w:cs="仿宋_GB2312"/>
          <w:b/>
          <w:bCs/>
          <w:color w:val="000000"/>
          <w:sz w:val="32"/>
          <w:szCs w:val="32"/>
          <w:lang w:val="en-US" w:eastAsia="zh-CN"/>
        </w:rPr>
        <w:t>二是打好碧水保卫战。</w:t>
      </w:r>
      <w:r>
        <w:rPr>
          <w:rFonts w:hint="eastAsia" w:ascii="仿宋_GB2312" w:eastAsia="仿宋_GB2312" w:cs="仿宋_GB2312"/>
          <w:b w:val="0"/>
          <w:bCs w:val="0"/>
          <w:color w:val="000000"/>
          <w:sz w:val="32"/>
          <w:szCs w:val="32"/>
          <w:lang w:val="en-US" w:eastAsia="zh-CN"/>
        </w:rPr>
        <w:t>完成50个</w:t>
      </w:r>
      <w:r>
        <w:rPr>
          <w:rFonts w:hint="eastAsia" w:ascii="仿宋_GB2312" w:hAnsi="仿宋_GB2312" w:eastAsia="仿宋_GB2312" w:cs="仿宋_GB2312"/>
          <w:b w:val="0"/>
          <w:bCs w:val="0"/>
          <w:color w:val="000000"/>
          <w:sz w:val="32"/>
          <w:szCs w:val="32"/>
          <w:highlight w:val="none"/>
          <w:lang w:val="en-US" w:eastAsia="zh-CN"/>
        </w:rPr>
        <w:t>农村</w:t>
      </w:r>
      <w:r>
        <w:rPr>
          <w:rFonts w:hint="eastAsia" w:ascii="仿宋_GB2312" w:eastAsia="仿宋_GB2312" w:cs="仿宋_GB2312"/>
          <w:b w:val="0"/>
          <w:bCs w:val="0"/>
          <w:color w:val="000000"/>
          <w:sz w:val="32"/>
          <w:szCs w:val="32"/>
          <w:lang w:val="en-US" w:eastAsia="zh-CN"/>
        </w:rPr>
        <w:t>千人以上饮用水水源地问题整治，</w:t>
      </w:r>
      <w:r>
        <w:rPr>
          <w:rFonts w:hint="eastAsia" w:ascii="仿宋_GB2312" w:hAnsi="仿宋_GB2312" w:eastAsia="仿宋_GB2312" w:cs="仿宋_GB2312"/>
          <w:b w:val="0"/>
          <w:bCs w:val="0"/>
          <w:color w:val="000000"/>
          <w:sz w:val="32"/>
          <w:szCs w:val="32"/>
          <w:lang w:val="en-US" w:eastAsia="zh-CN"/>
        </w:rPr>
        <w:t>新划定17处农村千人以上饮用水水源保护区，建成10</w:t>
      </w:r>
      <w:r>
        <w:rPr>
          <w:rFonts w:hint="eastAsia" w:ascii="仿宋_GB2312" w:hAnsi="仿宋_GB2312" w:eastAsia="仿宋_GB2312" w:cs="仿宋_GB2312"/>
          <w:b w:val="0"/>
          <w:bCs w:val="0"/>
          <w:color w:val="000000"/>
          <w:kern w:val="0"/>
          <w:sz w:val="32"/>
          <w:szCs w:val="32"/>
          <w:highlight w:val="none"/>
          <w:lang w:val="en-US" w:eastAsia="zh-CN" w:bidi="ar-SA"/>
        </w:rPr>
        <w:t>个农村生活污水治理项目，完成3个农村黑臭水体治理</w:t>
      </w:r>
      <w:r>
        <w:rPr>
          <w:rFonts w:hint="eastAsia" w:ascii="仿宋_GB2312" w:hAnsi="仿宋_GB2312" w:eastAsia="仿宋_GB2312" w:cs="仿宋_GB2312"/>
          <w:b w:val="0"/>
          <w:bCs w:val="0"/>
          <w:color w:val="000000"/>
          <w:sz w:val="32"/>
          <w:szCs w:val="32"/>
          <w:highlight w:val="none"/>
          <w:lang w:val="en-US" w:eastAsia="zh-CN"/>
        </w:rPr>
        <w:t>、1个集中式农村生活污水处理设施问题整治。</w:t>
      </w:r>
      <w:r>
        <w:rPr>
          <w:rFonts w:hint="eastAsia" w:ascii="仿宋_GB2312" w:hAnsi="仿宋_GB2312" w:eastAsia="仿宋_GB2312" w:cs="仿宋_GB2312"/>
          <w:b/>
          <w:bCs/>
          <w:color w:val="000000"/>
          <w:sz w:val="32"/>
          <w:szCs w:val="32"/>
          <w:lang w:val="en-US" w:eastAsia="zh-CN"/>
        </w:rPr>
        <w:t>三是打好净土保卫战。</w:t>
      </w:r>
      <w:r>
        <w:rPr>
          <w:rFonts w:hint="eastAsia" w:ascii="仿宋_GB2312" w:hAnsi="仿宋_GB2312" w:eastAsia="仿宋_GB2312" w:cs="仿宋_GB2312"/>
          <w:color w:val="000000"/>
          <w:sz w:val="32"/>
          <w:szCs w:val="32"/>
          <w:lang w:val="en-US" w:eastAsia="zh-CN"/>
        </w:rPr>
        <w:t>严格落实2024年受污染耕地安全利用任务，重点建设用地地块安全利用率达到100%。</w:t>
      </w:r>
      <w:r>
        <w:rPr>
          <w:rFonts w:hint="eastAsia" w:ascii="仿宋_GB2312" w:hAnsi="仿宋_GB2312" w:eastAsia="仿宋_GB2312" w:cs="仿宋_GB2312"/>
          <w:b/>
          <w:bCs/>
          <w:color w:val="000000"/>
          <w:sz w:val="32"/>
          <w:szCs w:val="32"/>
          <w:lang w:val="en-US" w:eastAsia="zh-CN"/>
        </w:rPr>
        <w:t>四是打好“夏季攻势”。</w:t>
      </w:r>
      <w:r>
        <w:rPr>
          <w:rFonts w:hint="eastAsia" w:ascii="仿宋_GB2312" w:hAnsi="仿宋_GB2312" w:eastAsia="仿宋_GB2312" w:cs="仿宋_GB2312"/>
          <w:color w:val="000000"/>
          <w:sz w:val="32"/>
          <w:szCs w:val="32"/>
          <w:lang w:val="en-US" w:eastAsia="zh-CN"/>
        </w:rPr>
        <w:t>“夏季攻势”省定82项任务、市定13项任务全部完成</w:t>
      </w:r>
      <w:r>
        <w:rPr>
          <w:rFonts w:hint="default" w:ascii="仿宋_GB2312" w:hAnsi="仿宋_GB2312" w:eastAsia="仿宋_GB2312" w:cs="仿宋_GB2312"/>
          <w:b w:val="0"/>
          <w:bCs w:val="0"/>
          <w:color w:val="000000"/>
          <w:sz w:val="32"/>
          <w:szCs w:val="32"/>
          <w:highlight w:val="none"/>
          <w:lang w:val="en-US" w:eastAsia="zh-CN"/>
        </w:rPr>
        <w:t>。</w:t>
      </w:r>
    </w:p>
    <w:p w14:paraId="52A10D04">
      <w:pPr>
        <w:pStyle w:val="3"/>
        <w:keepNext/>
        <w:keepLines/>
        <w:pageBreakBefore w:val="0"/>
        <w:widowControl w:val="0"/>
        <w:numPr>
          <w:ilvl w:val="0"/>
          <w:numId w:val="0"/>
        </w:numPr>
        <w:kinsoku/>
        <w:wordWrap/>
        <w:overflowPunct/>
        <w:topLinePunct w:val="0"/>
        <w:autoSpaceDE/>
        <w:autoSpaceDN/>
        <w:bidi w:val="0"/>
        <w:adjustRightInd/>
        <w:snapToGrid/>
        <w:spacing w:before="321" w:beforeLines="50" w:beforeAutospacing="0" w:after="321" w:afterLines="50" w:afterAutospacing="0" w:line="460" w:lineRule="exact"/>
        <w:ind w:firstLine="640" w:firstLineChars="200"/>
        <w:textAlignment w:val="auto"/>
        <w:rPr>
          <w:rFonts w:eastAsia="仿宋_GB2312"/>
          <w:color w:val="000000"/>
          <w:sz w:val="32"/>
          <w:szCs w:val="32"/>
        </w:rPr>
      </w:pPr>
    </w:p>
    <w:p w14:paraId="34EF62B0">
      <w:pPr>
        <w:pStyle w:val="17"/>
        <w:spacing w:line="570" w:lineRule="exact"/>
        <w:ind w:firstLine="640"/>
        <w:jc w:val="both"/>
        <w:rPr>
          <w:rFonts w:ascii="Times New Roman" w:hAnsi="Times New Roman" w:eastAsia="黑体"/>
          <w:sz w:val="32"/>
          <w:szCs w:val="32"/>
        </w:rPr>
      </w:pPr>
      <w:r>
        <w:rPr>
          <w:rFonts w:ascii="Times New Roman" w:hAnsi="Times New Roman" w:eastAsia="黑体"/>
          <w:sz w:val="32"/>
          <w:szCs w:val="32"/>
        </w:rPr>
        <w:t>七、存在的问题及原因分析</w:t>
      </w:r>
    </w:p>
    <w:p w14:paraId="307FDFDB">
      <w:pPr>
        <w:pageBreakBefore w:val="0"/>
        <w:kinsoku/>
        <w:wordWrap/>
        <w:overflowPunct/>
        <w:topLinePunct w:val="0"/>
        <w:autoSpaceDE/>
        <w:autoSpaceDN/>
        <w:bidi w:val="0"/>
        <w:adjustRightInd/>
        <w:spacing w:before="321" w:beforeLines="50" w:beforeAutospacing="0" w:after="321" w:afterLines="50" w:afterAutospacing="0" w:line="460" w:lineRule="exact"/>
        <w:ind w:firstLine="645"/>
        <w:jc w:val="left"/>
        <w:textAlignment w:val="auto"/>
        <w:rPr>
          <w:rFonts w:eastAsia="仿宋_GB2312"/>
          <w:color w:val="000000"/>
          <w:sz w:val="32"/>
          <w:szCs w:val="32"/>
          <w:lang w:val="en-US" w:eastAsia="zh-CN"/>
        </w:rPr>
      </w:pPr>
      <w:r>
        <w:rPr>
          <w:rFonts w:eastAsia="仿宋_GB2312"/>
          <w:color w:val="000000"/>
          <w:sz w:val="32"/>
          <w:szCs w:val="32"/>
          <w:lang w:val="en-US" w:eastAsia="zh-CN"/>
        </w:rPr>
        <w:t>⑴预算</w:t>
      </w:r>
      <w:r>
        <w:rPr>
          <w:rFonts w:eastAsia="仿宋_GB2312"/>
          <w:b w:val="0"/>
          <w:bCs w:val="0"/>
          <w:color w:val="000000"/>
          <w:sz w:val="32"/>
          <w:szCs w:val="32"/>
          <w:lang w:val="en-US" w:eastAsia="zh-CN"/>
        </w:rPr>
        <w:t>支出</w:t>
      </w:r>
      <w:r>
        <w:rPr>
          <w:rFonts w:eastAsia="仿宋_GB2312"/>
          <w:color w:val="000000"/>
          <w:sz w:val="32"/>
          <w:szCs w:val="32"/>
          <w:lang w:val="en-US" w:eastAsia="zh-CN"/>
        </w:rPr>
        <w:t>、预算管理能力有待加强。</w:t>
      </w:r>
    </w:p>
    <w:p w14:paraId="626148CD">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jc w:val="left"/>
        <w:textAlignment w:val="auto"/>
        <w:rPr>
          <w:rFonts w:eastAsia="仿宋_GB2312"/>
          <w:color w:val="000000"/>
          <w:sz w:val="32"/>
          <w:szCs w:val="32"/>
        </w:rPr>
      </w:pPr>
      <w:r>
        <w:rPr>
          <w:rFonts w:eastAsia="仿宋_GB2312"/>
          <w:color w:val="000000"/>
          <w:sz w:val="32"/>
          <w:szCs w:val="32"/>
          <w:lang w:val="en-US" w:eastAsia="zh-CN"/>
        </w:rPr>
        <w:t>⑵资产管理质量有待提高</w:t>
      </w:r>
      <w:r>
        <w:rPr>
          <w:rFonts w:hint="eastAsia" w:eastAsia="仿宋_GB2312"/>
          <w:color w:val="000000"/>
          <w:sz w:val="32"/>
          <w:szCs w:val="32"/>
          <w:lang w:val="en-US" w:eastAsia="zh-CN"/>
        </w:rPr>
        <w:t>，希望有专人负责资产管理。</w:t>
      </w:r>
    </w:p>
    <w:p w14:paraId="21B06AA8">
      <w:pPr>
        <w:numPr>
          <w:ilvl w:val="0"/>
          <w:numId w:val="9"/>
        </w:numPr>
        <w:spacing w:line="570" w:lineRule="exact"/>
        <w:ind w:firstLine="640" w:firstLineChars="200"/>
        <w:jc w:val="both"/>
        <w:rPr>
          <w:rFonts w:eastAsia="黑体"/>
          <w:sz w:val="32"/>
          <w:szCs w:val="32"/>
        </w:rPr>
      </w:pPr>
      <w:r>
        <w:rPr>
          <w:rFonts w:eastAsia="黑体"/>
          <w:sz w:val="32"/>
          <w:szCs w:val="32"/>
        </w:rPr>
        <w:t>下一步改进措施</w:t>
      </w:r>
    </w:p>
    <w:p w14:paraId="44311BF0">
      <w:pPr>
        <w:pageBreakBefore w:val="0"/>
        <w:kinsoku/>
        <w:wordWrap/>
        <w:overflowPunct/>
        <w:topLinePunct w:val="0"/>
        <w:autoSpaceDE/>
        <w:autoSpaceDN/>
        <w:bidi w:val="0"/>
        <w:adjustRightInd/>
        <w:spacing w:before="321" w:beforeLines="50" w:beforeAutospacing="0" w:after="321" w:afterLines="50" w:afterAutospacing="0" w:line="460" w:lineRule="exact"/>
        <w:ind w:firstLine="640" w:firstLineChars="200"/>
        <w:jc w:val="left"/>
        <w:textAlignment w:val="auto"/>
        <w:rPr>
          <w:rFonts w:eastAsia="仿宋_GB2312"/>
          <w:color w:val="000000"/>
          <w:sz w:val="32"/>
          <w:szCs w:val="32"/>
          <w:lang w:val="en-US" w:eastAsia="zh-CN"/>
        </w:rPr>
      </w:pPr>
      <w:r>
        <w:rPr>
          <w:rFonts w:eastAsia="仿宋_GB2312"/>
          <w:color w:val="000000"/>
          <w:sz w:val="32"/>
          <w:szCs w:val="32"/>
          <w:lang w:val="en-US" w:eastAsia="zh-CN"/>
        </w:rPr>
        <w:t>⑴严格按照《中华人民共和国预算法》和《政府会计制度》加强对预算收入和支出的管理，不得擅自改变预算支出的用途。</w:t>
      </w:r>
    </w:p>
    <w:p w14:paraId="1FCCFF91">
      <w:pPr>
        <w:keepNext w:val="0"/>
        <w:keepLines w:val="0"/>
        <w:pageBreakBefore w:val="0"/>
        <w:widowControl/>
        <w:suppressLineNumbers w:val="0"/>
        <w:kinsoku/>
        <w:wordWrap/>
        <w:overflowPunct/>
        <w:topLinePunct w:val="0"/>
        <w:autoSpaceDE/>
        <w:autoSpaceDN/>
        <w:bidi w:val="0"/>
        <w:adjustRightInd/>
        <w:spacing w:before="321" w:beforeLines="50" w:beforeAutospacing="0" w:after="321" w:afterLines="50" w:afterAutospacing="0" w:line="460" w:lineRule="exact"/>
        <w:ind w:left="0" w:right="0"/>
        <w:jc w:val="left"/>
        <w:textAlignment w:val="auto"/>
      </w:pPr>
      <w:r>
        <w:rPr>
          <w:rFonts w:hint="eastAsia"/>
          <w:lang w:val="en-US" w:eastAsia="zh-CN"/>
        </w:rPr>
        <w:t xml:space="preserve">  </w:t>
      </w:r>
      <w:r>
        <w:rPr>
          <w:rFonts w:eastAsia="仿宋_GB2312"/>
          <w:color w:val="000000"/>
          <w:sz w:val="32"/>
          <w:szCs w:val="32"/>
          <w:lang w:val="en-US" w:eastAsia="zh-CN"/>
        </w:rPr>
        <w:t>　⑵严格按照《</w:t>
      </w:r>
      <w:r>
        <w:rPr>
          <w:rFonts w:hint="eastAsia" w:eastAsia="仿宋_GB2312"/>
          <w:color w:val="000000"/>
          <w:sz w:val="32"/>
          <w:szCs w:val="32"/>
          <w:lang w:val="en-US" w:eastAsia="zh-CN"/>
        </w:rPr>
        <w:t>永州</w:t>
      </w:r>
      <w:r>
        <w:rPr>
          <w:rFonts w:eastAsia="仿宋_GB2312"/>
          <w:color w:val="000000"/>
          <w:sz w:val="32"/>
          <w:szCs w:val="32"/>
          <w:lang w:val="en-US" w:eastAsia="zh-CN"/>
        </w:rPr>
        <w:t>市行政事业单位资产管理办法》进行资产采购、划拨、处置，定期或不定期进行资产核查，确保资产账实相符。</w:t>
      </w:r>
    </w:p>
    <w:p w14:paraId="5D595771">
      <w:pPr>
        <w:pStyle w:val="2"/>
        <w:numPr>
          <w:ilvl w:val="0"/>
          <w:numId w:val="0"/>
        </w:numPr>
        <w:jc w:val="both"/>
      </w:pPr>
    </w:p>
    <w:p w14:paraId="23C3988C">
      <w:pPr>
        <w:numPr>
          <w:ilvl w:val="0"/>
          <w:numId w:val="9"/>
        </w:numPr>
        <w:spacing w:line="570" w:lineRule="exact"/>
        <w:ind w:left="0" w:leftChars="0" w:firstLine="640" w:firstLineChars="200"/>
        <w:jc w:val="both"/>
        <w:rPr>
          <w:rFonts w:eastAsia="黑体"/>
          <w:sz w:val="32"/>
          <w:szCs w:val="32"/>
        </w:rPr>
      </w:pPr>
      <w:r>
        <w:rPr>
          <w:rFonts w:eastAsia="黑体"/>
          <w:sz w:val="32"/>
          <w:szCs w:val="32"/>
        </w:rPr>
        <w:t>部门整体支出绩效自评结果拟应用和公开情况</w:t>
      </w:r>
    </w:p>
    <w:p w14:paraId="406B22AC">
      <w:pPr>
        <w:keepNext w:val="0"/>
        <w:keepLines w:val="0"/>
        <w:pageBreakBefore w:val="0"/>
        <w:widowControl/>
        <w:suppressLineNumbers w:val="0"/>
        <w:kinsoku/>
        <w:wordWrap/>
        <w:overflowPunct/>
        <w:topLinePunct w:val="0"/>
        <w:autoSpaceDE/>
        <w:autoSpaceDN/>
        <w:bidi w:val="0"/>
        <w:adjustRightInd/>
        <w:spacing w:before="321" w:beforeLines="50" w:beforeAutospacing="0" w:after="321" w:afterLines="50" w:afterAutospacing="0" w:line="460" w:lineRule="exact"/>
        <w:ind w:left="0" w:right="0" w:firstLine="640" w:firstLineChars="200"/>
        <w:jc w:val="left"/>
        <w:textAlignment w:val="auto"/>
        <w:rPr>
          <w:rFonts w:eastAsia="仿宋_GB2312"/>
          <w:color w:val="000000"/>
          <w:sz w:val="32"/>
          <w:szCs w:val="32"/>
          <w:lang w:val="en-US" w:eastAsia="zh-CN"/>
        </w:rPr>
      </w:pPr>
      <w:r>
        <w:rPr>
          <w:rFonts w:eastAsia="仿宋_GB2312"/>
          <w:color w:val="000000"/>
          <w:sz w:val="32"/>
          <w:szCs w:val="32"/>
          <w:lang w:val="en-US" w:eastAsia="zh-CN"/>
        </w:rPr>
        <w:t>将绩效自评报告及评分表在单位网站进行公开，接受社会监督。</w:t>
      </w:r>
    </w:p>
    <w:p w14:paraId="549B622E">
      <w:pPr>
        <w:keepNext w:val="0"/>
        <w:keepLines w:val="0"/>
        <w:pageBreakBefore w:val="0"/>
        <w:widowControl/>
        <w:numPr>
          <w:ilvl w:val="0"/>
          <w:numId w:val="9"/>
        </w:numPr>
        <w:suppressLineNumbers w:val="0"/>
        <w:kinsoku/>
        <w:wordWrap/>
        <w:overflowPunct/>
        <w:topLinePunct w:val="0"/>
        <w:autoSpaceDE/>
        <w:autoSpaceDN/>
        <w:bidi w:val="0"/>
        <w:adjustRightInd/>
        <w:spacing w:before="321" w:beforeLines="50" w:beforeAutospacing="0" w:after="321" w:afterLines="50" w:afterAutospacing="0" w:line="460" w:lineRule="exact"/>
        <w:ind w:left="0" w:leftChars="0" w:right="0" w:firstLine="640" w:firstLineChars="200"/>
        <w:jc w:val="left"/>
        <w:textAlignment w:val="auto"/>
        <w:rPr>
          <w:rFonts w:eastAsia="黑体"/>
          <w:sz w:val="32"/>
          <w:szCs w:val="32"/>
        </w:rPr>
      </w:pPr>
      <w:r>
        <w:rPr>
          <w:rFonts w:eastAsia="黑体"/>
          <w:sz w:val="32"/>
          <w:szCs w:val="32"/>
        </w:rPr>
        <w:t>其他需要说明的情况</w:t>
      </w:r>
    </w:p>
    <w:p w14:paraId="549FF73F">
      <w:pPr>
        <w:pStyle w:val="2"/>
        <w:numPr>
          <w:ilvl w:val="0"/>
          <w:numId w:val="0"/>
        </w:numPr>
        <w:ind w:leftChars="200"/>
        <w:jc w:val="both"/>
        <w:rPr>
          <w:rFonts w:hint="default" w:ascii="Times New Roman" w:hAnsi="Times New Roman" w:eastAsia="仿宋_GB2312" w:cs="Times New Roman"/>
          <w:b w:val="0"/>
          <w:bCs w:val="0"/>
          <w:color w:val="00000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b w:val="0"/>
          <w:bCs w:val="0"/>
          <w:color w:val="000000"/>
          <w:kern w:val="2"/>
          <w:sz w:val="32"/>
          <w:szCs w:val="32"/>
          <w:lang w:val="en-US" w:eastAsia="zh-CN" w:bidi="ar-SA"/>
        </w:rPr>
        <w:t xml:space="preserve"> 无</w:t>
      </w:r>
    </w:p>
    <w:p w14:paraId="25308FB1">
      <w:pPr>
        <w:spacing w:after="120" w:afterLines="50" w:line="600" w:lineRule="exact"/>
        <w:rPr>
          <w:rFonts w:eastAsia="黑体"/>
          <w:sz w:val="32"/>
          <w:szCs w:val="32"/>
        </w:rPr>
      </w:pPr>
    </w:p>
    <w:p w14:paraId="7D6BF2C5">
      <w:pPr>
        <w:spacing w:after="120" w:afterLines="50" w:line="600" w:lineRule="exact"/>
        <w:rPr>
          <w:rFonts w:eastAsia="黑体"/>
          <w:sz w:val="32"/>
          <w:szCs w:val="32"/>
        </w:rPr>
      </w:pPr>
    </w:p>
    <w:p w14:paraId="6C0759E6">
      <w:pPr>
        <w:spacing w:after="240" w:afterLines="100" w:line="560" w:lineRule="exact"/>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1</w:t>
      </w:r>
    </w:p>
    <w:p w14:paraId="16EBBFD0">
      <w:pPr>
        <w:spacing w:after="240" w:afterLines="100" w:line="520" w:lineRule="exact"/>
        <w:jc w:val="center"/>
        <w:rPr>
          <w:rFonts w:hint="eastAsia" w:ascii="方正小标宋简体" w:eastAsia="方正小标宋简体"/>
          <w:w w:val="99"/>
          <w:sz w:val="36"/>
          <w:szCs w:val="36"/>
        </w:rPr>
      </w:pPr>
      <w:r>
        <w:rPr>
          <w:rFonts w:hint="eastAsia" w:ascii="方正小标宋简体" w:eastAsia="方正小标宋简体"/>
          <w:w w:val="99"/>
          <w:sz w:val="36"/>
          <w:szCs w:val="36"/>
        </w:rPr>
        <w:t>202</w:t>
      </w:r>
      <w:r>
        <w:rPr>
          <w:rFonts w:hint="default" w:ascii="方正小标宋简体" w:eastAsia="方正小标宋简体"/>
          <w:w w:val="99"/>
          <w:sz w:val="36"/>
          <w:szCs w:val="36"/>
          <w:lang w:val="en"/>
        </w:rPr>
        <w:t>4</w:t>
      </w:r>
      <w:r>
        <w:rPr>
          <w:rFonts w:hint="eastAsia" w:ascii="方正小标宋简体" w:eastAsia="方正小标宋简体"/>
          <w:w w:val="99"/>
          <w:sz w:val="36"/>
          <w:szCs w:val="36"/>
        </w:rPr>
        <w:t>年度部门整体支出绩效评价基础数据表</w:t>
      </w:r>
    </w:p>
    <w:tbl>
      <w:tblPr>
        <w:tblStyle w:val="12"/>
        <w:tblW w:w="9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205"/>
        <w:gridCol w:w="641"/>
        <w:gridCol w:w="1144"/>
        <w:gridCol w:w="1078"/>
        <w:gridCol w:w="1095"/>
        <w:gridCol w:w="795"/>
      </w:tblGrid>
      <w:tr w14:paraId="39274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14:paraId="39E2908F">
            <w:pPr>
              <w:jc w:val="center"/>
              <w:rPr>
                <w:rFonts w:eastAsia="仿宋_GB2312"/>
                <w:sz w:val="20"/>
                <w:szCs w:val="20"/>
              </w:rPr>
            </w:pPr>
            <w:r>
              <w:rPr>
                <w:rFonts w:eastAsia="仿宋_GB2312"/>
                <w:sz w:val="20"/>
                <w:szCs w:val="20"/>
              </w:rPr>
              <w:t>财政供养人员情况（人）</w:t>
            </w:r>
          </w:p>
        </w:tc>
        <w:tc>
          <w:tcPr>
            <w:tcW w:w="1846" w:type="dxa"/>
            <w:gridSpan w:val="2"/>
            <w:noWrap w:val="0"/>
            <w:vAlign w:val="center"/>
          </w:tcPr>
          <w:p w14:paraId="65879949">
            <w:pPr>
              <w:jc w:val="center"/>
              <w:rPr>
                <w:rFonts w:eastAsia="仿宋_GB2312"/>
                <w:b/>
                <w:bCs/>
                <w:sz w:val="20"/>
                <w:szCs w:val="20"/>
              </w:rPr>
            </w:pPr>
            <w:r>
              <w:rPr>
                <w:rFonts w:eastAsia="仿宋_GB2312"/>
                <w:b/>
                <w:bCs/>
                <w:sz w:val="20"/>
                <w:szCs w:val="20"/>
              </w:rPr>
              <w:t>编制数</w:t>
            </w:r>
          </w:p>
        </w:tc>
        <w:tc>
          <w:tcPr>
            <w:tcW w:w="2222" w:type="dxa"/>
            <w:gridSpan w:val="2"/>
            <w:noWrap w:val="0"/>
            <w:vAlign w:val="center"/>
          </w:tcPr>
          <w:p w14:paraId="0AE0C7AA">
            <w:pPr>
              <w:jc w:val="center"/>
              <w:rPr>
                <w:rFonts w:eastAsia="仿宋_GB2312"/>
                <w:b/>
                <w:bCs/>
                <w:sz w:val="20"/>
                <w:szCs w:val="20"/>
              </w:rPr>
            </w:pPr>
            <w:r>
              <w:rPr>
                <w:rFonts w:eastAsia="仿宋_GB2312"/>
                <w:b/>
                <w:bCs/>
                <w:sz w:val="20"/>
                <w:szCs w:val="20"/>
              </w:rPr>
              <w:t>202</w:t>
            </w:r>
            <w:r>
              <w:rPr>
                <w:rFonts w:hint="default" w:eastAsia="仿宋_GB2312"/>
                <w:b/>
                <w:bCs/>
                <w:sz w:val="20"/>
                <w:szCs w:val="20"/>
                <w:lang w:val="en"/>
              </w:rPr>
              <w:t>4</w:t>
            </w:r>
            <w:r>
              <w:rPr>
                <w:rFonts w:eastAsia="仿宋_GB2312"/>
                <w:b/>
                <w:bCs/>
                <w:sz w:val="20"/>
                <w:szCs w:val="20"/>
              </w:rPr>
              <w:t>年实际在职人数</w:t>
            </w:r>
          </w:p>
        </w:tc>
        <w:tc>
          <w:tcPr>
            <w:tcW w:w="1890" w:type="dxa"/>
            <w:gridSpan w:val="2"/>
            <w:noWrap w:val="0"/>
            <w:vAlign w:val="center"/>
          </w:tcPr>
          <w:p w14:paraId="6D30F3A3">
            <w:pPr>
              <w:jc w:val="center"/>
              <w:rPr>
                <w:rFonts w:eastAsia="仿宋_GB2312"/>
                <w:b/>
                <w:bCs/>
                <w:sz w:val="20"/>
                <w:szCs w:val="20"/>
              </w:rPr>
            </w:pPr>
            <w:r>
              <w:rPr>
                <w:rFonts w:eastAsia="仿宋_GB2312"/>
                <w:b/>
                <w:bCs/>
                <w:sz w:val="20"/>
                <w:szCs w:val="20"/>
              </w:rPr>
              <w:t>控制率</w:t>
            </w:r>
          </w:p>
        </w:tc>
      </w:tr>
      <w:tr w14:paraId="29B84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14:paraId="3E1BE5E4">
            <w:pPr>
              <w:jc w:val="left"/>
              <w:rPr>
                <w:rFonts w:eastAsia="仿宋_GB2312"/>
                <w:sz w:val="20"/>
                <w:szCs w:val="20"/>
              </w:rPr>
            </w:pPr>
          </w:p>
        </w:tc>
        <w:tc>
          <w:tcPr>
            <w:tcW w:w="1846" w:type="dxa"/>
            <w:gridSpan w:val="2"/>
            <w:noWrap w:val="0"/>
            <w:vAlign w:val="center"/>
          </w:tcPr>
          <w:p w14:paraId="34255E78">
            <w:pPr>
              <w:jc w:val="center"/>
              <w:rPr>
                <w:rFonts w:eastAsia="仿宋_GB2312"/>
                <w:sz w:val="20"/>
                <w:szCs w:val="20"/>
              </w:rPr>
            </w:pPr>
            <w:r>
              <w:rPr>
                <w:rFonts w:eastAsia="仿宋_GB2312"/>
                <w:sz w:val="20"/>
                <w:szCs w:val="20"/>
              </w:rPr>
              <w:t>　</w:t>
            </w:r>
          </w:p>
        </w:tc>
        <w:tc>
          <w:tcPr>
            <w:tcW w:w="2222" w:type="dxa"/>
            <w:gridSpan w:val="2"/>
            <w:noWrap w:val="0"/>
            <w:vAlign w:val="center"/>
          </w:tcPr>
          <w:p w14:paraId="3238DE65">
            <w:pPr>
              <w:jc w:val="center"/>
              <w:rPr>
                <w:rFonts w:eastAsia="仿宋_GB2312"/>
                <w:sz w:val="20"/>
                <w:szCs w:val="20"/>
              </w:rPr>
            </w:pPr>
            <w:r>
              <w:rPr>
                <w:rFonts w:eastAsia="仿宋_GB2312"/>
                <w:sz w:val="20"/>
                <w:szCs w:val="20"/>
              </w:rPr>
              <w:t>　</w:t>
            </w:r>
          </w:p>
        </w:tc>
        <w:tc>
          <w:tcPr>
            <w:tcW w:w="1890" w:type="dxa"/>
            <w:gridSpan w:val="2"/>
            <w:noWrap w:val="0"/>
            <w:vAlign w:val="center"/>
          </w:tcPr>
          <w:p w14:paraId="3E643504">
            <w:pPr>
              <w:jc w:val="center"/>
              <w:rPr>
                <w:rFonts w:eastAsia="仿宋_GB2312"/>
                <w:sz w:val="20"/>
                <w:szCs w:val="20"/>
              </w:rPr>
            </w:pPr>
            <w:r>
              <w:rPr>
                <w:rFonts w:eastAsia="仿宋_GB2312"/>
                <w:sz w:val="20"/>
                <w:szCs w:val="20"/>
              </w:rPr>
              <w:t>　</w:t>
            </w:r>
          </w:p>
        </w:tc>
      </w:tr>
      <w:tr w14:paraId="38E71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03F738D6">
            <w:pPr>
              <w:jc w:val="center"/>
              <w:rPr>
                <w:rFonts w:eastAsia="仿宋_GB2312"/>
                <w:sz w:val="20"/>
                <w:szCs w:val="20"/>
              </w:rPr>
            </w:pPr>
            <w:r>
              <w:rPr>
                <w:rFonts w:eastAsia="仿宋_GB2312"/>
                <w:sz w:val="20"/>
                <w:szCs w:val="20"/>
              </w:rPr>
              <w:t>经费控制情况（万元）</w:t>
            </w:r>
          </w:p>
        </w:tc>
        <w:tc>
          <w:tcPr>
            <w:tcW w:w="1846" w:type="dxa"/>
            <w:gridSpan w:val="2"/>
            <w:noWrap w:val="0"/>
            <w:vAlign w:val="center"/>
          </w:tcPr>
          <w:p w14:paraId="2878EDE5">
            <w:pPr>
              <w:jc w:val="center"/>
              <w:rPr>
                <w:rFonts w:eastAsia="仿宋_GB2312"/>
                <w:b/>
                <w:bCs/>
                <w:sz w:val="20"/>
                <w:szCs w:val="20"/>
              </w:rPr>
            </w:pPr>
            <w:r>
              <w:rPr>
                <w:rFonts w:eastAsia="仿宋_GB2312"/>
                <w:b/>
                <w:bCs/>
                <w:sz w:val="20"/>
                <w:szCs w:val="20"/>
              </w:rPr>
              <w:t>202</w:t>
            </w:r>
            <w:r>
              <w:rPr>
                <w:rFonts w:hint="default" w:eastAsia="仿宋_GB2312"/>
                <w:b/>
                <w:bCs/>
                <w:sz w:val="20"/>
                <w:szCs w:val="20"/>
                <w:lang w:val="en"/>
              </w:rPr>
              <w:t>3</w:t>
            </w:r>
            <w:r>
              <w:rPr>
                <w:rFonts w:eastAsia="仿宋_GB2312"/>
                <w:b/>
                <w:bCs/>
                <w:sz w:val="20"/>
                <w:szCs w:val="20"/>
              </w:rPr>
              <w:t>年决算数</w:t>
            </w:r>
          </w:p>
        </w:tc>
        <w:tc>
          <w:tcPr>
            <w:tcW w:w="2222" w:type="dxa"/>
            <w:gridSpan w:val="2"/>
            <w:noWrap w:val="0"/>
            <w:vAlign w:val="center"/>
          </w:tcPr>
          <w:p w14:paraId="6A475AEC">
            <w:pPr>
              <w:jc w:val="center"/>
              <w:rPr>
                <w:rFonts w:eastAsia="仿宋_GB2312"/>
                <w:b/>
                <w:bCs/>
                <w:sz w:val="20"/>
                <w:szCs w:val="20"/>
              </w:rPr>
            </w:pPr>
            <w:r>
              <w:rPr>
                <w:rFonts w:eastAsia="仿宋_GB2312"/>
                <w:b/>
                <w:bCs/>
                <w:sz w:val="20"/>
                <w:szCs w:val="20"/>
              </w:rPr>
              <w:t>202</w:t>
            </w:r>
            <w:r>
              <w:rPr>
                <w:rFonts w:hint="default" w:eastAsia="仿宋_GB2312"/>
                <w:b/>
                <w:bCs/>
                <w:sz w:val="20"/>
                <w:szCs w:val="20"/>
                <w:lang w:val="en"/>
              </w:rPr>
              <w:t>4</w:t>
            </w:r>
            <w:r>
              <w:rPr>
                <w:rFonts w:eastAsia="仿宋_GB2312"/>
                <w:b/>
                <w:bCs/>
                <w:sz w:val="20"/>
                <w:szCs w:val="20"/>
              </w:rPr>
              <w:t>年预算数</w:t>
            </w:r>
          </w:p>
        </w:tc>
        <w:tc>
          <w:tcPr>
            <w:tcW w:w="1890" w:type="dxa"/>
            <w:gridSpan w:val="2"/>
            <w:noWrap w:val="0"/>
            <w:vAlign w:val="center"/>
          </w:tcPr>
          <w:p w14:paraId="79315163">
            <w:pPr>
              <w:jc w:val="center"/>
              <w:rPr>
                <w:rFonts w:eastAsia="仿宋_GB2312"/>
                <w:b/>
                <w:bCs/>
                <w:sz w:val="20"/>
                <w:szCs w:val="20"/>
              </w:rPr>
            </w:pPr>
            <w:r>
              <w:rPr>
                <w:rFonts w:eastAsia="仿宋_GB2312"/>
                <w:b/>
                <w:bCs/>
                <w:sz w:val="20"/>
                <w:szCs w:val="20"/>
              </w:rPr>
              <w:t>202</w:t>
            </w:r>
            <w:r>
              <w:rPr>
                <w:rFonts w:hint="default" w:eastAsia="仿宋_GB2312"/>
                <w:b/>
                <w:bCs/>
                <w:sz w:val="20"/>
                <w:szCs w:val="20"/>
                <w:lang w:val="en"/>
              </w:rPr>
              <w:t>4</w:t>
            </w:r>
            <w:r>
              <w:rPr>
                <w:rFonts w:eastAsia="仿宋_GB2312"/>
                <w:b/>
                <w:bCs/>
                <w:sz w:val="20"/>
                <w:szCs w:val="20"/>
              </w:rPr>
              <w:t>年决算数</w:t>
            </w:r>
          </w:p>
        </w:tc>
      </w:tr>
      <w:tr w14:paraId="53C96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E305A8A">
            <w:pPr>
              <w:jc w:val="center"/>
              <w:rPr>
                <w:rFonts w:hint="eastAsia" w:eastAsia="仿宋_GB2312"/>
                <w:sz w:val="20"/>
                <w:szCs w:val="20"/>
              </w:rPr>
            </w:pPr>
            <w:r>
              <w:rPr>
                <w:rFonts w:hint="eastAsia" w:eastAsia="仿宋_GB2312"/>
                <w:sz w:val="20"/>
                <w:szCs w:val="20"/>
              </w:rPr>
              <w:t>一、部门基本支出</w:t>
            </w:r>
          </w:p>
        </w:tc>
        <w:tc>
          <w:tcPr>
            <w:tcW w:w="1846" w:type="dxa"/>
            <w:gridSpan w:val="2"/>
            <w:noWrap w:val="0"/>
            <w:vAlign w:val="center"/>
          </w:tcPr>
          <w:p w14:paraId="34D45235">
            <w:pPr>
              <w:jc w:val="center"/>
              <w:rPr>
                <w:rFonts w:hint="default" w:eastAsia="仿宋_GB2312"/>
                <w:b/>
                <w:bCs/>
                <w:sz w:val="20"/>
                <w:szCs w:val="20"/>
                <w:lang w:val="en-US" w:eastAsia="zh-CN"/>
              </w:rPr>
            </w:pPr>
            <w:r>
              <w:rPr>
                <w:rFonts w:hint="eastAsia" w:eastAsia="仿宋_GB2312"/>
                <w:b/>
                <w:bCs/>
                <w:sz w:val="20"/>
                <w:szCs w:val="20"/>
                <w:lang w:val="en-US" w:eastAsia="zh-CN"/>
              </w:rPr>
              <w:t>414.55</w:t>
            </w:r>
          </w:p>
        </w:tc>
        <w:tc>
          <w:tcPr>
            <w:tcW w:w="2222" w:type="dxa"/>
            <w:gridSpan w:val="2"/>
            <w:noWrap w:val="0"/>
            <w:vAlign w:val="center"/>
          </w:tcPr>
          <w:p w14:paraId="2F8F3790">
            <w:pPr>
              <w:jc w:val="center"/>
              <w:rPr>
                <w:rFonts w:hint="default" w:eastAsia="仿宋_GB2312"/>
                <w:b/>
                <w:bCs/>
                <w:sz w:val="20"/>
                <w:szCs w:val="20"/>
                <w:lang w:val="en-US" w:eastAsia="zh-CN"/>
              </w:rPr>
            </w:pPr>
            <w:r>
              <w:rPr>
                <w:rFonts w:hint="eastAsia" w:eastAsia="仿宋_GB2312"/>
                <w:b/>
                <w:bCs/>
                <w:sz w:val="20"/>
                <w:szCs w:val="20"/>
                <w:lang w:val="en-US" w:eastAsia="zh-CN"/>
              </w:rPr>
              <w:t>513.95</w:t>
            </w:r>
          </w:p>
        </w:tc>
        <w:tc>
          <w:tcPr>
            <w:tcW w:w="1890" w:type="dxa"/>
            <w:gridSpan w:val="2"/>
            <w:noWrap w:val="0"/>
            <w:vAlign w:val="center"/>
          </w:tcPr>
          <w:p w14:paraId="2852C33C">
            <w:pPr>
              <w:jc w:val="center"/>
              <w:rPr>
                <w:rFonts w:hint="default" w:eastAsia="仿宋_GB2312"/>
                <w:b/>
                <w:bCs/>
                <w:sz w:val="20"/>
                <w:szCs w:val="20"/>
                <w:lang w:val="en-US" w:eastAsia="zh-CN"/>
              </w:rPr>
            </w:pPr>
            <w:r>
              <w:rPr>
                <w:rFonts w:hint="eastAsia" w:eastAsia="仿宋_GB2312"/>
                <w:b/>
                <w:bCs/>
                <w:sz w:val="20"/>
                <w:szCs w:val="20"/>
                <w:lang w:val="en-US" w:eastAsia="zh-CN"/>
              </w:rPr>
              <w:t>513.95</w:t>
            </w:r>
          </w:p>
        </w:tc>
      </w:tr>
      <w:tr w14:paraId="515DC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69C01F38">
            <w:pPr>
              <w:rPr>
                <w:rFonts w:hint="eastAsia" w:eastAsia="仿宋_GB2312"/>
                <w:sz w:val="20"/>
                <w:szCs w:val="20"/>
              </w:rPr>
            </w:pPr>
            <w:r>
              <w:rPr>
                <w:rFonts w:hint="eastAsia" w:eastAsia="仿宋_GB2312"/>
                <w:sz w:val="20"/>
                <w:szCs w:val="20"/>
              </w:rPr>
              <w:t>其中：</w:t>
            </w:r>
            <w:r>
              <w:rPr>
                <w:rFonts w:eastAsia="仿宋_GB2312"/>
                <w:sz w:val="20"/>
                <w:szCs w:val="20"/>
              </w:rPr>
              <w:t>公用经费</w:t>
            </w:r>
          </w:p>
        </w:tc>
        <w:tc>
          <w:tcPr>
            <w:tcW w:w="1846" w:type="dxa"/>
            <w:gridSpan w:val="2"/>
            <w:noWrap w:val="0"/>
            <w:vAlign w:val="center"/>
          </w:tcPr>
          <w:p w14:paraId="2B68AD59">
            <w:pPr>
              <w:jc w:val="center"/>
              <w:rPr>
                <w:rFonts w:eastAsia="仿宋_GB2312"/>
                <w:b/>
                <w:bCs/>
                <w:sz w:val="20"/>
                <w:szCs w:val="20"/>
              </w:rPr>
            </w:pPr>
            <w:r>
              <w:rPr>
                <w:rFonts w:hint="eastAsia" w:eastAsia="仿宋_GB2312"/>
                <w:b/>
                <w:bCs/>
                <w:sz w:val="20"/>
                <w:szCs w:val="20"/>
                <w:lang w:val="en-US" w:eastAsia="zh-CN"/>
              </w:rPr>
              <w:t>77.19</w:t>
            </w:r>
          </w:p>
        </w:tc>
        <w:tc>
          <w:tcPr>
            <w:tcW w:w="2222" w:type="dxa"/>
            <w:gridSpan w:val="2"/>
            <w:noWrap w:val="0"/>
            <w:vAlign w:val="center"/>
          </w:tcPr>
          <w:p w14:paraId="295C95BA">
            <w:pPr>
              <w:jc w:val="center"/>
              <w:rPr>
                <w:rFonts w:hint="default" w:eastAsia="仿宋_GB2312"/>
                <w:b/>
                <w:bCs/>
                <w:sz w:val="20"/>
                <w:szCs w:val="20"/>
                <w:lang w:val="en-US" w:eastAsia="zh-CN"/>
              </w:rPr>
            </w:pPr>
            <w:r>
              <w:rPr>
                <w:rFonts w:hint="eastAsia" w:eastAsia="仿宋_GB2312"/>
                <w:b/>
                <w:bCs/>
                <w:sz w:val="20"/>
                <w:szCs w:val="20"/>
                <w:lang w:val="en-US" w:eastAsia="zh-CN"/>
              </w:rPr>
              <w:t>71.96</w:t>
            </w:r>
          </w:p>
        </w:tc>
        <w:tc>
          <w:tcPr>
            <w:tcW w:w="1890" w:type="dxa"/>
            <w:gridSpan w:val="2"/>
            <w:noWrap w:val="0"/>
            <w:vAlign w:val="center"/>
          </w:tcPr>
          <w:p w14:paraId="5ABA731F">
            <w:pPr>
              <w:jc w:val="center"/>
              <w:rPr>
                <w:rFonts w:hint="default" w:eastAsia="仿宋_GB2312"/>
                <w:b/>
                <w:bCs/>
                <w:sz w:val="20"/>
                <w:szCs w:val="20"/>
                <w:lang w:val="en-US" w:eastAsia="zh-CN"/>
              </w:rPr>
            </w:pPr>
            <w:r>
              <w:rPr>
                <w:rFonts w:hint="eastAsia" w:eastAsia="仿宋_GB2312"/>
                <w:b/>
                <w:bCs/>
                <w:sz w:val="20"/>
                <w:szCs w:val="20"/>
                <w:lang w:val="en-US" w:eastAsia="zh-CN"/>
              </w:rPr>
              <w:t>71.96</w:t>
            </w:r>
          </w:p>
        </w:tc>
      </w:tr>
      <w:tr w14:paraId="28941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E147F07">
            <w:pPr>
              <w:ind w:firstLine="600" w:firstLineChars="300"/>
              <w:jc w:val="left"/>
              <w:rPr>
                <w:rFonts w:eastAsia="仿宋_GB2312"/>
                <w:sz w:val="20"/>
                <w:szCs w:val="20"/>
              </w:rPr>
            </w:pPr>
            <w:r>
              <w:rPr>
                <w:rFonts w:eastAsia="仿宋_GB2312"/>
                <w:sz w:val="20"/>
                <w:szCs w:val="20"/>
              </w:rPr>
              <w:t>其中：办公费</w:t>
            </w:r>
          </w:p>
        </w:tc>
        <w:tc>
          <w:tcPr>
            <w:tcW w:w="1846" w:type="dxa"/>
            <w:gridSpan w:val="2"/>
            <w:noWrap w:val="0"/>
            <w:vAlign w:val="center"/>
          </w:tcPr>
          <w:p w14:paraId="0ACEA01E">
            <w:pPr>
              <w:jc w:val="center"/>
              <w:rPr>
                <w:rFonts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8</w:t>
            </w:r>
          </w:p>
        </w:tc>
        <w:tc>
          <w:tcPr>
            <w:tcW w:w="2222" w:type="dxa"/>
            <w:gridSpan w:val="2"/>
            <w:noWrap w:val="0"/>
            <w:vAlign w:val="center"/>
          </w:tcPr>
          <w:p w14:paraId="4AB33445">
            <w:pPr>
              <w:jc w:val="center"/>
              <w:rPr>
                <w:rFonts w:eastAsia="仿宋_GB2312"/>
                <w:sz w:val="20"/>
                <w:szCs w:val="20"/>
              </w:rPr>
            </w:pPr>
            <w:r>
              <w:rPr>
                <w:rFonts w:hint="eastAsia" w:eastAsia="仿宋_GB2312"/>
                <w:sz w:val="20"/>
                <w:szCs w:val="20"/>
                <w:lang w:val="en-US" w:eastAsia="zh-CN"/>
              </w:rPr>
              <w:t>5.76</w:t>
            </w:r>
            <w:r>
              <w:rPr>
                <w:rFonts w:eastAsia="仿宋_GB2312"/>
                <w:sz w:val="20"/>
                <w:szCs w:val="20"/>
              </w:rPr>
              <w:t>　</w:t>
            </w:r>
          </w:p>
        </w:tc>
        <w:tc>
          <w:tcPr>
            <w:tcW w:w="1890" w:type="dxa"/>
            <w:gridSpan w:val="2"/>
            <w:noWrap w:val="0"/>
            <w:vAlign w:val="center"/>
          </w:tcPr>
          <w:p w14:paraId="206B7A9B">
            <w:pPr>
              <w:jc w:val="center"/>
              <w:rPr>
                <w:rFonts w:eastAsia="仿宋_GB2312"/>
                <w:sz w:val="20"/>
                <w:szCs w:val="20"/>
              </w:rPr>
            </w:pPr>
            <w:r>
              <w:rPr>
                <w:rFonts w:hint="eastAsia" w:eastAsia="仿宋_GB2312"/>
                <w:sz w:val="20"/>
                <w:szCs w:val="20"/>
                <w:lang w:val="en-US" w:eastAsia="zh-CN"/>
              </w:rPr>
              <w:t>5.76</w:t>
            </w:r>
            <w:r>
              <w:rPr>
                <w:rFonts w:eastAsia="仿宋_GB2312"/>
                <w:sz w:val="20"/>
                <w:szCs w:val="20"/>
              </w:rPr>
              <w:t>　</w:t>
            </w:r>
          </w:p>
        </w:tc>
      </w:tr>
      <w:tr w14:paraId="69099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1713DF68">
            <w:pPr>
              <w:ind w:firstLine="600" w:firstLineChars="300"/>
              <w:jc w:val="left"/>
              <w:rPr>
                <w:rFonts w:eastAsia="仿宋_GB2312"/>
                <w:sz w:val="20"/>
                <w:szCs w:val="20"/>
              </w:rPr>
            </w:pPr>
            <w:r>
              <w:rPr>
                <w:rFonts w:eastAsia="仿宋_GB2312"/>
                <w:sz w:val="20"/>
                <w:szCs w:val="20"/>
              </w:rPr>
              <w:t>水费、电费、差旅费</w:t>
            </w:r>
          </w:p>
        </w:tc>
        <w:tc>
          <w:tcPr>
            <w:tcW w:w="1846" w:type="dxa"/>
            <w:gridSpan w:val="2"/>
            <w:noWrap w:val="0"/>
            <w:vAlign w:val="center"/>
          </w:tcPr>
          <w:p w14:paraId="0A748F83">
            <w:pPr>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8.71</w:t>
            </w:r>
          </w:p>
        </w:tc>
        <w:tc>
          <w:tcPr>
            <w:tcW w:w="2222" w:type="dxa"/>
            <w:gridSpan w:val="2"/>
            <w:noWrap w:val="0"/>
            <w:vAlign w:val="center"/>
          </w:tcPr>
          <w:p w14:paraId="335C3951">
            <w:pPr>
              <w:jc w:val="center"/>
              <w:rPr>
                <w:rFonts w:eastAsia="仿宋_GB2312"/>
                <w:sz w:val="20"/>
                <w:szCs w:val="20"/>
              </w:rPr>
            </w:pPr>
            <w:r>
              <w:rPr>
                <w:rFonts w:hint="eastAsia" w:eastAsia="仿宋_GB2312"/>
                <w:sz w:val="20"/>
                <w:szCs w:val="20"/>
                <w:lang w:val="en-US" w:eastAsia="zh-CN"/>
              </w:rPr>
              <w:t>5</w:t>
            </w:r>
            <w:r>
              <w:rPr>
                <w:rFonts w:eastAsia="仿宋_GB2312"/>
                <w:sz w:val="20"/>
                <w:szCs w:val="20"/>
              </w:rPr>
              <w:t>　</w:t>
            </w:r>
          </w:p>
        </w:tc>
        <w:tc>
          <w:tcPr>
            <w:tcW w:w="1890" w:type="dxa"/>
            <w:gridSpan w:val="2"/>
            <w:noWrap w:val="0"/>
            <w:vAlign w:val="center"/>
          </w:tcPr>
          <w:p w14:paraId="7A90E7B6">
            <w:pPr>
              <w:jc w:val="center"/>
              <w:rPr>
                <w:rFonts w:eastAsia="仿宋_GB2312"/>
                <w:sz w:val="20"/>
                <w:szCs w:val="20"/>
              </w:rPr>
            </w:pPr>
            <w:r>
              <w:rPr>
                <w:rFonts w:hint="eastAsia" w:eastAsia="仿宋_GB2312"/>
                <w:sz w:val="20"/>
                <w:szCs w:val="20"/>
                <w:lang w:val="en-US" w:eastAsia="zh-CN"/>
              </w:rPr>
              <w:t>5.00</w:t>
            </w:r>
            <w:r>
              <w:rPr>
                <w:rFonts w:eastAsia="仿宋_GB2312"/>
                <w:sz w:val="20"/>
                <w:szCs w:val="20"/>
              </w:rPr>
              <w:t>　</w:t>
            </w:r>
          </w:p>
        </w:tc>
      </w:tr>
      <w:tr w14:paraId="4E510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CA400AD">
            <w:pPr>
              <w:ind w:firstLine="600" w:firstLineChars="300"/>
              <w:jc w:val="left"/>
              <w:rPr>
                <w:rFonts w:eastAsia="仿宋_GB2312"/>
                <w:sz w:val="20"/>
                <w:szCs w:val="20"/>
              </w:rPr>
            </w:pPr>
            <w:r>
              <w:rPr>
                <w:rFonts w:eastAsia="仿宋_GB2312"/>
                <w:sz w:val="20"/>
                <w:szCs w:val="20"/>
              </w:rPr>
              <w:t>会议费、培训费</w:t>
            </w:r>
          </w:p>
        </w:tc>
        <w:tc>
          <w:tcPr>
            <w:tcW w:w="1846" w:type="dxa"/>
            <w:gridSpan w:val="2"/>
            <w:noWrap w:val="0"/>
            <w:vAlign w:val="center"/>
          </w:tcPr>
          <w:p w14:paraId="7738FBEE">
            <w:pPr>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0</w:t>
            </w:r>
          </w:p>
        </w:tc>
        <w:tc>
          <w:tcPr>
            <w:tcW w:w="2222" w:type="dxa"/>
            <w:gridSpan w:val="2"/>
            <w:noWrap w:val="0"/>
            <w:vAlign w:val="center"/>
          </w:tcPr>
          <w:p w14:paraId="2027BB8D">
            <w:pPr>
              <w:jc w:val="center"/>
              <w:rPr>
                <w:rFonts w:eastAsia="仿宋_GB2312"/>
                <w:sz w:val="20"/>
                <w:szCs w:val="20"/>
              </w:rPr>
            </w:pPr>
            <w:r>
              <w:rPr>
                <w:rFonts w:hint="eastAsia" w:eastAsia="仿宋_GB2312"/>
                <w:sz w:val="20"/>
                <w:szCs w:val="20"/>
                <w:lang w:val="en-US" w:eastAsia="zh-CN"/>
              </w:rPr>
              <w:t>0.34</w:t>
            </w:r>
            <w:r>
              <w:rPr>
                <w:rFonts w:eastAsia="仿宋_GB2312"/>
                <w:sz w:val="20"/>
                <w:szCs w:val="20"/>
              </w:rPr>
              <w:t>　</w:t>
            </w:r>
          </w:p>
        </w:tc>
        <w:tc>
          <w:tcPr>
            <w:tcW w:w="1890" w:type="dxa"/>
            <w:gridSpan w:val="2"/>
            <w:noWrap w:val="0"/>
            <w:vAlign w:val="center"/>
          </w:tcPr>
          <w:p w14:paraId="43C0A9DE">
            <w:pPr>
              <w:jc w:val="center"/>
              <w:rPr>
                <w:rFonts w:eastAsia="仿宋_GB2312"/>
                <w:sz w:val="20"/>
                <w:szCs w:val="20"/>
              </w:rPr>
            </w:pPr>
            <w:r>
              <w:rPr>
                <w:rFonts w:hint="eastAsia" w:eastAsia="仿宋_GB2312"/>
                <w:sz w:val="20"/>
                <w:szCs w:val="20"/>
                <w:lang w:val="en-US" w:eastAsia="zh-CN"/>
              </w:rPr>
              <w:t>0.34</w:t>
            </w:r>
            <w:r>
              <w:rPr>
                <w:rFonts w:eastAsia="仿宋_GB2312"/>
                <w:sz w:val="20"/>
                <w:szCs w:val="20"/>
              </w:rPr>
              <w:t>　</w:t>
            </w:r>
          </w:p>
        </w:tc>
      </w:tr>
      <w:tr w14:paraId="3F6B7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29860E71">
            <w:pPr>
              <w:ind w:firstLine="600" w:firstLineChars="300"/>
              <w:jc w:val="left"/>
              <w:rPr>
                <w:rFonts w:eastAsia="仿宋_GB2312"/>
                <w:sz w:val="20"/>
                <w:szCs w:val="20"/>
              </w:rPr>
            </w:pPr>
            <w:r>
              <w:rPr>
                <w:rFonts w:eastAsia="仿宋_GB2312"/>
                <w:sz w:val="20"/>
                <w:szCs w:val="20"/>
              </w:rPr>
              <w:t>三公经费</w:t>
            </w:r>
          </w:p>
        </w:tc>
        <w:tc>
          <w:tcPr>
            <w:tcW w:w="1846" w:type="dxa"/>
            <w:gridSpan w:val="2"/>
            <w:noWrap w:val="0"/>
            <w:vAlign w:val="center"/>
          </w:tcPr>
          <w:p w14:paraId="1656885C">
            <w:pPr>
              <w:jc w:val="center"/>
              <w:rPr>
                <w:rFonts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10.94</w:t>
            </w:r>
          </w:p>
        </w:tc>
        <w:tc>
          <w:tcPr>
            <w:tcW w:w="2222" w:type="dxa"/>
            <w:gridSpan w:val="2"/>
            <w:noWrap w:val="0"/>
            <w:vAlign w:val="center"/>
          </w:tcPr>
          <w:p w14:paraId="1F7AC7E6">
            <w:pPr>
              <w:jc w:val="center"/>
              <w:rPr>
                <w:rFonts w:eastAsia="仿宋_GB2312"/>
                <w:sz w:val="20"/>
                <w:szCs w:val="20"/>
              </w:rPr>
            </w:pPr>
            <w:r>
              <w:rPr>
                <w:rFonts w:hint="eastAsia" w:eastAsia="仿宋_GB2312"/>
                <w:sz w:val="20"/>
                <w:szCs w:val="20"/>
                <w:lang w:val="en-US" w:eastAsia="zh-CN"/>
              </w:rPr>
              <w:t>11</w:t>
            </w:r>
            <w:r>
              <w:rPr>
                <w:rFonts w:eastAsia="仿宋_GB2312"/>
                <w:sz w:val="20"/>
                <w:szCs w:val="20"/>
              </w:rPr>
              <w:t>　</w:t>
            </w:r>
          </w:p>
        </w:tc>
        <w:tc>
          <w:tcPr>
            <w:tcW w:w="1890" w:type="dxa"/>
            <w:gridSpan w:val="2"/>
            <w:noWrap w:val="0"/>
            <w:vAlign w:val="center"/>
          </w:tcPr>
          <w:p w14:paraId="4D196836">
            <w:pPr>
              <w:jc w:val="center"/>
              <w:rPr>
                <w:rFonts w:eastAsia="仿宋_GB2312"/>
                <w:sz w:val="20"/>
                <w:szCs w:val="20"/>
              </w:rPr>
            </w:pPr>
            <w:r>
              <w:rPr>
                <w:rFonts w:hint="eastAsia" w:eastAsia="仿宋_GB2312"/>
                <w:sz w:val="20"/>
                <w:szCs w:val="20"/>
                <w:lang w:val="en-US" w:eastAsia="zh-CN"/>
              </w:rPr>
              <w:t>11</w:t>
            </w:r>
            <w:r>
              <w:rPr>
                <w:rFonts w:eastAsia="仿宋_GB2312"/>
                <w:sz w:val="20"/>
                <w:szCs w:val="20"/>
              </w:rPr>
              <w:t>　</w:t>
            </w:r>
          </w:p>
        </w:tc>
      </w:tr>
      <w:tr w14:paraId="101DA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7C2A5AD8">
            <w:pPr>
              <w:ind w:firstLine="600" w:firstLineChars="300"/>
              <w:jc w:val="left"/>
              <w:rPr>
                <w:rFonts w:eastAsia="仿宋_GB2312"/>
                <w:sz w:val="20"/>
                <w:szCs w:val="20"/>
              </w:rPr>
            </w:pPr>
            <w:r>
              <w:rPr>
                <w:rFonts w:eastAsia="仿宋_GB2312"/>
                <w:sz w:val="20"/>
                <w:szCs w:val="20"/>
              </w:rPr>
              <w:t>1</w:t>
            </w:r>
            <w:r>
              <w:rPr>
                <w:rFonts w:hint="eastAsia" w:eastAsia="仿宋_GB2312"/>
                <w:sz w:val="20"/>
                <w:szCs w:val="20"/>
              </w:rPr>
              <w:t>.</w:t>
            </w:r>
            <w:r>
              <w:rPr>
                <w:rFonts w:eastAsia="仿宋_GB2312"/>
                <w:sz w:val="20"/>
                <w:szCs w:val="20"/>
              </w:rPr>
              <w:t>公务用车购置和维护经费</w:t>
            </w:r>
          </w:p>
        </w:tc>
        <w:tc>
          <w:tcPr>
            <w:tcW w:w="1846" w:type="dxa"/>
            <w:gridSpan w:val="2"/>
            <w:noWrap w:val="0"/>
            <w:vAlign w:val="center"/>
          </w:tcPr>
          <w:p w14:paraId="48119D46">
            <w:pPr>
              <w:jc w:val="center"/>
              <w:rPr>
                <w:rFonts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6</w:t>
            </w:r>
          </w:p>
        </w:tc>
        <w:tc>
          <w:tcPr>
            <w:tcW w:w="2222" w:type="dxa"/>
            <w:gridSpan w:val="2"/>
            <w:noWrap w:val="0"/>
            <w:vAlign w:val="center"/>
          </w:tcPr>
          <w:p w14:paraId="6FE3D403">
            <w:pPr>
              <w:jc w:val="center"/>
              <w:rPr>
                <w:rFonts w:eastAsia="仿宋_GB2312"/>
                <w:sz w:val="20"/>
                <w:szCs w:val="20"/>
              </w:rPr>
            </w:pPr>
            <w:r>
              <w:rPr>
                <w:rFonts w:hint="eastAsia" w:eastAsia="仿宋_GB2312"/>
                <w:sz w:val="20"/>
                <w:szCs w:val="20"/>
                <w:lang w:val="en-US" w:eastAsia="zh-CN"/>
              </w:rPr>
              <w:t>6</w:t>
            </w:r>
            <w:r>
              <w:rPr>
                <w:rFonts w:eastAsia="仿宋_GB2312"/>
                <w:sz w:val="20"/>
                <w:szCs w:val="20"/>
              </w:rPr>
              <w:t>　</w:t>
            </w:r>
          </w:p>
        </w:tc>
        <w:tc>
          <w:tcPr>
            <w:tcW w:w="1890" w:type="dxa"/>
            <w:gridSpan w:val="2"/>
            <w:noWrap w:val="0"/>
            <w:vAlign w:val="center"/>
          </w:tcPr>
          <w:p w14:paraId="55017E59">
            <w:pPr>
              <w:jc w:val="center"/>
              <w:rPr>
                <w:rFonts w:eastAsia="仿宋_GB2312"/>
                <w:sz w:val="20"/>
                <w:szCs w:val="20"/>
              </w:rPr>
            </w:pPr>
            <w:r>
              <w:rPr>
                <w:rFonts w:hint="eastAsia" w:eastAsia="仿宋_GB2312"/>
                <w:sz w:val="20"/>
                <w:szCs w:val="20"/>
                <w:lang w:val="en-US" w:eastAsia="zh-CN"/>
              </w:rPr>
              <w:t>6</w:t>
            </w:r>
            <w:r>
              <w:rPr>
                <w:rFonts w:eastAsia="仿宋_GB2312"/>
                <w:sz w:val="20"/>
                <w:szCs w:val="20"/>
              </w:rPr>
              <w:t>　</w:t>
            </w:r>
          </w:p>
        </w:tc>
      </w:tr>
      <w:tr w14:paraId="2680D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40CFCF3C">
            <w:pPr>
              <w:ind w:firstLine="600" w:firstLineChars="300"/>
              <w:jc w:val="left"/>
              <w:rPr>
                <w:rFonts w:eastAsia="仿宋_GB2312"/>
                <w:sz w:val="20"/>
                <w:szCs w:val="20"/>
              </w:rPr>
            </w:pPr>
            <w:r>
              <w:rPr>
                <w:rFonts w:eastAsia="仿宋_GB2312"/>
                <w:sz w:val="20"/>
                <w:szCs w:val="20"/>
              </w:rPr>
              <w:t>其中：公车购置</w:t>
            </w:r>
          </w:p>
        </w:tc>
        <w:tc>
          <w:tcPr>
            <w:tcW w:w="1846" w:type="dxa"/>
            <w:gridSpan w:val="2"/>
            <w:noWrap w:val="0"/>
            <w:vAlign w:val="center"/>
          </w:tcPr>
          <w:p w14:paraId="46952910">
            <w:pPr>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0</w:t>
            </w:r>
          </w:p>
        </w:tc>
        <w:tc>
          <w:tcPr>
            <w:tcW w:w="2222" w:type="dxa"/>
            <w:gridSpan w:val="2"/>
            <w:noWrap w:val="0"/>
            <w:vAlign w:val="center"/>
          </w:tcPr>
          <w:p w14:paraId="66C1946C">
            <w:pPr>
              <w:jc w:val="center"/>
              <w:rPr>
                <w:rFonts w:eastAsia="仿宋_GB2312"/>
                <w:sz w:val="20"/>
                <w:szCs w:val="20"/>
              </w:rPr>
            </w:pPr>
            <w:r>
              <w:rPr>
                <w:rFonts w:eastAsia="仿宋_GB2312"/>
                <w:sz w:val="20"/>
                <w:szCs w:val="20"/>
              </w:rPr>
              <w:t>　</w:t>
            </w:r>
          </w:p>
        </w:tc>
        <w:tc>
          <w:tcPr>
            <w:tcW w:w="1890" w:type="dxa"/>
            <w:gridSpan w:val="2"/>
            <w:noWrap w:val="0"/>
            <w:vAlign w:val="center"/>
          </w:tcPr>
          <w:p w14:paraId="4687774C">
            <w:pPr>
              <w:jc w:val="center"/>
              <w:rPr>
                <w:rFonts w:eastAsia="仿宋_GB2312"/>
                <w:sz w:val="20"/>
                <w:szCs w:val="20"/>
              </w:rPr>
            </w:pPr>
            <w:r>
              <w:rPr>
                <w:rFonts w:eastAsia="仿宋_GB2312"/>
                <w:sz w:val="20"/>
                <w:szCs w:val="20"/>
              </w:rPr>
              <w:t>　</w:t>
            </w:r>
          </w:p>
        </w:tc>
      </w:tr>
      <w:tr w14:paraId="260F8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80CFDAF">
            <w:pPr>
              <w:jc w:val="left"/>
              <w:rPr>
                <w:rFonts w:eastAsia="仿宋_GB2312"/>
                <w:sz w:val="20"/>
                <w:szCs w:val="20"/>
              </w:rPr>
            </w:pPr>
            <w:r>
              <w:rPr>
                <w:rFonts w:eastAsia="仿宋_GB2312"/>
                <w:sz w:val="20"/>
                <w:szCs w:val="20"/>
              </w:rPr>
              <w:t xml:space="preserve">      </w:t>
            </w:r>
            <w:r>
              <w:rPr>
                <w:rFonts w:hint="eastAsia" w:eastAsia="仿宋_GB2312"/>
                <w:sz w:val="20"/>
                <w:szCs w:val="20"/>
              </w:rPr>
              <w:t xml:space="preserve">      </w:t>
            </w:r>
            <w:r>
              <w:rPr>
                <w:rFonts w:eastAsia="仿宋_GB2312"/>
                <w:sz w:val="20"/>
                <w:szCs w:val="20"/>
              </w:rPr>
              <w:t>公车运行维护</w:t>
            </w:r>
          </w:p>
        </w:tc>
        <w:tc>
          <w:tcPr>
            <w:tcW w:w="1846" w:type="dxa"/>
            <w:gridSpan w:val="2"/>
            <w:noWrap w:val="0"/>
            <w:vAlign w:val="center"/>
          </w:tcPr>
          <w:p w14:paraId="5A40CC88">
            <w:pPr>
              <w:jc w:val="center"/>
              <w:rPr>
                <w:rFonts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6</w:t>
            </w:r>
          </w:p>
        </w:tc>
        <w:tc>
          <w:tcPr>
            <w:tcW w:w="2222" w:type="dxa"/>
            <w:gridSpan w:val="2"/>
            <w:noWrap w:val="0"/>
            <w:vAlign w:val="center"/>
          </w:tcPr>
          <w:p w14:paraId="756AB3BA">
            <w:pPr>
              <w:jc w:val="center"/>
              <w:rPr>
                <w:rFonts w:eastAsia="仿宋_GB2312"/>
                <w:sz w:val="20"/>
                <w:szCs w:val="20"/>
              </w:rPr>
            </w:pPr>
            <w:r>
              <w:rPr>
                <w:rFonts w:hint="eastAsia" w:eastAsia="仿宋_GB2312"/>
                <w:sz w:val="20"/>
                <w:szCs w:val="20"/>
                <w:lang w:val="en-US" w:eastAsia="zh-CN"/>
              </w:rPr>
              <w:t>6</w:t>
            </w:r>
            <w:r>
              <w:rPr>
                <w:rFonts w:eastAsia="仿宋_GB2312"/>
                <w:sz w:val="20"/>
                <w:szCs w:val="20"/>
              </w:rPr>
              <w:t>　</w:t>
            </w:r>
          </w:p>
        </w:tc>
        <w:tc>
          <w:tcPr>
            <w:tcW w:w="1890" w:type="dxa"/>
            <w:gridSpan w:val="2"/>
            <w:noWrap w:val="0"/>
            <w:vAlign w:val="center"/>
          </w:tcPr>
          <w:p w14:paraId="4ADE25F0">
            <w:pPr>
              <w:jc w:val="center"/>
              <w:rPr>
                <w:rFonts w:eastAsia="仿宋_GB2312"/>
                <w:sz w:val="20"/>
                <w:szCs w:val="20"/>
              </w:rPr>
            </w:pPr>
            <w:r>
              <w:rPr>
                <w:rFonts w:hint="eastAsia" w:eastAsia="仿宋_GB2312"/>
                <w:sz w:val="20"/>
                <w:szCs w:val="20"/>
                <w:lang w:val="en-US" w:eastAsia="zh-CN"/>
              </w:rPr>
              <w:t>6</w:t>
            </w:r>
            <w:r>
              <w:rPr>
                <w:rFonts w:eastAsia="仿宋_GB2312"/>
                <w:sz w:val="20"/>
                <w:szCs w:val="20"/>
              </w:rPr>
              <w:t>　</w:t>
            </w:r>
          </w:p>
        </w:tc>
      </w:tr>
      <w:tr w14:paraId="7D8C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2D05AECC">
            <w:pPr>
              <w:jc w:val="left"/>
              <w:rPr>
                <w:rFonts w:eastAsia="仿宋_GB2312"/>
                <w:sz w:val="20"/>
                <w:szCs w:val="20"/>
              </w:rPr>
            </w:pPr>
            <w:r>
              <w:rPr>
                <w:rFonts w:eastAsia="仿宋_GB2312"/>
                <w:sz w:val="20"/>
                <w:szCs w:val="20"/>
              </w:rPr>
              <w:t xml:space="preserve">  </w:t>
            </w:r>
            <w:r>
              <w:rPr>
                <w:rFonts w:hint="eastAsia" w:eastAsia="仿宋_GB2312"/>
                <w:sz w:val="20"/>
                <w:szCs w:val="20"/>
              </w:rPr>
              <w:t xml:space="preserve">    </w:t>
            </w:r>
            <w:r>
              <w:rPr>
                <w:rFonts w:eastAsia="仿宋_GB2312"/>
                <w:sz w:val="20"/>
                <w:szCs w:val="20"/>
              </w:rPr>
              <w:t>2</w:t>
            </w:r>
            <w:r>
              <w:rPr>
                <w:rFonts w:hint="eastAsia" w:eastAsia="仿宋_GB2312"/>
                <w:sz w:val="20"/>
                <w:szCs w:val="20"/>
              </w:rPr>
              <w:t>.</w:t>
            </w:r>
            <w:r>
              <w:rPr>
                <w:rFonts w:eastAsia="仿宋_GB2312"/>
                <w:sz w:val="20"/>
                <w:szCs w:val="20"/>
              </w:rPr>
              <w:t>出国经费</w:t>
            </w:r>
          </w:p>
        </w:tc>
        <w:tc>
          <w:tcPr>
            <w:tcW w:w="1846" w:type="dxa"/>
            <w:gridSpan w:val="2"/>
            <w:noWrap w:val="0"/>
            <w:vAlign w:val="center"/>
          </w:tcPr>
          <w:p w14:paraId="02C441CF">
            <w:pPr>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0</w:t>
            </w:r>
          </w:p>
        </w:tc>
        <w:tc>
          <w:tcPr>
            <w:tcW w:w="2222" w:type="dxa"/>
            <w:gridSpan w:val="2"/>
            <w:noWrap w:val="0"/>
            <w:vAlign w:val="center"/>
          </w:tcPr>
          <w:p w14:paraId="23F3E508">
            <w:pPr>
              <w:jc w:val="center"/>
              <w:rPr>
                <w:rFonts w:eastAsia="仿宋_GB2312"/>
                <w:sz w:val="20"/>
                <w:szCs w:val="20"/>
              </w:rPr>
            </w:pPr>
          </w:p>
        </w:tc>
        <w:tc>
          <w:tcPr>
            <w:tcW w:w="1890" w:type="dxa"/>
            <w:gridSpan w:val="2"/>
            <w:noWrap w:val="0"/>
            <w:vAlign w:val="center"/>
          </w:tcPr>
          <w:p w14:paraId="0A9CA8C0">
            <w:pPr>
              <w:jc w:val="center"/>
              <w:rPr>
                <w:rFonts w:eastAsia="仿宋_GB2312"/>
                <w:sz w:val="20"/>
                <w:szCs w:val="20"/>
              </w:rPr>
            </w:pPr>
          </w:p>
        </w:tc>
      </w:tr>
      <w:tr w14:paraId="5A638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0" w:type="dxa"/>
            <w:noWrap w:val="0"/>
            <w:vAlign w:val="center"/>
          </w:tcPr>
          <w:p w14:paraId="2096A761">
            <w:pPr>
              <w:jc w:val="left"/>
              <w:rPr>
                <w:rFonts w:eastAsia="仿宋_GB2312"/>
                <w:sz w:val="20"/>
                <w:szCs w:val="20"/>
              </w:rPr>
            </w:pPr>
            <w:r>
              <w:rPr>
                <w:rFonts w:eastAsia="仿宋_GB2312"/>
                <w:sz w:val="20"/>
                <w:szCs w:val="20"/>
              </w:rPr>
              <w:t xml:space="preserve"> </w:t>
            </w:r>
            <w:r>
              <w:rPr>
                <w:rFonts w:hint="eastAsia" w:eastAsia="仿宋_GB2312"/>
                <w:sz w:val="20"/>
                <w:szCs w:val="20"/>
              </w:rPr>
              <w:t xml:space="preserve">    </w:t>
            </w:r>
            <w:r>
              <w:rPr>
                <w:rFonts w:eastAsia="仿宋_GB2312"/>
                <w:sz w:val="20"/>
                <w:szCs w:val="20"/>
              </w:rPr>
              <w:t xml:space="preserve"> 3</w:t>
            </w:r>
            <w:r>
              <w:rPr>
                <w:rFonts w:hint="eastAsia" w:eastAsia="仿宋_GB2312"/>
                <w:sz w:val="20"/>
                <w:szCs w:val="20"/>
              </w:rPr>
              <w:t>.</w:t>
            </w:r>
            <w:r>
              <w:rPr>
                <w:rFonts w:eastAsia="仿宋_GB2312"/>
                <w:sz w:val="20"/>
                <w:szCs w:val="20"/>
              </w:rPr>
              <w:t>公务接待</w:t>
            </w:r>
          </w:p>
        </w:tc>
        <w:tc>
          <w:tcPr>
            <w:tcW w:w="1846" w:type="dxa"/>
            <w:gridSpan w:val="2"/>
            <w:noWrap w:val="0"/>
            <w:vAlign w:val="center"/>
          </w:tcPr>
          <w:p w14:paraId="629492F3">
            <w:pPr>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4.94</w:t>
            </w:r>
          </w:p>
        </w:tc>
        <w:tc>
          <w:tcPr>
            <w:tcW w:w="2222" w:type="dxa"/>
            <w:gridSpan w:val="2"/>
            <w:noWrap w:val="0"/>
            <w:vAlign w:val="center"/>
          </w:tcPr>
          <w:p w14:paraId="22018C8C">
            <w:pPr>
              <w:jc w:val="center"/>
              <w:rPr>
                <w:rFonts w:hint="eastAsia" w:eastAsia="仿宋_GB2312"/>
                <w:sz w:val="20"/>
                <w:szCs w:val="20"/>
                <w:lang w:val="en-US" w:eastAsia="zh-CN"/>
              </w:rPr>
            </w:pPr>
            <w:r>
              <w:rPr>
                <w:rFonts w:hint="eastAsia" w:eastAsia="仿宋_GB2312"/>
                <w:sz w:val="20"/>
                <w:szCs w:val="20"/>
                <w:lang w:val="en-US" w:eastAsia="zh-CN"/>
              </w:rPr>
              <w:t>5</w:t>
            </w:r>
          </w:p>
        </w:tc>
        <w:tc>
          <w:tcPr>
            <w:tcW w:w="1890" w:type="dxa"/>
            <w:gridSpan w:val="2"/>
            <w:noWrap w:val="0"/>
            <w:vAlign w:val="center"/>
          </w:tcPr>
          <w:p w14:paraId="61C385C3">
            <w:pPr>
              <w:jc w:val="center"/>
              <w:rPr>
                <w:rFonts w:hint="eastAsia" w:eastAsia="仿宋_GB2312"/>
                <w:sz w:val="20"/>
                <w:szCs w:val="20"/>
                <w:lang w:val="en-US" w:eastAsia="zh-CN"/>
              </w:rPr>
            </w:pPr>
            <w:r>
              <w:rPr>
                <w:rFonts w:hint="eastAsia" w:eastAsia="仿宋_GB2312"/>
                <w:sz w:val="20"/>
                <w:szCs w:val="20"/>
                <w:lang w:val="en-US" w:eastAsia="zh-CN"/>
              </w:rPr>
              <w:t>5</w:t>
            </w:r>
          </w:p>
        </w:tc>
      </w:tr>
      <w:tr w14:paraId="52AE6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63E5F506">
            <w:pPr>
              <w:ind w:firstLine="800" w:firstLineChars="400"/>
              <w:jc w:val="left"/>
              <w:rPr>
                <w:rFonts w:hint="eastAsia" w:eastAsia="仿宋_GB2312"/>
                <w:sz w:val="20"/>
                <w:szCs w:val="20"/>
              </w:rPr>
            </w:pPr>
            <w:r>
              <w:rPr>
                <w:rFonts w:hint="eastAsia" w:eastAsia="仿宋_GB2312"/>
                <w:sz w:val="20"/>
                <w:szCs w:val="20"/>
              </w:rPr>
              <w:t>二、</w:t>
            </w:r>
            <w:r>
              <w:rPr>
                <w:rFonts w:eastAsia="仿宋_GB2312"/>
                <w:sz w:val="20"/>
                <w:szCs w:val="20"/>
              </w:rPr>
              <w:t>项目支出</w:t>
            </w:r>
            <w:r>
              <w:rPr>
                <w:rFonts w:hint="eastAsia" w:eastAsia="仿宋_GB2312"/>
                <w:sz w:val="20"/>
                <w:szCs w:val="20"/>
              </w:rPr>
              <w:t>小计</w:t>
            </w:r>
          </w:p>
        </w:tc>
        <w:tc>
          <w:tcPr>
            <w:tcW w:w="1846" w:type="dxa"/>
            <w:gridSpan w:val="2"/>
            <w:noWrap w:val="0"/>
            <w:vAlign w:val="center"/>
          </w:tcPr>
          <w:p w14:paraId="64107873">
            <w:pPr>
              <w:jc w:val="center"/>
              <w:rPr>
                <w:rFonts w:hint="default" w:eastAsia="仿宋_GB2312"/>
                <w:sz w:val="20"/>
                <w:szCs w:val="20"/>
                <w:lang w:val="en-US" w:eastAsia="zh-CN"/>
              </w:rPr>
            </w:pPr>
          </w:p>
        </w:tc>
        <w:tc>
          <w:tcPr>
            <w:tcW w:w="2222" w:type="dxa"/>
            <w:gridSpan w:val="2"/>
            <w:noWrap w:val="0"/>
            <w:vAlign w:val="center"/>
          </w:tcPr>
          <w:p w14:paraId="0AF86B9D">
            <w:pPr>
              <w:jc w:val="center"/>
              <w:rPr>
                <w:rFonts w:hint="default" w:eastAsia="仿宋_GB2312"/>
                <w:sz w:val="20"/>
                <w:szCs w:val="20"/>
                <w:lang w:val="en-US" w:eastAsia="zh-CN"/>
              </w:rPr>
            </w:pPr>
          </w:p>
        </w:tc>
        <w:tc>
          <w:tcPr>
            <w:tcW w:w="1890" w:type="dxa"/>
            <w:gridSpan w:val="2"/>
            <w:noWrap w:val="0"/>
            <w:vAlign w:val="center"/>
          </w:tcPr>
          <w:p w14:paraId="76F26370">
            <w:pPr>
              <w:jc w:val="center"/>
              <w:rPr>
                <w:rFonts w:hint="default" w:eastAsia="仿宋_GB2312"/>
                <w:sz w:val="20"/>
                <w:szCs w:val="20"/>
                <w:lang w:val="en-US" w:eastAsia="zh-CN"/>
              </w:rPr>
            </w:pPr>
            <w:r>
              <w:rPr>
                <w:rFonts w:hint="eastAsia" w:eastAsia="仿宋_GB2312"/>
                <w:sz w:val="20"/>
                <w:szCs w:val="20"/>
                <w:lang w:val="en-US" w:eastAsia="zh-CN"/>
              </w:rPr>
              <w:t>317.32</w:t>
            </w:r>
          </w:p>
        </w:tc>
      </w:tr>
      <w:tr w14:paraId="76581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6CEAD302">
            <w:pPr>
              <w:jc w:val="both"/>
              <w:rPr>
                <w:rFonts w:hint="default" w:eastAsia="仿宋_GB2312"/>
                <w:sz w:val="20"/>
                <w:szCs w:val="20"/>
                <w:lang w:val="en-US" w:eastAsia="zh-CN"/>
              </w:rPr>
            </w:pPr>
            <w:r>
              <w:rPr>
                <w:rFonts w:eastAsia="仿宋_GB2312"/>
                <w:sz w:val="20"/>
                <w:szCs w:val="20"/>
              </w:rPr>
              <w:t>1</w:t>
            </w:r>
            <w:r>
              <w:rPr>
                <w:rFonts w:hint="eastAsia" w:eastAsia="仿宋_GB2312"/>
                <w:sz w:val="20"/>
                <w:szCs w:val="20"/>
              </w:rPr>
              <w:t>.</w:t>
            </w:r>
            <w:r>
              <w:rPr>
                <w:rFonts w:hint="eastAsia" w:eastAsia="仿宋_GB2312"/>
                <w:sz w:val="20"/>
                <w:szCs w:val="20"/>
                <w:lang w:eastAsia="zh-CN"/>
              </w:rPr>
              <w:t>执法办案经费安排的支出</w:t>
            </w:r>
          </w:p>
        </w:tc>
        <w:tc>
          <w:tcPr>
            <w:tcW w:w="1846" w:type="dxa"/>
            <w:gridSpan w:val="2"/>
            <w:noWrap w:val="0"/>
            <w:vAlign w:val="center"/>
          </w:tcPr>
          <w:p w14:paraId="27BEEF1F">
            <w:pPr>
              <w:jc w:val="center"/>
              <w:rPr>
                <w:rFonts w:hint="default" w:eastAsia="仿宋_GB2312"/>
                <w:sz w:val="20"/>
                <w:szCs w:val="20"/>
                <w:lang w:val="en-US" w:eastAsia="zh-CN"/>
              </w:rPr>
            </w:pPr>
            <w:r>
              <w:rPr>
                <w:rFonts w:hint="eastAsia" w:eastAsia="仿宋_GB2312"/>
                <w:sz w:val="20"/>
                <w:szCs w:val="20"/>
                <w:lang w:val="en-US" w:eastAsia="zh-CN"/>
              </w:rPr>
              <w:t>60.52</w:t>
            </w:r>
          </w:p>
        </w:tc>
        <w:tc>
          <w:tcPr>
            <w:tcW w:w="2222" w:type="dxa"/>
            <w:gridSpan w:val="2"/>
            <w:noWrap w:val="0"/>
            <w:vAlign w:val="center"/>
          </w:tcPr>
          <w:p w14:paraId="0F7DA711">
            <w:pPr>
              <w:jc w:val="center"/>
              <w:rPr>
                <w:rFonts w:hint="default" w:eastAsia="仿宋_GB2312"/>
                <w:sz w:val="20"/>
                <w:szCs w:val="20"/>
                <w:lang w:val="en-US" w:eastAsia="zh-CN"/>
              </w:rPr>
            </w:pPr>
            <w:r>
              <w:rPr>
                <w:rFonts w:hint="eastAsia" w:eastAsia="仿宋_GB2312"/>
                <w:sz w:val="20"/>
                <w:szCs w:val="20"/>
                <w:lang w:val="en-US" w:eastAsia="zh-CN"/>
              </w:rPr>
              <w:t xml:space="preserve">8.86                                                                                                                                                                                                                                                                                                                                                                                                                                                                                                                                                                                                                                                                                                                                                                                                                                                                                                                                                                                                                                                                                                                                                                                                                                                                                                                                                                                                                                                                                                                                                                                                                                                                                                                                                                                                                                                                                                                                                                                                                                                                                                                                                                                                                                                                                  </w:t>
            </w:r>
          </w:p>
        </w:tc>
        <w:tc>
          <w:tcPr>
            <w:tcW w:w="1890" w:type="dxa"/>
            <w:gridSpan w:val="2"/>
            <w:noWrap w:val="0"/>
            <w:vAlign w:val="center"/>
          </w:tcPr>
          <w:p w14:paraId="148F5962">
            <w:pPr>
              <w:jc w:val="center"/>
              <w:rPr>
                <w:rFonts w:hint="default" w:eastAsia="仿宋_GB2312"/>
                <w:sz w:val="20"/>
                <w:szCs w:val="20"/>
                <w:lang w:val="en-US" w:eastAsia="zh-CN"/>
              </w:rPr>
            </w:pPr>
            <w:r>
              <w:rPr>
                <w:rFonts w:hint="eastAsia" w:eastAsia="仿宋_GB2312"/>
                <w:sz w:val="20"/>
                <w:szCs w:val="20"/>
                <w:lang w:val="en-US" w:eastAsia="zh-CN"/>
              </w:rPr>
              <w:t>8.86</w:t>
            </w:r>
          </w:p>
        </w:tc>
      </w:tr>
      <w:tr w14:paraId="2DC9B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D0B768A">
            <w:pPr>
              <w:jc w:val="left"/>
              <w:rPr>
                <w:rFonts w:eastAsia="仿宋_GB2312"/>
                <w:sz w:val="20"/>
                <w:szCs w:val="20"/>
              </w:rPr>
            </w:pPr>
            <w:r>
              <w:rPr>
                <w:rFonts w:hint="eastAsia" w:eastAsia="仿宋_GB2312"/>
                <w:sz w:val="20"/>
                <w:szCs w:val="20"/>
                <w:lang w:val="en-US" w:eastAsia="zh-CN"/>
              </w:rPr>
              <w:t>2.</w:t>
            </w:r>
            <w:r>
              <w:rPr>
                <w:rFonts w:hint="eastAsia" w:eastAsia="仿宋_GB2312"/>
                <w:sz w:val="20"/>
                <w:szCs w:val="20"/>
              </w:rPr>
              <w:t>环境监测专项经费安排的支出</w:t>
            </w:r>
          </w:p>
        </w:tc>
        <w:tc>
          <w:tcPr>
            <w:tcW w:w="1846" w:type="dxa"/>
            <w:gridSpan w:val="2"/>
            <w:noWrap w:val="0"/>
            <w:vAlign w:val="center"/>
          </w:tcPr>
          <w:p w14:paraId="471F1177">
            <w:pPr>
              <w:jc w:val="center"/>
              <w:rPr>
                <w:rFonts w:hint="default" w:eastAsia="仿宋_GB2312"/>
                <w:sz w:val="20"/>
                <w:szCs w:val="20"/>
                <w:lang w:val="en-US" w:eastAsia="zh-CN"/>
              </w:rPr>
            </w:pPr>
            <w:r>
              <w:rPr>
                <w:rFonts w:hint="eastAsia" w:eastAsia="仿宋_GB2312"/>
                <w:sz w:val="20"/>
                <w:szCs w:val="20"/>
                <w:lang w:val="en-US" w:eastAsia="zh-CN"/>
              </w:rPr>
              <w:t>50.76</w:t>
            </w:r>
          </w:p>
        </w:tc>
        <w:tc>
          <w:tcPr>
            <w:tcW w:w="2222" w:type="dxa"/>
            <w:gridSpan w:val="2"/>
            <w:noWrap w:val="0"/>
            <w:vAlign w:val="center"/>
          </w:tcPr>
          <w:p w14:paraId="59174AB7">
            <w:pPr>
              <w:jc w:val="center"/>
              <w:rPr>
                <w:rFonts w:hint="default" w:eastAsia="仿宋_GB2312"/>
                <w:sz w:val="20"/>
                <w:szCs w:val="20"/>
                <w:lang w:val="en-US" w:eastAsia="zh-CN"/>
              </w:rPr>
            </w:pPr>
            <w:r>
              <w:rPr>
                <w:rFonts w:hint="eastAsia" w:eastAsia="仿宋_GB2312"/>
                <w:sz w:val="20"/>
                <w:szCs w:val="20"/>
                <w:lang w:val="en-US" w:eastAsia="zh-CN"/>
              </w:rPr>
              <w:t>33</w:t>
            </w:r>
          </w:p>
        </w:tc>
        <w:tc>
          <w:tcPr>
            <w:tcW w:w="1890" w:type="dxa"/>
            <w:gridSpan w:val="2"/>
            <w:noWrap w:val="0"/>
            <w:vAlign w:val="center"/>
          </w:tcPr>
          <w:p w14:paraId="4E651B9A">
            <w:pPr>
              <w:jc w:val="center"/>
              <w:rPr>
                <w:rFonts w:hint="default" w:eastAsia="仿宋_GB2312"/>
                <w:sz w:val="20"/>
                <w:szCs w:val="20"/>
                <w:lang w:val="en-US" w:eastAsia="zh-CN"/>
              </w:rPr>
            </w:pPr>
            <w:r>
              <w:rPr>
                <w:rFonts w:hint="eastAsia" w:eastAsia="仿宋_GB2312"/>
                <w:sz w:val="20"/>
                <w:szCs w:val="20"/>
                <w:lang w:val="en-US" w:eastAsia="zh-CN"/>
              </w:rPr>
              <w:t>33</w:t>
            </w:r>
          </w:p>
        </w:tc>
      </w:tr>
      <w:tr w14:paraId="154CD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425D630F">
            <w:pPr>
              <w:jc w:val="left"/>
              <w:rPr>
                <w:rFonts w:eastAsia="仿宋_GB2312"/>
                <w:sz w:val="20"/>
                <w:szCs w:val="20"/>
              </w:rPr>
            </w:pPr>
            <w:r>
              <w:rPr>
                <w:rFonts w:hint="eastAsia" w:eastAsia="仿宋_GB2312"/>
                <w:sz w:val="20"/>
                <w:szCs w:val="20"/>
                <w:lang w:val="en-US" w:eastAsia="zh-CN"/>
              </w:rPr>
              <w:t>3.</w:t>
            </w:r>
            <w:r>
              <w:rPr>
                <w:rFonts w:hint="eastAsia" w:eastAsia="仿宋_GB2312"/>
                <w:sz w:val="20"/>
                <w:szCs w:val="20"/>
              </w:rPr>
              <w:t>排污权有偿使用收入安排支出</w:t>
            </w:r>
          </w:p>
        </w:tc>
        <w:tc>
          <w:tcPr>
            <w:tcW w:w="1846" w:type="dxa"/>
            <w:gridSpan w:val="2"/>
            <w:noWrap w:val="0"/>
            <w:vAlign w:val="center"/>
          </w:tcPr>
          <w:p w14:paraId="2E740CCD">
            <w:pPr>
              <w:jc w:val="center"/>
              <w:rPr>
                <w:rFonts w:hint="default" w:eastAsia="仿宋_GB2312"/>
                <w:sz w:val="20"/>
                <w:szCs w:val="20"/>
                <w:lang w:val="en-US" w:eastAsia="zh-CN"/>
              </w:rPr>
            </w:pPr>
            <w:r>
              <w:rPr>
                <w:rFonts w:eastAsia="仿宋_GB2312"/>
                <w:sz w:val="20"/>
                <w:szCs w:val="20"/>
              </w:rPr>
              <w:t>　</w:t>
            </w:r>
            <w:r>
              <w:rPr>
                <w:rFonts w:hint="eastAsia" w:eastAsia="仿宋_GB2312"/>
                <w:sz w:val="20"/>
                <w:szCs w:val="20"/>
                <w:lang w:val="en-US" w:eastAsia="zh-CN"/>
              </w:rPr>
              <w:t>6.51</w:t>
            </w:r>
          </w:p>
        </w:tc>
        <w:tc>
          <w:tcPr>
            <w:tcW w:w="2222" w:type="dxa"/>
            <w:gridSpan w:val="2"/>
            <w:noWrap w:val="0"/>
            <w:vAlign w:val="center"/>
          </w:tcPr>
          <w:p w14:paraId="5BD2C600">
            <w:pPr>
              <w:jc w:val="center"/>
              <w:rPr>
                <w:rFonts w:eastAsia="仿宋_GB2312"/>
                <w:sz w:val="20"/>
                <w:szCs w:val="20"/>
              </w:rPr>
            </w:pPr>
            <w:r>
              <w:rPr>
                <w:rFonts w:hint="eastAsia" w:eastAsia="仿宋_GB2312"/>
                <w:sz w:val="20"/>
                <w:szCs w:val="20"/>
                <w:lang w:val="en-US" w:eastAsia="zh-CN"/>
              </w:rPr>
              <w:t>8</w:t>
            </w:r>
            <w:r>
              <w:rPr>
                <w:rFonts w:eastAsia="仿宋_GB2312"/>
                <w:sz w:val="20"/>
                <w:szCs w:val="20"/>
              </w:rPr>
              <w:t>　</w:t>
            </w:r>
          </w:p>
        </w:tc>
        <w:tc>
          <w:tcPr>
            <w:tcW w:w="1890" w:type="dxa"/>
            <w:gridSpan w:val="2"/>
            <w:noWrap w:val="0"/>
            <w:vAlign w:val="center"/>
          </w:tcPr>
          <w:p w14:paraId="79F5FA0C">
            <w:pPr>
              <w:jc w:val="center"/>
              <w:rPr>
                <w:rFonts w:eastAsia="仿宋_GB2312"/>
                <w:sz w:val="20"/>
                <w:szCs w:val="20"/>
              </w:rPr>
            </w:pPr>
            <w:r>
              <w:rPr>
                <w:rFonts w:hint="eastAsia" w:eastAsia="仿宋_GB2312"/>
                <w:sz w:val="20"/>
                <w:szCs w:val="20"/>
                <w:lang w:val="en-US" w:eastAsia="zh-CN"/>
              </w:rPr>
              <w:t>1.4</w:t>
            </w:r>
            <w:r>
              <w:rPr>
                <w:rFonts w:eastAsia="仿宋_GB2312"/>
                <w:sz w:val="20"/>
                <w:szCs w:val="20"/>
              </w:rPr>
              <w:t>　</w:t>
            </w:r>
          </w:p>
        </w:tc>
      </w:tr>
      <w:tr w14:paraId="05D0E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05B2259">
            <w:pPr>
              <w:numPr>
                <w:ilvl w:val="0"/>
                <w:numId w:val="0"/>
              </w:numPr>
              <w:jc w:val="left"/>
              <w:rPr>
                <w:rFonts w:eastAsia="仿宋_GB2312"/>
                <w:sz w:val="20"/>
                <w:szCs w:val="20"/>
              </w:rPr>
            </w:pPr>
            <w:r>
              <w:rPr>
                <w:rFonts w:hint="eastAsia" w:eastAsia="仿宋_GB2312"/>
                <w:color w:val="000000"/>
                <w:sz w:val="20"/>
                <w:szCs w:val="20"/>
                <w:lang w:val="en-US" w:eastAsia="zh-CN"/>
              </w:rPr>
              <w:t>4真抓实干激励和一般行政管理事务</w:t>
            </w:r>
          </w:p>
        </w:tc>
        <w:tc>
          <w:tcPr>
            <w:tcW w:w="1846" w:type="dxa"/>
            <w:gridSpan w:val="2"/>
            <w:noWrap w:val="0"/>
            <w:vAlign w:val="center"/>
          </w:tcPr>
          <w:p w14:paraId="66AEB023">
            <w:pPr>
              <w:jc w:val="center"/>
              <w:rPr>
                <w:rFonts w:eastAsia="仿宋_GB2312"/>
                <w:sz w:val="20"/>
                <w:szCs w:val="20"/>
              </w:rPr>
            </w:pPr>
          </w:p>
        </w:tc>
        <w:tc>
          <w:tcPr>
            <w:tcW w:w="2222" w:type="dxa"/>
            <w:gridSpan w:val="2"/>
            <w:noWrap w:val="0"/>
            <w:vAlign w:val="center"/>
          </w:tcPr>
          <w:p w14:paraId="2028CE2E">
            <w:pPr>
              <w:jc w:val="center"/>
              <w:rPr>
                <w:rFonts w:hint="default" w:eastAsia="仿宋_GB2312"/>
                <w:sz w:val="20"/>
                <w:szCs w:val="20"/>
                <w:lang w:val="en-US" w:eastAsia="zh-CN"/>
              </w:rPr>
            </w:pPr>
            <w:r>
              <w:rPr>
                <w:rFonts w:hint="eastAsia" w:eastAsia="仿宋_GB2312"/>
                <w:sz w:val="20"/>
                <w:szCs w:val="20"/>
                <w:lang w:val="en-US" w:eastAsia="zh-CN"/>
              </w:rPr>
              <w:t>78.21</w:t>
            </w:r>
          </w:p>
        </w:tc>
        <w:tc>
          <w:tcPr>
            <w:tcW w:w="1890" w:type="dxa"/>
            <w:gridSpan w:val="2"/>
            <w:noWrap w:val="0"/>
            <w:vAlign w:val="center"/>
          </w:tcPr>
          <w:p w14:paraId="5598CAF8">
            <w:pPr>
              <w:jc w:val="center"/>
              <w:rPr>
                <w:rFonts w:hint="default" w:eastAsia="仿宋_GB2312"/>
                <w:sz w:val="20"/>
                <w:szCs w:val="20"/>
                <w:lang w:val="en-US" w:eastAsia="zh-CN"/>
              </w:rPr>
            </w:pPr>
            <w:r>
              <w:rPr>
                <w:rFonts w:hint="eastAsia" w:eastAsia="仿宋_GB2312"/>
                <w:sz w:val="20"/>
                <w:szCs w:val="20"/>
                <w:lang w:val="en-US" w:eastAsia="zh-CN"/>
              </w:rPr>
              <w:t>62.3</w:t>
            </w:r>
          </w:p>
        </w:tc>
      </w:tr>
      <w:tr w14:paraId="57EC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2AF0A663">
            <w:pPr>
              <w:jc w:val="left"/>
              <w:rPr>
                <w:rFonts w:hint="default" w:eastAsia="仿宋_GB2312"/>
                <w:sz w:val="20"/>
                <w:szCs w:val="20"/>
                <w:lang w:val="en-US" w:eastAsia="zh-CN"/>
              </w:rPr>
            </w:pPr>
            <w:r>
              <w:rPr>
                <w:rFonts w:hint="eastAsia" w:eastAsia="仿宋_GB2312"/>
                <w:sz w:val="20"/>
                <w:szCs w:val="20"/>
                <w:lang w:val="en-US" w:eastAsia="zh-CN"/>
              </w:rPr>
              <w:t>5.环保督查专项安排的支出</w:t>
            </w:r>
          </w:p>
        </w:tc>
        <w:tc>
          <w:tcPr>
            <w:tcW w:w="1846" w:type="dxa"/>
            <w:gridSpan w:val="2"/>
            <w:noWrap w:val="0"/>
            <w:vAlign w:val="center"/>
          </w:tcPr>
          <w:p w14:paraId="29A9D2DF">
            <w:pPr>
              <w:jc w:val="center"/>
              <w:rPr>
                <w:rFonts w:eastAsia="仿宋_GB2312"/>
                <w:sz w:val="20"/>
                <w:szCs w:val="20"/>
              </w:rPr>
            </w:pPr>
            <w:r>
              <w:rPr>
                <w:rFonts w:hint="eastAsia" w:eastAsia="仿宋_GB2312"/>
                <w:sz w:val="20"/>
                <w:szCs w:val="20"/>
                <w:lang w:val="en-US" w:eastAsia="zh-CN"/>
              </w:rPr>
              <w:t>52.14</w:t>
            </w:r>
            <w:r>
              <w:rPr>
                <w:rFonts w:eastAsia="仿宋_GB2312"/>
                <w:sz w:val="20"/>
                <w:szCs w:val="20"/>
              </w:rPr>
              <w:t>　</w:t>
            </w:r>
          </w:p>
        </w:tc>
        <w:tc>
          <w:tcPr>
            <w:tcW w:w="2222" w:type="dxa"/>
            <w:gridSpan w:val="2"/>
            <w:noWrap w:val="0"/>
            <w:vAlign w:val="center"/>
          </w:tcPr>
          <w:p w14:paraId="2A03D43C">
            <w:pPr>
              <w:jc w:val="center"/>
              <w:rPr>
                <w:rFonts w:eastAsia="仿宋_GB2312"/>
                <w:sz w:val="20"/>
                <w:szCs w:val="20"/>
              </w:rPr>
            </w:pPr>
            <w:r>
              <w:rPr>
                <w:rFonts w:hint="eastAsia" w:eastAsia="仿宋_GB2312"/>
                <w:sz w:val="20"/>
                <w:szCs w:val="20"/>
                <w:lang w:val="en-US" w:eastAsia="zh-CN"/>
              </w:rPr>
              <w:t>50.54</w:t>
            </w:r>
            <w:r>
              <w:rPr>
                <w:rFonts w:eastAsia="仿宋_GB2312"/>
                <w:sz w:val="20"/>
                <w:szCs w:val="20"/>
              </w:rPr>
              <w:t>　</w:t>
            </w:r>
          </w:p>
        </w:tc>
        <w:tc>
          <w:tcPr>
            <w:tcW w:w="1890" w:type="dxa"/>
            <w:gridSpan w:val="2"/>
            <w:noWrap w:val="0"/>
            <w:vAlign w:val="center"/>
          </w:tcPr>
          <w:p w14:paraId="4DDBC462">
            <w:pPr>
              <w:jc w:val="center"/>
              <w:rPr>
                <w:rFonts w:eastAsia="仿宋_GB2312"/>
                <w:sz w:val="20"/>
                <w:szCs w:val="20"/>
              </w:rPr>
            </w:pPr>
            <w:r>
              <w:rPr>
                <w:rFonts w:hint="eastAsia" w:eastAsia="仿宋_GB2312"/>
                <w:sz w:val="20"/>
                <w:szCs w:val="20"/>
                <w:lang w:val="en-US" w:eastAsia="zh-CN"/>
              </w:rPr>
              <w:t>50.54</w:t>
            </w:r>
            <w:r>
              <w:rPr>
                <w:rFonts w:eastAsia="仿宋_GB2312"/>
                <w:sz w:val="20"/>
                <w:szCs w:val="20"/>
              </w:rPr>
              <w:t>　</w:t>
            </w:r>
          </w:p>
        </w:tc>
      </w:tr>
      <w:tr w14:paraId="632F9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53E938BB">
            <w:pPr>
              <w:jc w:val="left"/>
              <w:rPr>
                <w:rFonts w:hint="default" w:eastAsia="仿宋_GB2312"/>
                <w:sz w:val="20"/>
                <w:szCs w:val="20"/>
                <w:lang w:val="en-US" w:eastAsia="zh-CN"/>
              </w:rPr>
            </w:pPr>
            <w:r>
              <w:rPr>
                <w:rFonts w:hint="eastAsia" w:eastAsia="仿宋_GB2312"/>
                <w:sz w:val="20"/>
                <w:szCs w:val="20"/>
                <w:lang w:val="en-US" w:eastAsia="zh-CN"/>
              </w:rPr>
              <w:t>6.</w:t>
            </w:r>
            <w:r>
              <w:rPr>
                <w:rFonts w:hint="eastAsia" w:ascii="Times New Roman" w:hAnsi="Times New Roman" w:eastAsia="仿宋_GB2312" w:cs="Times New Roman"/>
                <w:sz w:val="20"/>
                <w:szCs w:val="20"/>
                <w:lang w:val="en-US" w:eastAsia="zh-CN"/>
              </w:rPr>
              <w:t>监测站专项设备购置及环境设备运行维护专项</w:t>
            </w:r>
          </w:p>
        </w:tc>
        <w:tc>
          <w:tcPr>
            <w:tcW w:w="1846" w:type="dxa"/>
            <w:gridSpan w:val="2"/>
            <w:noWrap w:val="0"/>
            <w:vAlign w:val="center"/>
          </w:tcPr>
          <w:p w14:paraId="3C03DF7A">
            <w:pPr>
              <w:jc w:val="center"/>
              <w:rPr>
                <w:rFonts w:eastAsia="仿宋_GB2312"/>
                <w:sz w:val="20"/>
                <w:szCs w:val="20"/>
              </w:rPr>
            </w:pPr>
          </w:p>
        </w:tc>
        <w:tc>
          <w:tcPr>
            <w:tcW w:w="2222" w:type="dxa"/>
            <w:gridSpan w:val="2"/>
            <w:noWrap w:val="0"/>
            <w:vAlign w:val="center"/>
          </w:tcPr>
          <w:p w14:paraId="58E4BF7D">
            <w:pPr>
              <w:jc w:val="center"/>
              <w:rPr>
                <w:rFonts w:hint="default" w:eastAsia="仿宋_GB2312"/>
                <w:sz w:val="20"/>
                <w:szCs w:val="20"/>
                <w:lang w:val="en-US" w:eastAsia="zh-CN"/>
              </w:rPr>
            </w:pPr>
            <w:r>
              <w:rPr>
                <w:rFonts w:hint="eastAsia" w:eastAsia="仿宋_GB2312"/>
                <w:sz w:val="20"/>
                <w:szCs w:val="20"/>
                <w:lang w:val="en-US" w:eastAsia="zh-CN"/>
              </w:rPr>
              <w:t>30.94</w:t>
            </w:r>
          </w:p>
        </w:tc>
        <w:tc>
          <w:tcPr>
            <w:tcW w:w="1890" w:type="dxa"/>
            <w:gridSpan w:val="2"/>
            <w:noWrap w:val="0"/>
            <w:vAlign w:val="center"/>
          </w:tcPr>
          <w:p w14:paraId="23AA7DE3">
            <w:pPr>
              <w:jc w:val="center"/>
              <w:rPr>
                <w:rFonts w:hint="default" w:eastAsia="仿宋_GB2312"/>
                <w:sz w:val="20"/>
                <w:szCs w:val="20"/>
                <w:lang w:val="en-US" w:eastAsia="zh-CN"/>
              </w:rPr>
            </w:pPr>
            <w:r>
              <w:rPr>
                <w:rFonts w:hint="eastAsia" w:eastAsia="仿宋_GB2312"/>
                <w:sz w:val="20"/>
                <w:szCs w:val="20"/>
                <w:lang w:val="en-US" w:eastAsia="zh-CN"/>
              </w:rPr>
              <w:t>30.94</w:t>
            </w:r>
          </w:p>
        </w:tc>
      </w:tr>
      <w:tr w14:paraId="2F8C8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2E79D750">
            <w:pPr>
              <w:jc w:val="left"/>
              <w:rPr>
                <w:rFonts w:hint="default" w:eastAsia="仿宋_GB2312"/>
                <w:sz w:val="20"/>
                <w:szCs w:val="20"/>
                <w:lang w:val="en-US" w:eastAsia="zh-CN"/>
              </w:rPr>
            </w:pPr>
            <w:r>
              <w:rPr>
                <w:rFonts w:hint="eastAsia" w:eastAsia="仿宋_GB2312"/>
                <w:sz w:val="20"/>
                <w:szCs w:val="20"/>
                <w:lang w:val="en-US" w:eastAsia="zh-CN"/>
              </w:rPr>
              <w:t>7.四通一平工程安排的支出</w:t>
            </w:r>
          </w:p>
        </w:tc>
        <w:tc>
          <w:tcPr>
            <w:tcW w:w="1846" w:type="dxa"/>
            <w:gridSpan w:val="2"/>
            <w:noWrap w:val="0"/>
            <w:vAlign w:val="center"/>
          </w:tcPr>
          <w:p w14:paraId="14145B3E">
            <w:pPr>
              <w:jc w:val="center"/>
              <w:rPr>
                <w:rFonts w:eastAsia="仿宋_GB2312"/>
                <w:sz w:val="20"/>
                <w:szCs w:val="20"/>
              </w:rPr>
            </w:pPr>
          </w:p>
        </w:tc>
        <w:tc>
          <w:tcPr>
            <w:tcW w:w="2222" w:type="dxa"/>
            <w:gridSpan w:val="2"/>
            <w:noWrap w:val="0"/>
            <w:vAlign w:val="center"/>
          </w:tcPr>
          <w:p w14:paraId="5B739884">
            <w:pPr>
              <w:jc w:val="center"/>
              <w:rPr>
                <w:rFonts w:hint="default" w:eastAsia="仿宋_GB2312"/>
                <w:sz w:val="20"/>
                <w:szCs w:val="20"/>
                <w:lang w:val="en-US" w:eastAsia="zh-CN"/>
              </w:rPr>
            </w:pPr>
            <w:r>
              <w:rPr>
                <w:rFonts w:hint="eastAsia" w:eastAsia="仿宋_GB2312"/>
                <w:sz w:val="20"/>
                <w:szCs w:val="20"/>
                <w:lang w:val="en-US" w:eastAsia="zh-CN"/>
              </w:rPr>
              <w:t>19.12</w:t>
            </w:r>
          </w:p>
        </w:tc>
        <w:tc>
          <w:tcPr>
            <w:tcW w:w="1890" w:type="dxa"/>
            <w:gridSpan w:val="2"/>
            <w:noWrap w:val="0"/>
            <w:vAlign w:val="center"/>
          </w:tcPr>
          <w:p w14:paraId="272E3480">
            <w:pPr>
              <w:jc w:val="center"/>
              <w:rPr>
                <w:rFonts w:hint="default" w:eastAsia="仿宋_GB2312"/>
                <w:sz w:val="20"/>
                <w:szCs w:val="20"/>
                <w:lang w:val="en-US" w:eastAsia="zh-CN"/>
              </w:rPr>
            </w:pPr>
            <w:r>
              <w:rPr>
                <w:rFonts w:hint="eastAsia" w:eastAsia="仿宋_GB2312"/>
                <w:sz w:val="20"/>
                <w:szCs w:val="20"/>
                <w:lang w:val="en-US" w:eastAsia="zh-CN"/>
              </w:rPr>
              <w:t>19.12</w:t>
            </w:r>
          </w:p>
        </w:tc>
      </w:tr>
      <w:tr w14:paraId="6D061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4D6672F0">
            <w:pPr>
              <w:jc w:val="left"/>
              <w:rPr>
                <w:rFonts w:hint="default" w:eastAsia="仿宋_GB2312"/>
                <w:sz w:val="20"/>
                <w:szCs w:val="20"/>
                <w:lang w:val="en-US" w:eastAsia="zh-CN"/>
              </w:rPr>
            </w:pPr>
            <w:r>
              <w:rPr>
                <w:rFonts w:hint="eastAsia" w:eastAsia="仿宋_GB2312"/>
                <w:sz w:val="20"/>
                <w:szCs w:val="20"/>
                <w:lang w:val="en-US" w:eastAsia="zh-CN"/>
              </w:rPr>
              <w:t>8.环境质量监测服务外包经费</w:t>
            </w:r>
          </w:p>
        </w:tc>
        <w:tc>
          <w:tcPr>
            <w:tcW w:w="1846" w:type="dxa"/>
            <w:gridSpan w:val="2"/>
            <w:noWrap w:val="0"/>
            <w:vAlign w:val="center"/>
          </w:tcPr>
          <w:p w14:paraId="4A7339BC">
            <w:pPr>
              <w:jc w:val="center"/>
              <w:rPr>
                <w:rFonts w:hint="default" w:eastAsia="仿宋_GB2312"/>
                <w:sz w:val="20"/>
                <w:szCs w:val="20"/>
                <w:lang w:val="en-US" w:eastAsia="zh-CN"/>
              </w:rPr>
            </w:pPr>
            <w:r>
              <w:rPr>
                <w:rFonts w:hint="eastAsia" w:eastAsia="仿宋_GB2312"/>
                <w:sz w:val="20"/>
                <w:szCs w:val="20"/>
                <w:lang w:val="en-US" w:eastAsia="zh-CN"/>
              </w:rPr>
              <w:t>32.1</w:t>
            </w:r>
          </w:p>
        </w:tc>
        <w:tc>
          <w:tcPr>
            <w:tcW w:w="2222" w:type="dxa"/>
            <w:gridSpan w:val="2"/>
            <w:noWrap w:val="0"/>
            <w:vAlign w:val="center"/>
          </w:tcPr>
          <w:p w14:paraId="3E54157B">
            <w:pPr>
              <w:jc w:val="center"/>
              <w:rPr>
                <w:rFonts w:hint="default" w:eastAsia="仿宋_GB2312"/>
                <w:sz w:val="20"/>
                <w:szCs w:val="20"/>
                <w:lang w:val="en-US" w:eastAsia="zh-CN"/>
              </w:rPr>
            </w:pPr>
            <w:r>
              <w:rPr>
                <w:rFonts w:hint="eastAsia" w:eastAsia="仿宋_GB2312"/>
                <w:sz w:val="20"/>
                <w:szCs w:val="20"/>
                <w:lang w:val="en-US" w:eastAsia="zh-CN"/>
              </w:rPr>
              <w:t>32.1</w:t>
            </w:r>
          </w:p>
        </w:tc>
        <w:tc>
          <w:tcPr>
            <w:tcW w:w="1890" w:type="dxa"/>
            <w:gridSpan w:val="2"/>
            <w:noWrap w:val="0"/>
            <w:vAlign w:val="center"/>
          </w:tcPr>
          <w:p w14:paraId="46A8C89E">
            <w:pPr>
              <w:jc w:val="center"/>
              <w:rPr>
                <w:rFonts w:hint="default" w:eastAsia="仿宋_GB2312"/>
                <w:sz w:val="20"/>
                <w:szCs w:val="20"/>
                <w:lang w:val="en-US" w:eastAsia="zh-CN"/>
              </w:rPr>
            </w:pPr>
            <w:r>
              <w:rPr>
                <w:rFonts w:hint="eastAsia" w:eastAsia="仿宋_GB2312"/>
                <w:sz w:val="20"/>
                <w:szCs w:val="20"/>
                <w:lang w:val="en-US" w:eastAsia="zh-CN"/>
              </w:rPr>
              <w:t>32.1</w:t>
            </w:r>
          </w:p>
        </w:tc>
      </w:tr>
      <w:tr w14:paraId="75E0B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09A194E9">
            <w:pPr>
              <w:jc w:val="left"/>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9.生态环境保护宣传经费</w:t>
            </w:r>
          </w:p>
        </w:tc>
        <w:tc>
          <w:tcPr>
            <w:tcW w:w="1846" w:type="dxa"/>
            <w:gridSpan w:val="2"/>
            <w:noWrap w:val="0"/>
            <w:vAlign w:val="center"/>
          </w:tcPr>
          <w:p w14:paraId="3D411EC1">
            <w:pPr>
              <w:jc w:val="center"/>
              <w:rPr>
                <w:rFonts w:eastAsia="仿宋_GB2312"/>
                <w:sz w:val="20"/>
                <w:szCs w:val="20"/>
              </w:rPr>
            </w:pPr>
            <w:r>
              <w:rPr>
                <w:rFonts w:hint="eastAsia" w:eastAsia="仿宋_GB2312"/>
                <w:sz w:val="20"/>
                <w:szCs w:val="20"/>
                <w:lang w:val="en-US" w:eastAsia="zh-CN"/>
              </w:rPr>
              <w:t>16.62</w:t>
            </w:r>
          </w:p>
        </w:tc>
        <w:tc>
          <w:tcPr>
            <w:tcW w:w="2222" w:type="dxa"/>
            <w:gridSpan w:val="2"/>
            <w:noWrap w:val="0"/>
            <w:vAlign w:val="center"/>
          </w:tcPr>
          <w:p w14:paraId="7D2293EF">
            <w:pPr>
              <w:jc w:val="center"/>
              <w:rPr>
                <w:rFonts w:hint="default" w:eastAsia="仿宋_GB2312"/>
                <w:sz w:val="20"/>
                <w:szCs w:val="20"/>
                <w:lang w:val="en-US" w:eastAsia="zh-CN"/>
              </w:rPr>
            </w:pPr>
            <w:r>
              <w:rPr>
                <w:rFonts w:hint="eastAsia" w:eastAsia="仿宋_GB2312"/>
                <w:sz w:val="20"/>
                <w:szCs w:val="20"/>
                <w:lang w:val="en-US" w:eastAsia="zh-CN"/>
              </w:rPr>
              <w:t>4.81</w:t>
            </w:r>
          </w:p>
        </w:tc>
        <w:tc>
          <w:tcPr>
            <w:tcW w:w="1890" w:type="dxa"/>
            <w:gridSpan w:val="2"/>
            <w:noWrap w:val="0"/>
            <w:vAlign w:val="center"/>
          </w:tcPr>
          <w:p w14:paraId="7373E934">
            <w:pPr>
              <w:jc w:val="center"/>
              <w:rPr>
                <w:rFonts w:hint="default" w:eastAsia="仿宋_GB2312"/>
                <w:sz w:val="20"/>
                <w:szCs w:val="20"/>
                <w:lang w:val="en-US" w:eastAsia="zh-CN"/>
              </w:rPr>
            </w:pPr>
            <w:r>
              <w:rPr>
                <w:rFonts w:hint="eastAsia" w:eastAsia="仿宋_GB2312"/>
                <w:sz w:val="20"/>
                <w:szCs w:val="20"/>
                <w:lang w:val="en-US" w:eastAsia="zh-CN"/>
              </w:rPr>
              <w:t>4.81</w:t>
            </w:r>
          </w:p>
        </w:tc>
      </w:tr>
      <w:tr w14:paraId="4162E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61C6B76">
            <w:pPr>
              <w:jc w:val="left"/>
              <w:rPr>
                <w:rFonts w:hint="default" w:eastAsia="仿宋_GB2312"/>
                <w:sz w:val="20"/>
                <w:szCs w:val="20"/>
                <w:lang w:val="en-US" w:eastAsia="zh-CN"/>
              </w:rPr>
            </w:pPr>
            <w:r>
              <w:rPr>
                <w:rFonts w:hint="eastAsia" w:eastAsia="仿宋_GB2312"/>
                <w:sz w:val="20"/>
                <w:szCs w:val="20"/>
                <w:lang w:val="en-US" w:eastAsia="zh-CN"/>
              </w:rPr>
              <w:t>10.乡村振兴驻村安排的支出</w:t>
            </w:r>
          </w:p>
        </w:tc>
        <w:tc>
          <w:tcPr>
            <w:tcW w:w="1846" w:type="dxa"/>
            <w:gridSpan w:val="2"/>
            <w:noWrap w:val="0"/>
            <w:vAlign w:val="center"/>
          </w:tcPr>
          <w:p w14:paraId="03E4087E">
            <w:pPr>
              <w:jc w:val="center"/>
              <w:rPr>
                <w:rFonts w:eastAsia="仿宋_GB2312"/>
                <w:sz w:val="20"/>
                <w:szCs w:val="20"/>
              </w:rPr>
            </w:pPr>
          </w:p>
        </w:tc>
        <w:tc>
          <w:tcPr>
            <w:tcW w:w="2222" w:type="dxa"/>
            <w:gridSpan w:val="2"/>
            <w:noWrap w:val="0"/>
            <w:vAlign w:val="center"/>
          </w:tcPr>
          <w:p w14:paraId="05FB560A">
            <w:pPr>
              <w:jc w:val="center"/>
              <w:rPr>
                <w:rFonts w:eastAsia="仿宋_GB2312"/>
                <w:sz w:val="20"/>
                <w:szCs w:val="20"/>
              </w:rPr>
            </w:pPr>
          </w:p>
        </w:tc>
        <w:tc>
          <w:tcPr>
            <w:tcW w:w="1890" w:type="dxa"/>
            <w:gridSpan w:val="2"/>
            <w:noWrap w:val="0"/>
            <w:vAlign w:val="center"/>
          </w:tcPr>
          <w:p w14:paraId="1B22C7F1">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8.18</w:t>
            </w:r>
          </w:p>
        </w:tc>
      </w:tr>
      <w:tr w14:paraId="32E9E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26F2976A">
            <w:pPr>
              <w:jc w:val="left"/>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11.畜禽养殖防治规划编制费</w:t>
            </w:r>
          </w:p>
        </w:tc>
        <w:tc>
          <w:tcPr>
            <w:tcW w:w="1846" w:type="dxa"/>
            <w:gridSpan w:val="2"/>
            <w:noWrap w:val="0"/>
            <w:vAlign w:val="center"/>
          </w:tcPr>
          <w:p w14:paraId="76AE591B">
            <w:pPr>
              <w:jc w:val="center"/>
              <w:rPr>
                <w:rFonts w:eastAsia="仿宋_GB2312"/>
                <w:sz w:val="20"/>
                <w:szCs w:val="20"/>
              </w:rPr>
            </w:pPr>
          </w:p>
        </w:tc>
        <w:tc>
          <w:tcPr>
            <w:tcW w:w="2222" w:type="dxa"/>
            <w:gridSpan w:val="2"/>
            <w:noWrap w:val="0"/>
            <w:vAlign w:val="center"/>
          </w:tcPr>
          <w:p w14:paraId="1B98207A">
            <w:pPr>
              <w:jc w:val="center"/>
              <w:rPr>
                <w:rFonts w:hint="default" w:eastAsia="仿宋_GB2312"/>
                <w:sz w:val="20"/>
                <w:szCs w:val="20"/>
                <w:lang w:val="en-US" w:eastAsia="zh-CN"/>
              </w:rPr>
            </w:pPr>
            <w:r>
              <w:rPr>
                <w:rFonts w:hint="eastAsia" w:eastAsia="仿宋_GB2312"/>
                <w:sz w:val="20"/>
                <w:szCs w:val="20"/>
                <w:lang w:val="en-US" w:eastAsia="zh-CN"/>
              </w:rPr>
              <w:t>17.95</w:t>
            </w:r>
          </w:p>
        </w:tc>
        <w:tc>
          <w:tcPr>
            <w:tcW w:w="1890" w:type="dxa"/>
            <w:gridSpan w:val="2"/>
            <w:noWrap w:val="0"/>
            <w:vAlign w:val="center"/>
          </w:tcPr>
          <w:p w14:paraId="5F8485E5">
            <w:pPr>
              <w:jc w:val="center"/>
              <w:rPr>
                <w:rFonts w:hint="default" w:eastAsia="仿宋_GB2312"/>
                <w:sz w:val="20"/>
                <w:szCs w:val="20"/>
                <w:lang w:val="en-US" w:eastAsia="zh-CN"/>
              </w:rPr>
            </w:pPr>
            <w:r>
              <w:rPr>
                <w:rFonts w:hint="eastAsia" w:eastAsia="仿宋_GB2312"/>
                <w:sz w:val="20"/>
                <w:szCs w:val="20"/>
                <w:lang w:val="en-US" w:eastAsia="zh-CN"/>
              </w:rPr>
              <w:t>17.95</w:t>
            </w:r>
          </w:p>
        </w:tc>
      </w:tr>
      <w:tr w14:paraId="518F1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503B7D91">
            <w:pPr>
              <w:jc w:val="left"/>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12.水污染环境事件"一河一策一图"应急预案编制支出</w:t>
            </w:r>
          </w:p>
        </w:tc>
        <w:tc>
          <w:tcPr>
            <w:tcW w:w="1846" w:type="dxa"/>
            <w:gridSpan w:val="2"/>
            <w:noWrap w:val="0"/>
            <w:vAlign w:val="center"/>
          </w:tcPr>
          <w:p w14:paraId="3A0954B5">
            <w:pPr>
              <w:jc w:val="center"/>
              <w:rPr>
                <w:rFonts w:eastAsia="仿宋_GB2312"/>
                <w:sz w:val="20"/>
                <w:szCs w:val="20"/>
                <w:highlight w:val="yellow"/>
              </w:rPr>
            </w:pPr>
          </w:p>
        </w:tc>
        <w:tc>
          <w:tcPr>
            <w:tcW w:w="2222" w:type="dxa"/>
            <w:gridSpan w:val="2"/>
            <w:noWrap w:val="0"/>
            <w:vAlign w:val="center"/>
          </w:tcPr>
          <w:p w14:paraId="5C267A8F">
            <w:pPr>
              <w:jc w:val="center"/>
              <w:rPr>
                <w:rFonts w:hint="default" w:eastAsia="仿宋_GB2312"/>
                <w:sz w:val="20"/>
                <w:szCs w:val="20"/>
                <w:highlight w:val="yellow"/>
                <w:lang w:val="en-US" w:eastAsia="zh-CN"/>
              </w:rPr>
            </w:pPr>
            <w:r>
              <w:rPr>
                <w:rFonts w:hint="eastAsia" w:ascii="Times New Roman" w:hAnsi="Times New Roman" w:eastAsia="仿宋_GB2312" w:cs="Times New Roman"/>
                <w:sz w:val="20"/>
                <w:szCs w:val="20"/>
                <w:lang w:val="en-US" w:eastAsia="zh-CN"/>
              </w:rPr>
              <w:t>24.6</w:t>
            </w:r>
          </w:p>
        </w:tc>
        <w:tc>
          <w:tcPr>
            <w:tcW w:w="1890" w:type="dxa"/>
            <w:gridSpan w:val="2"/>
            <w:noWrap w:val="0"/>
            <w:vAlign w:val="center"/>
          </w:tcPr>
          <w:p w14:paraId="391E75FB">
            <w:pPr>
              <w:jc w:val="center"/>
              <w:rPr>
                <w:rFonts w:hint="default" w:eastAsia="仿宋_GB2312"/>
                <w:sz w:val="20"/>
                <w:szCs w:val="20"/>
                <w:highlight w:val="yellow"/>
                <w:lang w:val="en-US" w:eastAsia="zh-CN"/>
              </w:rPr>
            </w:pPr>
            <w:r>
              <w:rPr>
                <w:rFonts w:hint="eastAsia" w:ascii="Times New Roman" w:hAnsi="Times New Roman" w:eastAsia="仿宋_GB2312" w:cs="Times New Roman"/>
                <w:sz w:val="20"/>
                <w:szCs w:val="20"/>
                <w:lang w:val="en-US" w:eastAsia="zh-CN"/>
              </w:rPr>
              <w:t>24.6</w:t>
            </w:r>
          </w:p>
        </w:tc>
      </w:tr>
      <w:tr w14:paraId="2EC0C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287608F6">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r>
              <w:rPr>
                <w:rFonts w:hint="eastAsia" w:ascii="Times New Roman" w:hAnsi="Times New Roman" w:eastAsia="仿宋_GB2312" w:cs="Times New Roman"/>
                <w:sz w:val="20"/>
                <w:szCs w:val="20"/>
                <w:lang w:val="en-US" w:eastAsia="zh-CN"/>
              </w:rPr>
              <w:t>3.工业园小微站建设经费</w:t>
            </w:r>
          </w:p>
        </w:tc>
        <w:tc>
          <w:tcPr>
            <w:tcW w:w="1846" w:type="dxa"/>
            <w:gridSpan w:val="2"/>
            <w:noWrap w:val="0"/>
            <w:vAlign w:val="center"/>
          </w:tcPr>
          <w:p w14:paraId="38880B96">
            <w:pPr>
              <w:jc w:val="center"/>
              <w:rPr>
                <w:rFonts w:eastAsia="仿宋_GB2312"/>
                <w:sz w:val="20"/>
                <w:szCs w:val="20"/>
              </w:rPr>
            </w:pPr>
          </w:p>
        </w:tc>
        <w:tc>
          <w:tcPr>
            <w:tcW w:w="2222" w:type="dxa"/>
            <w:gridSpan w:val="2"/>
            <w:noWrap w:val="0"/>
            <w:vAlign w:val="center"/>
          </w:tcPr>
          <w:p w14:paraId="6D4C8BBD">
            <w:pPr>
              <w:jc w:val="center"/>
              <w:rPr>
                <w:rFonts w:hint="default" w:eastAsia="仿宋_GB2312"/>
                <w:sz w:val="20"/>
                <w:szCs w:val="20"/>
                <w:lang w:val="en-US" w:eastAsia="zh-CN"/>
              </w:rPr>
            </w:pPr>
            <w:r>
              <w:rPr>
                <w:rFonts w:hint="eastAsia" w:eastAsia="仿宋_GB2312"/>
                <w:sz w:val="20"/>
                <w:szCs w:val="20"/>
                <w:lang w:val="en-US" w:eastAsia="zh-CN"/>
              </w:rPr>
              <w:t>9.18</w:t>
            </w:r>
          </w:p>
        </w:tc>
        <w:tc>
          <w:tcPr>
            <w:tcW w:w="1890" w:type="dxa"/>
            <w:gridSpan w:val="2"/>
            <w:noWrap w:val="0"/>
            <w:vAlign w:val="center"/>
          </w:tcPr>
          <w:p w14:paraId="2B6FDC59">
            <w:pPr>
              <w:jc w:val="center"/>
              <w:rPr>
                <w:rFonts w:hint="default" w:eastAsia="仿宋_GB2312"/>
                <w:sz w:val="20"/>
                <w:szCs w:val="20"/>
                <w:lang w:val="en-US" w:eastAsia="zh-CN"/>
              </w:rPr>
            </w:pPr>
            <w:r>
              <w:rPr>
                <w:rFonts w:hint="eastAsia" w:eastAsia="仿宋_GB2312"/>
                <w:sz w:val="20"/>
                <w:szCs w:val="20"/>
                <w:lang w:val="en-US" w:eastAsia="zh-CN"/>
              </w:rPr>
              <w:t>9.18</w:t>
            </w:r>
          </w:p>
        </w:tc>
      </w:tr>
      <w:tr w14:paraId="46058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09BF2980">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Times New Roman" w:hAnsi="Times New Roman" w:eastAsia="仿宋_GB2312" w:cs="Times New Roman"/>
                <w:sz w:val="20"/>
                <w:szCs w:val="20"/>
                <w:lang w:val="en-US" w:eastAsia="zh-CN"/>
              </w:rPr>
              <w:t>14.金陵水库、新田河项目经费</w:t>
            </w:r>
          </w:p>
        </w:tc>
        <w:tc>
          <w:tcPr>
            <w:tcW w:w="1846" w:type="dxa"/>
            <w:gridSpan w:val="2"/>
            <w:noWrap w:val="0"/>
            <w:vAlign w:val="center"/>
          </w:tcPr>
          <w:p w14:paraId="6FBE85EF">
            <w:pPr>
              <w:jc w:val="center"/>
              <w:rPr>
                <w:rFonts w:eastAsia="仿宋_GB2312"/>
                <w:sz w:val="20"/>
                <w:szCs w:val="20"/>
              </w:rPr>
            </w:pPr>
          </w:p>
        </w:tc>
        <w:tc>
          <w:tcPr>
            <w:tcW w:w="2222" w:type="dxa"/>
            <w:gridSpan w:val="2"/>
            <w:noWrap w:val="0"/>
            <w:vAlign w:val="center"/>
          </w:tcPr>
          <w:p w14:paraId="3C07FD7D">
            <w:pPr>
              <w:jc w:val="center"/>
              <w:rPr>
                <w:rFonts w:hint="default" w:eastAsia="仿宋_GB2312"/>
                <w:sz w:val="20"/>
                <w:szCs w:val="20"/>
                <w:lang w:val="en-US" w:eastAsia="zh-CN"/>
              </w:rPr>
            </w:pPr>
            <w:r>
              <w:rPr>
                <w:rFonts w:hint="eastAsia" w:eastAsia="仿宋_GB2312"/>
                <w:sz w:val="20"/>
                <w:szCs w:val="20"/>
                <w:lang w:val="en-US" w:eastAsia="zh-CN"/>
              </w:rPr>
              <w:t>14.33</w:t>
            </w:r>
          </w:p>
        </w:tc>
        <w:tc>
          <w:tcPr>
            <w:tcW w:w="1890" w:type="dxa"/>
            <w:gridSpan w:val="2"/>
            <w:noWrap w:val="0"/>
            <w:vAlign w:val="center"/>
          </w:tcPr>
          <w:p w14:paraId="18CEA3DD">
            <w:pPr>
              <w:jc w:val="center"/>
              <w:rPr>
                <w:rFonts w:hint="default" w:eastAsia="仿宋_GB2312"/>
                <w:sz w:val="20"/>
                <w:szCs w:val="20"/>
                <w:lang w:val="en-US" w:eastAsia="zh-CN"/>
              </w:rPr>
            </w:pPr>
            <w:r>
              <w:rPr>
                <w:rFonts w:hint="eastAsia" w:eastAsia="仿宋_GB2312"/>
                <w:sz w:val="20"/>
                <w:szCs w:val="20"/>
                <w:lang w:val="en-US" w:eastAsia="zh-CN"/>
              </w:rPr>
              <w:t>14.33</w:t>
            </w:r>
          </w:p>
        </w:tc>
      </w:tr>
      <w:tr w14:paraId="5ED80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1C563193">
            <w:pPr>
              <w:jc w:val="left"/>
              <w:rPr>
                <w:rFonts w:eastAsia="仿宋_GB2312"/>
                <w:sz w:val="20"/>
                <w:szCs w:val="20"/>
              </w:rPr>
            </w:pPr>
            <w:r>
              <w:rPr>
                <w:rFonts w:eastAsia="仿宋_GB2312"/>
                <w:sz w:val="20"/>
                <w:szCs w:val="20"/>
              </w:rPr>
              <w:t>政府采购金额</w:t>
            </w:r>
          </w:p>
        </w:tc>
        <w:tc>
          <w:tcPr>
            <w:tcW w:w="1846" w:type="dxa"/>
            <w:gridSpan w:val="2"/>
            <w:noWrap w:val="0"/>
            <w:vAlign w:val="center"/>
          </w:tcPr>
          <w:p w14:paraId="17BC91A1">
            <w:pPr>
              <w:jc w:val="center"/>
              <w:rPr>
                <w:rFonts w:eastAsia="仿宋_GB2312"/>
                <w:sz w:val="20"/>
                <w:szCs w:val="20"/>
              </w:rPr>
            </w:pPr>
            <w:r>
              <w:rPr>
                <w:rFonts w:eastAsia="仿宋_GB2312"/>
                <w:sz w:val="20"/>
                <w:szCs w:val="20"/>
              </w:rPr>
              <w:t>——</w:t>
            </w:r>
          </w:p>
        </w:tc>
        <w:tc>
          <w:tcPr>
            <w:tcW w:w="2222" w:type="dxa"/>
            <w:gridSpan w:val="2"/>
            <w:noWrap w:val="0"/>
            <w:vAlign w:val="center"/>
          </w:tcPr>
          <w:p w14:paraId="4EDC572D">
            <w:pPr>
              <w:jc w:val="center"/>
              <w:rPr>
                <w:rFonts w:eastAsia="仿宋_GB2312"/>
                <w:sz w:val="20"/>
                <w:szCs w:val="20"/>
              </w:rPr>
            </w:pPr>
            <w:r>
              <w:rPr>
                <w:rFonts w:hint="eastAsia" w:eastAsia="仿宋_GB2312"/>
                <w:sz w:val="20"/>
                <w:szCs w:val="20"/>
                <w:lang w:val="en-US" w:eastAsia="zh-CN"/>
              </w:rPr>
              <w:t>276.55</w:t>
            </w:r>
            <w:r>
              <w:rPr>
                <w:rFonts w:eastAsia="仿宋_GB2312"/>
                <w:sz w:val="20"/>
                <w:szCs w:val="20"/>
              </w:rPr>
              <w:t>　</w:t>
            </w:r>
          </w:p>
        </w:tc>
        <w:tc>
          <w:tcPr>
            <w:tcW w:w="1890" w:type="dxa"/>
            <w:gridSpan w:val="2"/>
            <w:noWrap w:val="0"/>
            <w:vAlign w:val="center"/>
          </w:tcPr>
          <w:p w14:paraId="03EB7AAB">
            <w:pPr>
              <w:jc w:val="center"/>
              <w:rPr>
                <w:rFonts w:eastAsia="仿宋_GB2312"/>
                <w:sz w:val="20"/>
                <w:szCs w:val="20"/>
              </w:rPr>
            </w:pPr>
            <w:r>
              <w:rPr>
                <w:rFonts w:hint="eastAsia" w:eastAsia="仿宋_GB2312"/>
                <w:sz w:val="20"/>
                <w:szCs w:val="20"/>
                <w:lang w:val="en-US" w:eastAsia="zh-CN"/>
              </w:rPr>
              <w:t>276.55</w:t>
            </w:r>
            <w:r>
              <w:rPr>
                <w:rFonts w:eastAsia="仿宋_GB2312"/>
                <w:sz w:val="20"/>
                <w:szCs w:val="20"/>
              </w:rPr>
              <w:t>　</w:t>
            </w:r>
          </w:p>
        </w:tc>
      </w:tr>
      <w:tr w14:paraId="2DBC1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416AB199">
            <w:pPr>
              <w:jc w:val="left"/>
              <w:rPr>
                <w:rFonts w:eastAsia="仿宋_GB2312"/>
                <w:sz w:val="20"/>
                <w:szCs w:val="20"/>
              </w:rPr>
            </w:pPr>
            <w:r>
              <w:rPr>
                <w:rFonts w:eastAsia="仿宋_GB2312"/>
                <w:sz w:val="20"/>
                <w:szCs w:val="20"/>
              </w:rPr>
              <w:t xml:space="preserve">部门基本支出预算调整 </w:t>
            </w:r>
          </w:p>
        </w:tc>
        <w:tc>
          <w:tcPr>
            <w:tcW w:w="1846" w:type="dxa"/>
            <w:gridSpan w:val="2"/>
            <w:noWrap w:val="0"/>
            <w:vAlign w:val="center"/>
          </w:tcPr>
          <w:p w14:paraId="276022B5">
            <w:pPr>
              <w:jc w:val="center"/>
              <w:rPr>
                <w:rFonts w:eastAsia="仿宋_GB2312"/>
                <w:sz w:val="20"/>
                <w:szCs w:val="20"/>
              </w:rPr>
            </w:pPr>
            <w:r>
              <w:rPr>
                <w:rFonts w:eastAsia="仿宋_GB2312"/>
                <w:sz w:val="20"/>
                <w:szCs w:val="20"/>
              </w:rPr>
              <w:t>——</w:t>
            </w:r>
          </w:p>
        </w:tc>
        <w:tc>
          <w:tcPr>
            <w:tcW w:w="2222" w:type="dxa"/>
            <w:gridSpan w:val="2"/>
            <w:noWrap w:val="0"/>
            <w:vAlign w:val="center"/>
          </w:tcPr>
          <w:p w14:paraId="515B83F6">
            <w:pPr>
              <w:jc w:val="center"/>
              <w:rPr>
                <w:rFonts w:eastAsia="仿宋_GB2312"/>
                <w:sz w:val="20"/>
                <w:szCs w:val="20"/>
              </w:rPr>
            </w:pPr>
            <w:r>
              <w:rPr>
                <w:rFonts w:eastAsia="仿宋_GB2312"/>
                <w:sz w:val="20"/>
                <w:szCs w:val="20"/>
              </w:rPr>
              <w:t>　</w:t>
            </w:r>
          </w:p>
        </w:tc>
        <w:tc>
          <w:tcPr>
            <w:tcW w:w="1890" w:type="dxa"/>
            <w:gridSpan w:val="2"/>
            <w:noWrap w:val="0"/>
            <w:vAlign w:val="center"/>
          </w:tcPr>
          <w:p w14:paraId="7DB9581B">
            <w:pPr>
              <w:jc w:val="center"/>
              <w:rPr>
                <w:rFonts w:eastAsia="仿宋_GB2312"/>
                <w:sz w:val="20"/>
                <w:szCs w:val="20"/>
              </w:rPr>
            </w:pPr>
            <w:r>
              <w:rPr>
                <w:rFonts w:eastAsia="仿宋_GB2312"/>
                <w:sz w:val="20"/>
                <w:szCs w:val="20"/>
              </w:rPr>
              <w:t>　</w:t>
            </w:r>
          </w:p>
        </w:tc>
      </w:tr>
      <w:tr w14:paraId="3BCCF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14:paraId="68C2D9E5">
            <w:pPr>
              <w:jc w:val="center"/>
              <w:rPr>
                <w:rFonts w:eastAsia="仿宋_GB2312"/>
                <w:sz w:val="20"/>
                <w:szCs w:val="20"/>
              </w:rPr>
            </w:pPr>
            <w:r>
              <w:rPr>
                <w:rFonts w:eastAsia="仿宋_GB2312"/>
                <w:sz w:val="20"/>
                <w:szCs w:val="20"/>
              </w:rPr>
              <w:t>楼堂馆所控制情况</w:t>
            </w:r>
          </w:p>
          <w:p w14:paraId="3A7CF132">
            <w:pPr>
              <w:jc w:val="center"/>
              <w:rPr>
                <w:rFonts w:eastAsia="仿宋_GB2312"/>
                <w:sz w:val="20"/>
                <w:szCs w:val="20"/>
              </w:rPr>
            </w:pPr>
            <w:r>
              <w:rPr>
                <w:rFonts w:eastAsia="仿宋_GB2312"/>
                <w:sz w:val="20"/>
                <w:szCs w:val="20"/>
              </w:rPr>
              <w:t>（202</w:t>
            </w:r>
            <w:r>
              <w:rPr>
                <w:rFonts w:hint="default" w:eastAsia="仿宋_GB2312"/>
                <w:sz w:val="20"/>
                <w:szCs w:val="20"/>
                <w:lang w:val="en"/>
              </w:rPr>
              <w:t>4</w:t>
            </w:r>
            <w:r>
              <w:rPr>
                <w:rFonts w:eastAsia="仿宋_GB2312"/>
                <w:sz w:val="20"/>
                <w:szCs w:val="20"/>
              </w:rPr>
              <w:t>年完工项目）</w:t>
            </w:r>
          </w:p>
        </w:tc>
        <w:tc>
          <w:tcPr>
            <w:tcW w:w="1205" w:type="dxa"/>
            <w:noWrap w:val="0"/>
            <w:vAlign w:val="center"/>
          </w:tcPr>
          <w:p w14:paraId="509958DA">
            <w:pPr>
              <w:spacing w:line="240" w:lineRule="exact"/>
              <w:jc w:val="center"/>
              <w:rPr>
                <w:rFonts w:eastAsia="仿宋_GB2312"/>
                <w:bCs/>
                <w:sz w:val="20"/>
                <w:szCs w:val="20"/>
              </w:rPr>
            </w:pPr>
            <w:r>
              <w:rPr>
                <w:rFonts w:eastAsia="仿宋_GB2312"/>
                <w:bCs/>
                <w:sz w:val="20"/>
                <w:szCs w:val="20"/>
              </w:rPr>
              <w:t>批复规模</w:t>
            </w:r>
          </w:p>
          <w:p w14:paraId="77668341">
            <w:pPr>
              <w:spacing w:line="240" w:lineRule="exact"/>
              <w:jc w:val="center"/>
              <w:rPr>
                <w:rFonts w:eastAsia="仿宋_GB2312"/>
                <w:sz w:val="20"/>
                <w:szCs w:val="20"/>
              </w:rPr>
            </w:pPr>
            <w:r>
              <w:rPr>
                <w:rFonts w:eastAsia="仿宋_GB2312"/>
                <w:bCs/>
                <w:sz w:val="20"/>
                <w:szCs w:val="20"/>
              </w:rPr>
              <w:t>（</w:t>
            </w:r>
            <w:r>
              <w:rPr>
                <w:bCs/>
                <w:sz w:val="20"/>
                <w:szCs w:val="20"/>
              </w:rPr>
              <w:t>㎡</w:t>
            </w:r>
            <w:r>
              <w:rPr>
                <w:rFonts w:eastAsia="仿宋_GB2312"/>
                <w:bCs/>
                <w:sz w:val="20"/>
                <w:szCs w:val="20"/>
              </w:rPr>
              <w:t>）</w:t>
            </w:r>
          </w:p>
        </w:tc>
        <w:tc>
          <w:tcPr>
            <w:tcW w:w="641" w:type="dxa"/>
            <w:noWrap w:val="0"/>
            <w:vAlign w:val="center"/>
          </w:tcPr>
          <w:p w14:paraId="081AF189">
            <w:pPr>
              <w:spacing w:line="240" w:lineRule="exact"/>
              <w:jc w:val="center"/>
            </w:pPr>
            <w:r>
              <w:rPr>
                <w:rFonts w:eastAsia="仿宋_GB2312"/>
                <w:bCs/>
                <w:sz w:val="20"/>
                <w:szCs w:val="20"/>
              </w:rPr>
              <w:t>实际规模（</w:t>
            </w:r>
            <w:r>
              <w:rPr>
                <w:bCs/>
                <w:sz w:val="20"/>
                <w:szCs w:val="20"/>
              </w:rPr>
              <w:t>㎡</w:t>
            </w:r>
            <w:r>
              <w:rPr>
                <w:rFonts w:eastAsia="仿宋_GB2312"/>
                <w:bCs/>
                <w:sz w:val="20"/>
                <w:szCs w:val="20"/>
              </w:rPr>
              <w:t>）</w:t>
            </w:r>
          </w:p>
        </w:tc>
        <w:tc>
          <w:tcPr>
            <w:tcW w:w="1144" w:type="dxa"/>
            <w:noWrap w:val="0"/>
            <w:vAlign w:val="center"/>
          </w:tcPr>
          <w:p w14:paraId="786A820E">
            <w:pPr>
              <w:spacing w:line="240" w:lineRule="exact"/>
              <w:jc w:val="center"/>
              <w:rPr>
                <w:rFonts w:eastAsia="仿宋_GB2312"/>
                <w:sz w:val="20"/>
                <w:szCs w:val="20"/>
              </w:rPr>
            </w:pPr>
            <w:r>
              <w:rPr>
                <w:rFonts w:eastAsia="仿宋_GB2312"/>
                <w:bCs/>
                <w:sz w:val="20"/>
                <w:szCs w:val="20"/>
              </w:rPr>
              <w:t>规模控制率</w:t>
            </w:r>
          </w:p>
        </w:tc>
        <w:tc>
          <w:tcPr>
            <w:tcW w:w="1078" w:type="dxa"/>
            <w:noWrap w:val="0"/>
            <w:vAlign w:val="center"/>
          </w:tcPr>
          <w:p w14:paraId="38969423">
            <w:pPr>
              <w:spacing w:line="240" w:lineRule="exact"/>
              <w:jc w:val="center"/>
            </w:pPr>
            <w:r>
              <w:rPr>
                <w:rFonts w:eastAsia="仿宋_GB2312"/>
                <w:bCs/>
                <w:sz w:val="20"/>
                <w:szCs w:val="20"/>
              </w:rPr>
              <w:t>预算投资（万元）</w:t>
            </w:r>
          </w:p>
        </w:tc>
        <w:tc>
          <w:tcPr>
            <w:tcW w:w="1095" w:type="dxa"/>
            <w:noWrap w:val="0"/>
            <w:vAlign w:val="center"/>
          </w:tcPr>
          <w:p w14:paraId="6AB59879">
            <w:pPr>
              <w:spacing w:line="240" w:lineRule="exact"/>
              <w:jc w:val="center"/>
              <w:rPr>
                <w:rFonts w:eastAsia="仿宋_GB2312"/>
                <w:sz w:val="20"/>
                <w:szCs w:val="20"/>
              </w:rPr>
            </w:pPr>
            <w:r>
              <w:rPr>
                <w:rFonts w:eastAsia="仿宋_GB2312"/>
                <w:bCs/>
                <w:sz w:val="20"/>
                <w:szCs w:val="20"/>
              </w:rPr>
              <w:t>实际投资（万元）</w:t>
            </w:r>
          </w:p>
        </w:tc>
        <w:tc>
          <w:tcPr>
            <w:tcW w:w="795" w:type="dxa"/>
            <w:noWrap w:val="0"/>
            <w:vAlign w:val="center"/>
          </w:tcPr>
          <w:p w14:paraId="220A2B62">
            <w:pPr>
              <w:spacing w:line="240" w:lineRule="exact"/>
              <w:jc w:val="center"/>
            </w:pPr>
            <w:r>
              <w:rPr>
                <w:rFonts w:eastAsia="仿宋_GB2312"/>
                <w:bCs/>
                <w:sz w:val="20"/>
                <w:szCs w:val="20"/>
              </w:rPr>
              <w:t>投资概算控制率</w:t>
            </w:r>
          </w:p>
        </w:tc>
      </w:tr>
      <w:tr w14:paraId="7AC9B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14:paraId="6A34CB32">
            <w:pPr>
              <w:jc w:val="left"/>
              <w:rPr>
                <w:rFonts w:eastAsia="仿宋_GB2312"/>
                <w:sz w:val="20"/>
                <w:szCs w:val="20"/>
              </w:rPr>
            </w:pPr>
          </w:p>
        </w:tc>
        <w:tc>
          <w:tcPr>
            <w:tcW w:w="1205" w:type="dxa"/>
            <w:noWrap w:val="0"/>
            <w:vAlign w:val="center"/>
          </w:tcPr>
          <w:p w14:paraId="4D0047C4">
            <w:pPr>
              <w:jc w:val="center"/>
              <w:rPr>
                <w:rFonts w:hint="eastAsia" w:eastAsia="仿宋_GB2312"/>
                <w:sz w:val="20"/>
                <w:szCs w:val="20"/>
                <w:lang w:val="en-US" w:eastAsia="zh-CN"/>
              </w:rPr>
            </w:pPr>
            <w:r>
              <w:rPr>
                <w:rFonts w:eastAsia="仿宋_GB2312"/>
                <w:sz w:val="20"/>
                <w:szCs w:val="20"/>
              </w:rPr>
              <w:t>　</w:t>
            </w:r>
            <w:r>
              <w:rPr>
                <w:rFonts w:hint="eastAsia" w:eastAsia="仿宋_GB2312"/>
                <w:sz w:val="20"/>
                <w:szCs w:val="20"/>
                <w:lang w:val="en-US" w:eastAsia="zh-CN"/>
              </w:rPr>
              <w:t>0</w:t>
            </w:r>
          </w:p>
        </w:tc>
        <w:tc>
          <w:tcPr>
            <w:tcW w:w="641" w:type="dxa"/>
            <w:noWrap w:val="0"/>
            <w:vAlign w:val="center"/>
          </w:tcPr>
          <w:p w14:paraId="351518E6">
            <w:pPr>
              <w:jc w:val="left"/>
            </w:pPr>
            <w:r>
              <w:rPr>
                <w:rFonts w:hint="eastAsia" w:eastAsia="仿宋_GB2312"/>
                <w:sz w:val="20"/>
                <w:szCs w:val="20"/>
                <w:lang w:val="en-US" w:eastAsia="zh-CN"/>
              </w:rPr>
              <w:t>0</w:t>
            </w:r>
            <w:r>
              <w:rPr>
                <w:rFonts w:eastAsia="仿宋_GB2312"/>
                <w:sz w:val="20"/>
                <w:szCs w:val="20"/>
              </w:rPr>
              <w:t>　</w:t>
            </w:r>
          </w:p>
        </w:tc>
        <w:tc>
          <w:tcPr>
            <w:tcW w:w="1144" w:type="dxa"/>
            <w:noWrap w:val="0"/>
            <w:vAlign w:val="center"/>
          </w:tcPr>
          <w:p w14:paraId="267B4984">
            <w:pPr>
              <w:jc w:val="left"/>
              <w:rPr>
                <w:rFonts w:hint="eastAsia" w:eastAsia="仿宋_GB2312"/>
                <w:sz w:val="20"/>
                <w:szCs w:val="20"/>
                <w:lang w:val="en-US" w:eastAsia="zh-CN"/>
              </w:rPr>
            </w:pPr>
            <w:r>
              <w:rPr>
                <w:rFonts w:eastAsia="仿宋_GB2312"/>
                <w:sz w:val="20"/>
                <w:szCs w:val="20"/>
              </w:rPr>
              <w:t>　</w:t>
            </w:r>
            <w:r>
              <w:rPr>
                <w:rFonts w:hint="eastAsia" w:eastAsia="仿宋_GB2312"/>
                <w:sz w:val="20"/>
                <w:szCs w:val="20"/>
                <w:lang w:val="en-US" w:eastAsia="zh-CN"/>
              </w:rPr>
              <w:t>0</w:t>
            </w:r>
          </w:p>
        </w:tc>
        <w:tc>
          <w:tcPr>
            <w:tcW w:w="1078" w:type="dxa"/>
            <w:noWrap w:val="0"/>
            <w:vAlign w:val="center"/>
          </w:tcPr>
          <w:p w14:paraId="763743FB">
            <w:pPr>
              <w:jc w:val="left"/>
              <w:rPr>
                <w:rFonts w:hint="eastAsia" w:eastAsia="仿宋_GB2312"/>
                <w:lang w:val="en-US" w:eastAsia="zh-CN"/>
              </w:rPr>
            </w:pPr>
            <w:r>
              <w:rPr>
                <w:rFonts w:eastAsia="仿宋_GB2312"/>
                <w:sz w:val="20"/>
                <w:szCs w:val="20"/>
              </w:rPr>
              <w:t>　</w:t>
            </w:r>
            <w:r>
              <w:rPr>
                <w:rFonts w:hint="eastAsia" w:eastAsia="仿宋_GB2312"/>
                <w:sz w:val="20"/>
                <w:szCs w:val="20"/>
                <w:lang w:val="en-US" w:eastAsia="zh-CN"/>
              </w:rPr>
              <w:t>0</w:t>
            </w:r>
          </w:p>
        </w:tc>
        <w:tc>
          <w:tcPr>
            <w:tcW w:w="1095" w:type="dxa"/>
            <w:noWrap w:val="0"/>
            <w:vAlign w:val="center"/>
          </w:tcPr>
          <w:p w14:paraId="6C8DA5C7">
            <w:pPr>
              <w:jc w:val="left"/>
              <w:rPr>
                <w:rFonts w:hint="eastAsia" w:eastAsia="仿宋_GB2312"/>
                <w:sz w:val="20"/>
                <w:szCs w:val="20"/>
                <w:lang w:val="en-US" w:eastAsia="zh-CN"/>
              </w:rPr>
            </w:pPr>
            <w:r>
              <w:rPr>
                <w:rFonts w:eastAsia="仿宋_GB2312"/>
                <w:sz w:val="20"/>
                <w:szCs w:val="20"/>
              </w:rPr>
              <w:t>　</w:t>
            </w:r>
            <w:r>
              <w:rPr>
                <w:rFonts w:hint="eastAsia" w:eastAsia="仿宋_GB2312"/>
                <w:sz w:val="20"/>
                <w:szCs w:val="20"/>
                <w:lang w:val="en-US" w:eastAsia="zh-CN"/>
              </w:rPr>
              <w:t>0</w:t>
            </w:r>
          </w:p>
        </w:tc>
        <w:tc>
          <w:tcPr>
            <w:tcW w:w="795" w:type="dxa"/>
            <w:noWrap w:val="0"/>
            <w:vAlign w:val="center"/>
          </w:tcPr>
          <w:p w14:paraId="0BFD3A16">
            <w:pPr>
              <w:jc w:val="left"/>
              <w:rPr>
                <w:rFonts w:hint="eastAsia" w:eastAsia="仿宋_GB2312"/>
                <w:lang w:val="en-US" w:eastAsia="zh-CN"/>
              </w:rPr>
            </w:pPr>
            <w:r>
              <w:rPr>
                <w:rFonts w:eastAsia="仿宋_GB2312"/>
                <w:sz w:val="20"/>
                <w:szCs w:val="20"/>
              </w:rPr>
              <w:t>　</w:t>
            </w:r>
            <w:r>
              <w:rPr>
                <w:rFonts w:hint="eastAsia" w:eastAsia="仿宋_GB2312"/>
                <w:sz w:val="20"/>
                <w:szCs w:val="20"/>
                <w:lang w:val="en-US" w:eastAsia="zh-CN"/>
              </w:rPr>
              <w:t>0</w:t>
            </w:r>
          </w:p>
        </w:tc>
      </w:tr>
      <w:tr w14:paraId="5E644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14:paraId="2830F849">
            <w:pPr>
              <w:jc w:val="center"/>
              <w:rPr>
                <w:rFonts w:eastAsia="仿宋_GB2312"/>
                <w:sz w:val="20"/>
                <w:szCs w:val="20"/>
              </w:rPr>
            </w:pPr>
            <w:r>
              <w:rPr>
                <w:rFonts w:eastAsia="仿宋_GB2312"/>
                <w:sz w:val="20"/>
                <w:szCs w:val="20"/>
              </w:rPr>
              <w:t>厉行节约保障措施</w:t>
            </w:r>
          </w:p>
        </w:tc>
        <w:tc>
          <w:tcPr>
            <w:tcW w:w="5958" w:type="dxa"/>
            <w:gridSpan w:val="6"/>
            <w:noWrap w:val="0"/>
            <w:vAlign w:val="center"/>
          </w:tcPr>
          <w:p w14:paraId="5A6570E4">
            <w:pPr>
              <w:jc w:val="center"/>
              <w:rPr>
                <w:rFonts w:eastAsia="仿宋_GB2312"/>
                <w:sz w:val="20"/>
                <w:szCs w:val="20"/>
              </w:rPr>
            </w:pPr>
            <w:r>
              <w:rPr>
                <w:rFonts w:hint="eastAsia" w:eastAsia="仿宋_GB2312"/>
                <w:sz w:val="20"/>
                <w:szCs w:val="20"/>
              </w:rPr>
              <w:t>严格控制预算经费，层层把关，压缩经费.控制“三公”</w:t>
            </w:r>
            <w:r>
              <w:rPr>
                <w:rFonts w:hint="eastAsia" w:eastAsia="仿宋_GB2312"/>
                <w:sz w:val="20"/>
                <w:szCs w:val="20"/>
                <w:lang w:eastAsia="zh-CN"/>
              </w:rPr>
              <w:t>经费</w:t>
            </w:r>
            <w:r>
              <w:rPr>
                <w:rFonts w:hint="eastAsia" w:eastAsia="仿宋_GB2312"/>
                <w:sz w:val="20"/>
                <w:szCs w:val="20"/>
              </w:rPr>
              <w:t>的支出，严格按照永财行【2021】2号文件精神执行。一、精简会议活动经费。二、严格控制办公设备和设施的建设和购置。三、严格执行公务接待相关规定。</w:t>
            </w:r>
            <w:r>
              <w:rPr>
                <w:rFonts w:eastAsia="仿宋_GB2312"/>
                <w:sz w:val="20"/>
                <w:szCs w:val="20"/>
              </w:rPr>
              <w:t>　　</w:t>
            </w:r>
          </w:p>
        </w:tc>
      </w:tr>
    </w:tbl>
    <w:p w14:paraId="61614FF6">
      <w:pPr>
        <w:spacing w:line="100" w:lineRule="exact"/>
        <w:jc w:val="left"/>
        <w:rPr>
          <w:rFonts w:eastAsia="仿宋_GB2312"/>
          <w:sz w:val="22"/>
        </w:rPr>
      </w:pPr>
    </w:p>
    <w:p w14:paraId="18DD98D6">
      <w:pPr>
        <w:jc w:val="left"/>
        <w:rPr>
          <w:rFonts w:eastAsia="仿宋_GB2312"/>
          <w:sz w:val="22"/>
        </w:rPr>
      </w:pPr>
      <w:r>
        <w:rPr>
          <w:rFonts w:eastAsia="仿宋_GB2312"/>
          <w:sz w:val="22"/>
        </w:rPr>
        <w:t>说明：“项目支出”需要填报基本支出以外的所有项目支出情况，“公用经费”填报基本支出中的一般商品和服务支出。</w:t>
      </w:r>
    </w:p>
    <w:p w14:paraId="3A45D632">
      <w:pPr>
        <w:spacing w:line="100" w:lineRule="exact"/>
        <w:jc w:val="left"/>
        <w:rPr>
          <w:rFonts w:eastAsia="仿宋_GB2312"/>
          <w:sz w:val="22"/>
        </w:rPr>
      </w:pPr>
    </w:p>
    <w:p w14:paraId="4867D39E">
      <w:pPr>
        <w:spacing w:after="240" w:afterLines="100"/>
        <w:jc w:val="left"/>
        <w:rPr>
          <w:rFonts w:hint="default" w:ascii="黑体" w:hAnsi="黑体" w:eastAsia="黑体" w:cs="黑体"/>
          <w:sz w:val="32"/>
          <w:szCs w:val="32"/>
        </w:rPr>
      </w:pPr>
      <w:r>
        <w:rPr>
          <w:rFonts w:eastAsia="仿宋_GB2312"/>
          <w:sz w:val="22"/>
        </w:rPr>
        <w:t>填表人：</w:t>
      </w:r>
      <w:r>
        <w:rPr>
          <w:rFonts w:hint="eastAsia" w:eastAsia="仿宋_GB2312"/>
          <w:sz w:val="22"/>
          <w:lang w:eastAsia="zh-CN"/>
        </w:rPr>
        <w:t>贺艳芬</w:t>
      </w:r>
      <w:r>
        <w:rPr>
          <w:rFonts w:eastAsia="仿宋_GB2312"/>
          <w:sz w:val="22"/>
        </w:rPr>
        <w:t xml:space="preserve">        填报日期：      联系电话： </w:t>
      </w:r>
      <w:r>
        <w:rPr>
          <w:rFonts w:hint="eastAsia" w:eastAsia="仿宋_GB2312"/>
          <w:sz w:val="22"/>
          <w:lang w:val="en-US" w:eastAsia="zh-CN"/>
        </w:rPr>
        <w:t>13874696216</w:t>
      </w:r>
      <w:r>
        <w:rPr>
          <w:rFonts w:eastAsia="仿宋_GB2312"/>
          <w:sz w:val="22"/>
        </w:rPr>
        <w:t xml:space="preserve">  单位负责人签字：</w:t>
      </w:r>
      <w:r>
        <w:rPr>
          <w:rFonts w:eastAsia="仿宋_GB2312"/>
          <w:sz w:val="22"/>
        </w:rPr>
        <w:br w:type="page"/>
      </w:r>
      <w:r>
        <w:rPr>
          <w:rFonts w:hint="eastAsia" w:ascii="黑体" w:hAnsi="黑体" w:eastAsia="黑体" w:cs="黑体"/>
          <w:sz w:val="32"/>
          <w:szCs w:val="32"/>
        </w:rPr>
        <w:t>附件</w:t>
      </w:r>
      <w:r>
        <w:rPr>
          <w:rFonts w:hint="default" w:ascii="黑体" w:hAnsi="黑体" w:eastAsia="黑体" w:cs="黑体"/>
          <w:sz w:val="32"/>
          <w:szCs w:val="32"/>
        </w:rPr>
        <w:t>2</w:t>
      </w:r>
    </w:p>
    <w:p w14:paraId="723BB55A">
      <w:pPr>
        <w:spacing w:after="240" w:afterLines="10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年度部门整体支出绩效自评表</w:t>
      </w:r>
    </w:p>
    <w:tbl>
      <w:tblPr>
        <w:tblStyle w:val="12"/>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14:paraId="2DA90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14:paraId="262D961A">
            <w:pPr>
              <w:spacing w:line="240" w:lineRule="exact"/>
              <w:jc w:val="center"/>
              <w:rPr>
                <w:rFonts w:eastAsia="仿宋_GB2312"/>
                <w:color w:val="000000"/>
                <w:sz w:val="20"/>
                <w:szCs w:val="20"/>
              </w:rPr>
            </w:pPr>
            <w:r>
              <w:rPr>
                <w:rFonts w:eastAsia="仿宋_GB2312"/>
                <w:color w:val="000000"/>
                <w:sz w:val="20"/>
                <w:szCs w:val="20"/>
              </w:rPr>
              <w:t>市级预算部门名称</w:t>
            </w:r>
          </w:p>
        </w:tc>
        <w:tc>
          <w:tcPr>
            <w:tcW w:w="8349" w:type="dxa"/>
            <w:gridSpan w:val="9"/>
            <w:noWrap w:val="0"/>
            <w:vAlign w:val="center"/>
          </w:tcPr>
          <w:p w14:paraId="56915175">
            <w:pPr>
              <w:spacing w:line="240" w:lineRule="exact"/>
              <w:jc w:val="center"/>
              <w:rPr>
                <w:rFonts w:eastAsia="仿宋_GB2312"/>
                <w:color w:val="000000"/>
                <w:sz w:val="20"/>
                <w:szCs w:val="20"/>
              </w:rPr>
            </w:pPr>
            <w:r>
              <w:rPr>
                <w:rFonts w:hint="eastAsia" w:eastAsia="仿宋_GB2312"/>
                <w:color w:val="000000"/>
                <w:sz w:val="20"/>
                <w:szCs w:val="20"/>
                <w:lang w:eastAsia="zh-CN"/>
              </w:rPr>
              <w:t>永州市生态环境局新田分局</w:t>
            </w:r>
            <w:r>
              <w:rPr>
                <w:rFonts w:eastAsia="仿宋_GB2312"/>
                <w:color w:val="000000"/>
                <w:sz w:val="20"/>
                <w:szCs w:val="20"/>
              </w:rPr>
              <w:t>　</w:t>
            </w:r>
          </w:p>
        </w:tc>
      </w:tr>
      <w:tr w14:paraId="57B2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14:paraId="63FB2B61">
            <w:pPr>
              <w:spacing w:line="240" w:lineRule="exact"/>
              <w:jc w:val="center"/>
              <w:rPr>
                <w:rFonts w:eastAsia="仿宋_GB2312"/>
                <w:color w:val="000000"/>
                <w:sz w:val="20"/>
                <w:szCs w:val="20"/>
              </w:rPr>
            </w:pPr>
            <w:r>
              <w:rPr>
                <w:rFonts w:eastAsia="仿宋_GB2312"/>
                <w:color w:val="000000"/>
                <w:sz w:val="20"/>
                <w:szCs w:val="20"/>
              </w:rPr>
              <w:t>年度预</w:t>
            </w:r>
          </w:p>
          <w:p w14:paraId="7A2EBB43">
            <w:pPr>
              <w:spacing w:line="240" w:lineRule="exact"/>
              <w:jc w:val="center"/>
              <w:rPr>
                <w:rFonts w:eastAsia="仿宋_GB2312"/>
                <w:color w:val="000000"/>
                <w:sz w:val="20"/>
                <w:szCs w:val="20"/>
              </w:rPr>
            </w:pPr>
            <w:r>
              <w:rPr>
                <w:rFonts w:eastAsia="仿宋_GB2312"/>
                <w:color w:val="000000"/>
                <w:sz w:val="20"/>
                <w:szCs w:val="20"/>
              </w:rPr>
              <w:t>算申请</w:t>
            </w:r>
          </w:p>
          <w:p w14:paraId="690C5B6B">
            <w:pPr>
              <w:spacing w:line="240" w:lineRule="exact"/>
              <w:jc w:val="center"/>
              <w:rPr>
                <w:rFonts w:eastAsia="仿宋_GB2312"/>
                <w:color w:val="000000"/>
                <w:sz w:val="20"/>
                <w:szCs w:val="20"/>
              </w:rPr>
            </w:pPr>
            <w:r>
              <w:rPr>
                <w:rFonts w:eastAsia="仿宋_GB2312"/>
                <w:color w:val="000000"/>
                <w:sz w:val="20"/>
                <w:szCs w:val="20"/>
              </w:rPr>
              <w:t>（万元）</w:t>
            </w:r>
          </w:p>
        </w:tc>
        <w:tc>
          <w:tcPr>
            <w:tcW w:w="1878" w:type="dxa"/>
            <w:gridSpan w:val="2"/>
            <w:noWrap w:val="0"/>
            <w:vAlign w:val="center"/>
          </w:tcPr>
          <w:p w14:paraId="3FCABD6C">
            <w:pPr>
              <w:spacing w:line="240" w:lineRule="exact"/>
              <w:jc w:val="center"/>
              <w:rPr>
                <w:rFonts w:eastAsia="仿宋_GB2312"/>
                <w:sz w:val="20"/>
                <w:szCs w:val="20"/>
              </w:rPr>
            </w:pPr>
          </w:p>
        </w:tc>
        <w:tc>
          <w:tcPr>
            <w:tcW w:w="1146" w:type="dxa"/>
            <w:gridSpan w:val="2"/>
            <w:noWrap w:val="0"/>
            <w:vAlign w:val="center"/>
          </w:tcPr>
          <w:p w14:paraId="6E5856DA">
            <w:pPr>
              <w:spacing w:line="240" w:lineRule="exact"/>
              <w:jc w:val="center"/>
              <w:rPr>
                <w:rFonts w:eastAsia="仿宋_GB2312"/>
                <w:sz w:val="20"/>
                <w:szCs w:val="20"/>
              </w:rPr>
            </w:pPr>
            <w:r>
              <w:rPr>
                <w:rFonts w:eastAsia="仿宋_GB2312"/>
                <w:sz w:val="20"/>
                <w:szCs w:val="20"/>
              </w:rPr>
              <w:t>年初预算数</w:t>
            </w:r>
          </w:p>
        </w:tc>
        <w:tc>
          <w:tcPr>
            <w:tcW w:w="1078" w:type="dxa"/>
            <w:noWrap w:val="0"/>
            <w:vAlign w:val="center"/>
          </w:tcPr>
          <w:p w14:paraId="2E2FB80A">
            <w:pPr>
              <w:spacing w:line="240" w:lineRule="exact"/>
              <w:jc w:val="center"/>
              <w:rPr>
                <w:rFonts w:eastAsia="仿宋_GB2312"/>
                <w:sz w:val="20"/>
                <w:szCs w:val="20"/>
              </w:rPr>
            </w:pPr>
            <w:r>
              <w:rPr>
                <w:rFonts w:eastAsia="仿宋_GB2312"/>
                <w:sz w:val="20"/>
                <w:szCs w:val="20"/>
              </w:rPr>
              <w:t>全年预算数</w:t>
            </w:r>
          </w:p>
        </w:tc>
        <w:tc>
          <w:tcPr>
            <w:tcW w:w="1202" w:type="dxa"/>
            <w:noWrap w:val="0"/>
            <w:vAlign w:val="center"/>
          </w:tcPr>
          <w:p w14:paraId="288C6382">
            <w:pPr>
              <w:spacing w:line="240" w:lineRule="exact"/>
              <w:jc w:val="center"/>
              <w:rPr>
                <w:rFonts w:eastAsia="仿宋_GB2312"/>
                <w:sz w:val="20"/>
                <w:szCs w:val="20"/>
              </w:rPr>
            </w:pPr>
            <w:r>
              <w:rPr>
                <w:rFonts w:eastAsia="仿宋_GB2312"/>
                <w:sz w:val="20"/>
                <w:szCs w:val="20"/>
              </w:rPr>
              <w:t>全年执行数</w:t>
            </w:r>
          </w:p>
        </w:tc>
        <w:tc>
          <w:tcPr>
            <w:tcW w:w="718" w:type="dxa"/>
            <w:noWrap w:val="0"/>
            <w:vAlign w:val="center"/>
          </w:tcPr>
          <w:p w14:paraId="1E82DC04">
            <w:pPr>
              <w:spacing w:line="240" w:lineRule="exact"/>
              <w:jc w:val="center"/>
              <w:rPr>
                <w:rFonts w:eastAsia="仿宋_GB2312"/>
                <w:sz w:val="20"/>
                <w:szCs w:val="20"/>
              </w:rPr>
            </w:pPr>
            <w:r>
              <w:rPr>
                <w:rFonts w:eastAsia="仿宋_GB2312"/>
                <w:sz w:val="20"/>
                <w:szCs w:val="20"/>
              </w:rPr>
              <w:t>分值</w:t>
            </w:r>
          </w:p>
        </w:tc>
        <w:tc>
          <w:tcPr>
            <w:tcW w:w="884" w:type="dxa"/>
            <w:noWrap w:val="0"/>
            <w:vAlign w:val="center"/>
          </w:tcPr>
          <w:p w14:paraId="7DAB0703">
            <w:pPr>
              <w:spacing w:line="240" w:lineRule="exact"/>
              <w:jc w:val="center"/>
              <w:rPr>
                <w:rFonts w:eastAsia="仿宋_GB2312"/>
                <w:sz w:val="20"/>
                <w:szCs w:val="20"/>
              </w:rPr>
            </w:pPr>
            <w:r>
              <w:rPr>
                <w:rFonts w:eastAsia="仿宋_GB2312"/>
                <w:sz w:val="20"/>
                <w:szCs w:val="20"/>
              </w:rPr>
              <w:t>执行率</w:t>
            </w:r>
          </w:p>
        </w:tc>
        <w:tc>
          <w:tcPr>
            <w:tcW w:w="1443" w:type="dxa"/>
            <w:noWrap w:val="0"/>
            <w:vAlign w:val="center"/>
          </w:tcPr>
          <w:p w14:paraId="7346AD89">
            <w:pPr>
              <w:spacing w:line="240" w:lineRule="exact"/>
              <w:jc w:val="center"/>
              <w:rPr>
                <w:rFonts w:eastAsia="仿宋_GB2312"/>
                <w:sz w:val="20"/>
                <w:szCs w:val="20"/>
              </w:rPr>
            </w:pPr>
            <w:r>
              <w:rPr>
                <w:rFonts w:eastAsia="仿宋_GB2312"/>
                <w:sz w:val="20"/>
                <w:szCs w:val="20"/>
              </w:rPr>
              <w:t>得分</w:t>
            </w:r>
          </w:p>
        </w:tc>
      </w:tr>
      <w:tr w14:paraId="0E035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33C1A598">
            <w:pPr>
              <w:spacing w:line="240" w:lineRule="exact"/>
              <w:jc w:val="center"/>
              <w:rPr>
                <w:rFonts w:eastAsia="仿宋_GB2312"/>
                <w:color w:val="000000"/>
                <w:sz w:val="20"/>
                <w:szCs w:val="20"/>
              </w:rPr>
            </w:pPr>
          </w:p>
        </w:tc>
        <w:tc>
          <w:tcPr>
            <w:tcW w:w="1878" w:type="dxa"/>
            <w:gridSpan w:val="2"/>
            <w:noWrap w:val="0"/>
            <w:vAlign w:val="center"/>
          </w:tcPr>
          <w:p w14:paraId="6CC93654">
            <w:pPr>
              <w:spacing w:line="240" w:lineRule="exact"/>
              <w:jc w:val="center"/>
              <w:rPr>
                <w:rFonts w:eastAsia="仿宋_GB2312"/>
                <w:sz w:val="20"/>
                <w:szCs w:val="20"/>
              </w:rPr>
            </w:pPr>
            <w:r>
              <w:rPr>
                <w:rFonts w:eastAsia="仿宋_GB2312"/>
                <w:color w:val="000000"/>
                <w:sz w:val="20"/>
                <w:szCs w:val="20"/>
              </w:rPr>
              <w:t>年度资金总额</w:t>
            </w:r>
          </w:p>
        </w:tc>
        <w:tc>
          <w:tcPr>
            <w:tcW w:w="1146" w:type="dxa"/>
            <w:gridSpan w:val="2"/>
            <w:noWrap w:val="0"/>
            <w:vAlign w:val="center"/>
          </w:tcPr>
          <w:p w14:paraId="72FAD5B9">
            <w:pPr>
              <w:spacing w:line="240" w:lineRule="exact"/>
              <w:jc w:val="center"/>
              <w:rPr>
                <w:rFonts w:hint="default" w:eastAsia="仿宋_GB2312"/>
                <w:sz w:val="20"/>
                <w:szCs w:val="20"/>
                <w:lang w:val="en-US" w:eastAsia="zh-CN"/>
              </w:rPr>
            </w:pPr>
            <w:r>
              <w:rPr>
                <w:rFonts w:hint="eastAsia" w:eastAsia="仿宋_GB2312"/>
                <w:sz w:val="20"/>
                <w:szCs w:val="20"/>
                <w:lang w:val="en-US" w:eastAsia="zh-CN"/>
              </w:rPr>
              <w:t>863.81</w:t>
            </w:r>
          </w:p>
        </w:tc>
        <w:tc>
          <w:tcPr>
            <w:tcW w:w="1078" w:type="dxa"/>
            <w:noWrap w:val="0"/>
            <w:vAlign w:val="center"/>
          </w:tcPr>
          <w:p w14:paraId="631E8C49">
            <w:pPr>
              <w:spacing w:line="240" w:lineRule="exact"/>
              <w:jc w:val="center"/>
              <w:rPr>
                <w:rFonts w:hint="default" w:eastAsia="仿宋_GB2312"/>
                <w:sz w:val="20"/>
                <w:szCs w:val="20"/>
                <w:lang w:val="en-US" w:eastAsia="zh-CN"/>
              </w:rPr>
            </w:pPr>
            <w:r>
              <w:rPr>
                <w:rFonts w:hint="eastAsia" w:eastAsia="仿宋_GB2312"/>
                <w:sz w:val="20"/>
                <w:szCs w:val="20"/>
                <w:lang w:val="en-US" w:eastAsia="zh-CN"/>
              </w:rPr>
              <w:t>831.28</w:t>
            </w:r>
          </w:p>
        </w:tc>
        <w:tc>
          <w:tcPr>
            <w:tcW w:w="1202" w:type="dxa"/>
            <w:noWrap w:val="0"/>
            <w:vAlign w:val="center"/>
          </w:tcPr>
          <w:p w14:paraId="1BD8A139">
            <w:pPr>
              <w:spacing w:line="240" w:lineRule="exact"/>
              <w:jc w:val="center"/>
              <w:rPr>
                <w:rFonts w:hint="default" w:eastAsia="仿宋_GB2312"/>
                <w:sz w:val="20"/>
                <w:szCs w:val="20"/>
                <w:lang w:val="en-US" w:eastAsia="zh-CN"/>
              </w:rPr>
            </w:pPr>
            <w:r>
              <w:rPr>
                <w:rFonts w:hint="eastAsia" w:eastAsia="仿宋_GB2312"/>
                <w:sz w:val="20"/>
                <w:szCs w:val="20"/>
                <w:lang w:val="en-US" w:eastAsia="zh-CN"/>
              </w:rPr>
              <w:t>831.28</w:t>
            </w:r>
          </w:p>
        </w:tc>
        <w:tc>
          <w:tcPr>
            <w:tcW w:w="718" w:type="dxa"/>
            <w:noWrap w:val="0"/>
            <w:vAlign w:val="center"/>
          </w:tcPr>
          <w:p w14:paraId="4641CD9C">
            <w:pPr>
              <w:spacing w:line="240" w:lineRule="exact"/>
              <w:jc w:val="center"/>
              <w:rPr>
                <w:rFonts w:eastAsia="仿宋_GB2312"/>
                <w:sz w:val="20"/>
                <w:szCs w:val="20"/>
              </w:rPr>
            </w:pPr>
            <w:r>
              <w:rPr>
                <w:rFonts w:eastAsia="仿宋_GB2312"/>
                <w:sz w:val="20"/>
                <w:szCs w:val="20"/>
              </w:rPr>
              <w:t>10</w:t>
            </w:r>
          </w:p>
        </w:tc>
        <w:tc>
          <w:tcPr>
            <w:tcW w:w="884" w:type="dxa"/>
            <w:noWrap w:val="0"/>
            <w:vAlign w:val="center"/>
          </w:tcPr>
          <w:p w14:paraId="062DCFB0">
            <w:pPr>
              <w:spacing w:line="240" w:lineRule="exact"/>
              <w:jc w:val="center"/>
              <w:rPr>
                <w:rFonts w:hint="default" w:eastAsia="仿宋_GB2312"/>
                <w:sz w:val="20"/>
                <w:szCs w:val="20"/>
                <w:lang w:val="en-US" w:eastAsia="zh-CN"/>
              </w:rPr>
            </w:pPr>
            <w:r>
              <w:rPr>
                <w:rFonts w:hint="eastAsia" w:eastAsia="仿宋_GB2312"/>
                <w:sz w:val="20"/>
                <w:szCs w:val="20"/>
                <w:lang w:val="en-US" w:eastAsia="zh-CN"/>
              </w:rPr>
              <w:t>100</w:t>
            </w:r>
          </w:p>
        </w:tc>
        <w:tc>
          <w:tcPr>
            <w:tcW w:w="1443" w:type="dxa"/>
            <w:noWrap w:val="0"/>
            <w:vAlign w:val="center"/>
          </w:tcPr>
          <w:p w14:paraId="54D82B4B">
            <w:pPr>
              <w:spacing w:line="240" w:lineRule="exact"/>
              <w:jc w:val="center"/>
              <w:rPr>
                <w:rFonts w:hint="default" w:eastAsia="仿宋_GB2312"/>
                <w:sz w:val="20"/>
                <w:szCs w:val="20"/>
                <w:lang w:val="en-US" w:eastAsia="zh-CN"/>
              </w:rPr>
            </w:pPr>
            <w:r>
              <w:rPr>
                <w:rFonts w:hint="eastAsia" w:eastAsia="仿宋_GB2312"/>
                <w:sz w:val="20"/>
                <w:szCs w:val="20"/>
                <w:lang w:val="en-US" w:eastAsia="zh-CN"/>
              </w:rPr>
              <w:t>10</w:t>
            </w:r>
          </w:p>
        </w:tc>
      </w:tr>
      <w:tr w14:paraId="60C7E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79C01F24">
            <w:pPr>
              <w:spacing w:line="240" w:lineRule="exact"/>
              <w:jc w:val="center"/>
              <w:rPr>
                <w:rFonts w:eastAsia="仿宋_GB2312"/>
                <w:color w:val="000000"/>
                <w:sz w:val="20"/>
                <w:szCs w:val="20"/>
              </w:rPr>
            </w:pPr>
          </w:p>
        </w:tc>
        <w:tc>
          <w:tcPr>
            <w:tcW w:w="4102" w:type="dxa"/>
            <w:gridSpan w:val="5"/>
            <w:noWrap w:val="0"/>
            <w:vAlign w:val="center"/>
          </w:tcPr>
          <w:p w14:paraId="550F797E">
            <w:pPr>
              <w:spacing w:line="240" w:lineRule="exact"/>
              <w:jc w:val="left"/>
              <w:rPr>
                <w:rFonts w:eastAsia="仿宋_GB2312"/>
                <w:color w:val="000000"/>
                <w:sz w:val="20"/>
                <w:szCs w:val="20"/>
              </w:rPr>
            </w:pPr>
            <w:r>
              <w:rPr>
                <w:rFonts w:eastAsia="仿宋_GB2312"/>
                <w:color w:val="000000"/>
                <w:sz w:val="20"/>
                <w:szCs w:val="20"/>
              </w:rPr>
              <w:t>按收入性质分：</w:t>
            </w:r>
          </w:p>
        </w:tc>
        <w:tc>
          <w:tcPr>
            <w:tcW w:w="4247" w:type="dxa"/>
            <w:gridSpan w:val="4"/>
            <w:noWrap w:val="0"/>
            <w:vAlign w:val="center"/>
          </w:tcPr>
          <w:p w14:paraId="7C44BD31">
            <w:pPr>
              <w:spacing w:line="240" w:lineRule="exact"/>
              <w:jc w:val="left"/>
              <w:rPr>
                <w:rFonts w:eastAsia="仿宋_GB2312"/>
                <w:color w:val="000000"/>
                <w:sz w:val="20"/>
                <w:szCs w:val="20"/>
              </w:rPr>
            </w:pPr>
            <w:r>
              <w:rPr>
                <w:rFonts w:eastAsia="仿宋_GB2312"/>
                <w:color w:val="000000"/>
                <w:sz w:val="20"/>
                <w:szCs w:val="20"/>
              </w:rPr>
              <w:t>按支出性质分：</w:t>
            </w:r>
          </w:p>
        </w:tc>
      </w:tr>
      <w:tr w14:paraId="0706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C8EAF26">
            <w:pPr>
              <w:spacing w:line="240" w:lineRule="exact"/>
              <w:jc w:val="center"/>
              <w:rPr>
                <w:rFonts w:eastAsia="仿宋_GB2312"/>
                <w:color w:val="000000"/>
                <w:sz w:val="20"/>
                <w:szCs w:val="20"/>
              </w:rPr>
            </w:pPr>
          </w:p>
        </w:tc>
        <w:tc>
          <w:tcPr>
            <w:tcW w:w="4102" w:type="dxa"/>
            <w:gridSpan w:val="5"/>
            <w:noWrap w:val="0"/>
            <w:vAlign w:val="center"/>
          </w:tcPr>
          <w:p w14:paraId="4B3F65D5">
            <w:pPr>
              <w:spacing w:line="240" w:lineRule="exact"/>
              <w:jc w:val="left"/>
              <w:rPr>
                <w:rFonts w:hint="default" w:eastAsia="仿宋_GB2312"/>
                <w:color w:val="000000"/>
                <w:sz w:val="20"/>
                <w:szCs w:val="20"/>
                <w:lang w:val="en-US" w:eastAsia="zh-CN"/>
              </w:rPr>
            </w:pPr>
            <w:r>
              <w:rPr>
                <w:rFonts w:eastAsia="仿宋_GB2312"/>
                <w:color w:val="000000"/>
                <w:sz w:val="20"/>
                <w:szCs w:val="20"/>
              </w:rPr>
              <w:t xml:space="preserve">  其中：  一般公共预算：</w:t>
            </w:r>
            <w:r>
              <w:rPr>
                <w:rFonts w:hint="eastAsia" w:eastAsia="仿宋_GB2312"/>
                <w:color w:val="000000"/>
                <w:sz w:val="20"/>
                <w:szCs w:val="20"/>
                <w:lang w:val="en-US" w:eastAsia="zh-CN"/>
              </w:rPr>
              <w:t>431.20</w:t>
            </w:r>
          </w:p>
        </w:tc>
        <w:tc>
          <w:tcPr>
            <w:tcW w:w="4247" w:type="dxa"/>
            <w:gridSpan w:val="4"/>
            <w:noWrap w:val="0"/>
            <w:vAlign w:val="center"/>
          </w:tcPr>
          <w:p w14:paraId="218F2CF8">
            <w:pPr>
              <w:spacing w:line="240" w:lineRule="exact"/>
              <w:jc w:val="left"/>
              <w:rPr>
                <w:rFonts w:hint="default" w:eastAsia="仿宋_GB2312"/>
                <w:color w:val="000000"/>
                <w:sz w:val="20"/>
                <w:szCs w:val="20"/>
                <w:lang w:val="en-US" w:eastAsia="zh-CN"/>
              </w:rPr>
            </w:pPr>
            <w:r>
              <w:rPr>
                <w:rFonts w:eastAsia="仿宋_GB2312"/>
                <w:color w:val="000000"/>
                <w:sz w:val="20"/>
                <w:szCs w:val="20"/>
              </w:rPr>
              <w:t>其中：基本支出：</w:t>
            </w:r>
            <w:r>
              <w:rPr>
                <w:rFonts w:hint="eastAsia" w:eastAsia="仿宋_GB2312"/>
                <w:color w:val="000000"/>
                <w:sz w:val="20"/>
                <w:szCs w:val="20"/>
                <w:lang w:val="en-US" w:eastAsia="zh-CN"/>
              </w:rPr>
              <w:t>513.95</w:t>
            </w:r>
          </w:p>
        </w:tc>
      </w:tr>
      <w:tr w14:paraId="7ECE2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3F2929B">
            <w:pPr>
              <w:spacing w:line="240" w:lineRule="exact"/>
              <w:jc w:val="center"/>
              <w:rPr>
                <w:rFonts w:eastAsia="仿宋_GB2312"/>
                <w:color w:val="000000"/>
                <w:sz w:val="20"/>
                <w:szCs w:val="20"/>
              </w:rPr>
            </w:pPr>
          </w:p>
        </w:tc>
        <w:tc>
          <w:tcPr>
            <w:tcW w:w="4102" w:type="dxa"/>
            <w:gridSpan w:val="5"/>
            <w:noWrap w:val="0"/>
            <w:vAlign w:val="center"/>
          </w:tcPr>
          <w:p w14:paraId="54437F4A">
            <w:pPr>
              <w:spacing w:line="240" w:lineRule="exact"/>
              <w:ind w:firstLine="800" w:firstLineChars="400"/>
              <w:jc w:val="left"/>
              <w:rPr>
                <w:rFonts w:hint="eastAsia" w:eastAsia="仿宋_GB2312"/>
                <w:color w:val="000000"/>
                <w:sz w:val="20"/>
                <w:szCs w:val="20"/>
                <w:lang w:val="en-US" w:eastAsia="zh-CN"/>
              </w:rPr>
            </w:pPr>
            <w:r>
              <w:rPr>
                <w:rFonts w:eastAsia="仿宋_GB2312"/>
                <w:color w:val="000000"/>
                <w:sz w:val="20"/>
                <w:szCs w:val="20"/>
              </w:rPr>
              <w:t>政府性基金拨款：</w:t>
            </w:r>
            <w:r>
              <w:rPr>
                <w:rFonts w:hint="eastAsia" w:eastAsia="仿宋_GB2312"/>
                <w:color w:val="000000"/>
                <w:sz w:val="20"/>
                <w:szCs w:val="20"/>
                <w:lang w:val="en-US" w:eastAsia="zh-CN"/>
              </w:rPr>
              <w:t>0</w:t>
            </w:r>
          </w:p>
        </w:tc>
        <w:tc>
          <w:tcPr>
            <w:tcW w:w="4247" w:type="dxa"/>
            <w:gridSpan w:val="4"/>
            <w:noWrap w:val="0"/>
            <w:vAlign w:val="center"/>
          </w:tcPr>
          <w:p w14:paraId="526DEFCF">
            <w:pPr>
              <w:spacing w:line="240" w:lineRule="exact"/>
              <w:ind w:firstLine="600" w:firstLineChars="300"/>
              <w:jc w:val="left"/>
              <w:rPr>
                <w:rFonts w:hint="default" w:eastAsia="仿宋_GB2312"/>
                <w:color w:val="000000"/>
                <w:sz w:val="20"/>
                <w:szCs w:val="20"/>
                <w:lang w:val="en-US" w:eastAsia="zh-CN"/>
              </w:rPr>
            </w:pPr>
            <w:r>
              <w:rPr>
                <w:rFonts w:eastAsia="仿宋_GB2312"/>
                <w:color w:val="000000"/>
                <w:sz w:val="20"/>
                <w:szCs w:val="20"/>
              </w:rPr>
              <w:t>项目支出：</w:t>
            </w:r>
            <w:r>
              <w:rPr>
                <w:rFonts w:hint="eastAsia" w:eastAsia="仿宋_GB2312"/>
                <w:color w:val="000000"/>
                <w:sz w:val="20"/>
                <w:szCs w:val="20"/>
                <w:lang w:val="en-US" w:eastAsia="zh-CN"/>
              </w:rPr>
              <w:t>317.33</w:t>
            </w:r>
          </w:p>
        </w:tc>
      </w:tr>
      <w:tr w14:paraId="5139F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4CAE5B3D">
            <w:pPr>
              <w:spacing w:line="240" w:lineRule="exact"/>
              <w:jc w:val="center"/>
              <w:rPr>
                <w:rFonts w:eastAsia="仿宋_GB2312"/>
                <w:color w:val="000000"/>
                <w:sz w:val="20"/>
                <w:szCs w:val="20"/>
              </w:rPr>
            </w:pPr>
          </w:p>
        </w:tc>
        <w:tc>
          <w:tcPr>
            <w:tcW w:w="4102" w:type="dxa"/>
            <w:gridSpan w:val="5"/>
            <w:noWrap w:val="0"/>
            <w:vAlign w:val="center"/>
          </w:tcPr>
          <w:p w14:paraId="1EAA8229">
            <w:pPr>
              <w:spacing w:line="240" w:lineRule="exact"/>
              <w:jc w:val="left"/>
              <w:rPr>
                <w:rFonts w:hint="default" w:eastAsia="仿宋_GB2312"/>
                <w:color w:val="000000"/>
                <w:sz w:val="20"/>
                <w:szCs w:val="20"/>
                <w:lang w:val="en-US" w:eastAsia="zh-CN"/>
              </w:rPr>
            </w:pPr>
            <w:r>
              <w:rPr>
                <w:rFonts w:eastAsia="仿宋_GB2312"/>
                <w:color w:val="000000"/>
                <w:sz w:val="20"/>
                <w:szCs w:val="20"/>
              </w:rPr>
              <w:t>纳入专户管理的非税收入拨款：</w:t>
            </w:r>
            <w:r>
              <w:rPr>
                <w:rFonts w:hint="eastAsia" w:eastAsia="仿宋_GB2312"/>
                <w:color w:val="000000"/>
                <w:sz w:val="20"/>
                <w:szCs w:val="20"/>
                <w:lang w:val="en-US" w:eastAsia="zh-CN"/>
              </w:rPr>
              <w:t>8.86</w:t>
            </w:r>
          </w:p>
        </w:tc>
        <w:tc>
          <w:tcPr>
            <w:tcW w:w="4247" w:type="dxa"/>
            <w:gridSpan w:val="4"/>
            <w:noWrap w:val="0"/>
            <w:vAlign w:val="center"/>
          </w:tcPr>
          <w:p w14:paraId="1C00153D">
            <w:pPr>
              <w:spacing w:line="240" w:lineRule="exact"/>
              <w:jc w:val="left"/>
              <w:rPr>
                <w:rFonts w:eastAsia="仿宋_GB2312"/>
                <w:color w:val="000000"/>
                <w:sz w:val="20"/>
                <w:szCs w:val="20"/>
              </w:rPr>
            </w:pPr>
          </w:p>
        </w:tc>
      </w:tr>
      <w:tr w14:paraId="5646A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E2A778C">
            <w:pPr>
              <w:spacing w:line="240" w:lineRule="exact"/>
              <w:jc w:val="center"/>
              <w:rPr>
                <w:rFonts w:eastAsia="仿宋_GB2312"/>
                <w:color w:val="000000"/>
                <w:sz w:val="20"/>
                <w:szCs w:val="20"/>
              </w:rPr>
            </w:pPr>
          </w:p>
        </w:tc>
        <w:tc>
          <w:tcPr>
            <w:tcW w:w="4102" w:type="dxa"/>
            <w:gridSpan w:val="5"/>
            <w:noWrap w:val="0"/>
            <w:vAlign w:val="center"/>
          </w:tcPr>
          <w:p w14:paraId="276873DB">
            <w:pPr>
              <w:spacing w:line="240" w:lineRule="exact"/>
              <w:ind w:firstLine="1400" w:firstLineChars="700"/>
              <w:jc w:val="left"/>
              <w:rPr>
                <w:rFonts w:hint="default" w:eastAsia="仿宋_GB2312"/>
                <w:color w:val="000000"/>
                <w:sz w:val="20"/>
                <w:szCs w:val="20"/>
                <w:lang w:val="en-US" w:eastAsia="zh-CN"/>
              </w:rPr>
            </w:pPr>
            <w:r>
              <w:rPr>
                <w:rFonts w:eastAsia="仿宋_GB2312"/>
                <w:color w:val="000000"/>
                <w:sz w:val="20"/>
                <w:szCs w:val="20"/>
              </w:rPr>
              <w:t>其他资金：</w:t>
            </w:r>
            <w:r>
              <w:rPr>
                <w:rFonts w:hint="eastAsia" w:eastAsia="仿宋_GB2312"/>
                <w:color w:val="000000"/>
                <w:sz w:val="20"/>
                <w:szCs w:val="20"/>
                <w:lang w:val="en-US" w:eastAsia="zh-CN"/>
              </w:rPr>
              <w:t>400.08</w:t>
            </w:r>
          </w:p>
        </w:tc>
        <w:tc>
          <w:tcPr>
            <w:tcW w:w="4247" w:type="dxa"/>
            <w:gridSpan w:val="4"/>
            <w:noWrap w:val="0"/>
            <w:vAlign w:val="center"/>
          </w:tcPr>
          <w:p w14:paraId="46C7E10E">
            <w:pPr>
              <w:spacing w:line="240" w:lineRule="exact"/>
              <w:jc w:val="left"/>
              <w:rPr>
                <w:rFonts w:eastAsia="仿宋_GB2312"/>
                <w:color w:val="000000"/>
                <w:sz w:val="20"/>
                <w:szCs w:val="20"/>
              </w:rPr>
            </w:pPr>
          </w:p>
        </w:tc>
      </w:tr>
      <w:tr w14:paraId="1F0B3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14:paraId="661B4E89">
            <w:pPr>
              <w:spacing w:line="240" w:lineRule="exact"/>
              <w:jc w:val="center"/>
              <w:rPr>
                <w:rFonts w:eastAsia="仿宋_GB2312"/>
                <w:color w:val="000000"/>
                <w:sz w:val="20"/>
                <w:szCs w:val="20"/>
              </w:rPr>
            </w:pPr>
            <w:r>
              <w:rPr>
                <w:rFonts w:eastAsia="仿宋_GB2312"/>
                <w:color w:val="000000"/>
                <w:sz w:val="20"/>
                <w:szCs w:val="20"/>
              </w:rPr>
              <w:t>年度总体目标</w:t>
            </w:r>
          </w:p>
        </w:tc>
        <w:tc>
          <w:tcPr>
            <w:tcW w:w="4102" w:type="dxa"/>
            <w:gridSpan w:val="5"/>
            <w:noWrap w:val="0"/>
            <w:vAlign w:val="center"/>
          </w:tcPr>
          <w:p w14:paraId="7E302B89">
            <w:pPr>
              <w:spacing w:line="240" w:lineRule="exact"/>
              <w:jc w:val="center"/>
              <w:rPr>
                <w:rFonts w:eastAsia="仿宋_GB2312"/>
                <w:color w:val="000000"/>
                <w:sz w:val="20"/>
                <w:szCs w:val="20"/>
              </w:rPr>
            </w:pPr>
            <w:r>
              <w:rPr>
                <w:rFonts w:eastAsia="仿宋_GB2312"/>
                <w:color w:val="000000"/>
                <w:sz w:val="20"/>
                <w:szCs w:val="20"/>
              </w:rPr>
              <w:t>预期目标</w:t>
            </w:r>
          </w:p>
        </w:tc>
        <w:tc>
          <w:tcPr>
            <w:tcW w:w="4247" w:type="dxa"/>
            <w:gridSpan w:val="4"/>
            <w:noWrap w:val="0"/>
            <w:vAlign w:val="center"/>
          </w:tcPr>
          <w:p w14:paraId="7644B8EF">
            <w:pPr>
              <w:spacing w:line="240" w:lineRule="exact"/>
              <w:jc w:val="center"/>
              <w:rPr>
                <w:rFonts w:eastAsia="仿宋_GB2312"/>
                <w:color w:val="000000"/>
                <w:sz w:val="20"/>
                <w:szCs w:val="20"/>
              </w:rPr>
            </w:pPr>
            <w:r>
              <w:rPr>
                <w:rFonts w:eastAsia="仿宋_GB2312"/>
                <w:color w:val="000000"/>
                <w:sz w:val="20"/>
                <w:szCs w:val="20"/>
              </w:rPr>
              <w:t>实际完成情况　</w:t>
            </w:r>
          </w:p>
        </w:tc>
      </w:tr>
      <w:tr w14:paraId="60517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2C1CBFA0">
            <w:pPr>
              <w:spacing w:line="240" w:lineRule="exact"/>
              <w:jc w:val="center"/>
              <w:rPr>
                <w:rFonts w:eastAsia="仿宋_GB2312"/>
                <w:color w:val="000000"/>
                <w:sz w:val="20"/>
                <w:szCs w:val="20"/>
              </w:rPr>
            </w:pPr>
          </w:p>
        </w:tc>
        <w:tc>
          <w:tcPr>
            <w:tcW w:w="4102" w:type="dxa"/>
            <w:gridSpan w:val="5"/>
            <w:noWrap w:val="0"/>
            <w:vAlign w:val="center"/>
          </w:tcPr>
          <w:p w14:paraId="00D33A71">
            <w:pPr>
              <w:spacing w:line="240" w:lineRule="exact"/>
              <w:jc w:val="center"/>
              <w:rPr>
                <w:rFonts w:eastAsia="仿宋_GB2312"/>
                <w:color w:val="000000"/>
                <w:sz w:val="20"/>
                <w:szCs w:val="20"/>
              </w:rPr>
            </w:pPr>
            <w:r>
              <w:rPr>
                <w:rFonts w:hint="default" w:ascii="仿宋_GB2312" w:hAnsi="宋体" w:eastAsia="仿宋_GB2312" w:cs="仿宋_GB2312"/>
                <w:i w:val="0"/>
                <w:color w:val="000000"/>
                <w:kern w:val="0"/>
                <w:sz w:val="20"/>
                <w:szCs w:val="20"/>
                <w:u w:val="none"/>
                <w:lang w:val="en-US" w:eastAsia="zh-CN" w:bidi="ar"/>
              </w:rPr>
              <w:t>深入打好污染防治攻坚战。抓好突出环境问题。整改优化执法工作，助力稳经济大盘。保障环保机关的正常运转，严格预算执行。严格环境监管执法，环境质量监测。一、加强大气、水、土壤污染防治，切实抓好节能减排，改善环境质量问题，持续推进污染防治攻坚战；二、强化环评审批，严格环境准入，确保建设项目依法依规落实落地；三、加强生态文明建设，切实加强生态保护与修复；四、加强环境监管，查出环境违法行为，组织开展专项环境执法检查和环保专项行动；五、做好环境质量监测、确保环境监测数据真实有效，加强大气、水、土壤勿让防治和监测分析，为环境管理和预警提供基础数据；六、加强环境执法监测、为环境监管执法提供数据保障。</w:t>
            </w:r>
            <w:r>
              <w:rPr>
                <w:rFonts w:eastAsia="仿宋_GB2312"/>
                <w:color w:val="000000"/>
                <w:sz w:val="20"/>
                <w:szCs w:val="20"/>
              </w:rPr>
              <w:t>　　</w:t>
            </w:r>
          </w:p>
        </w:tc>
        <w:tc>
          <w:tcPr>
            <w:tcW w:w="4247" w:type="dxa"/>
            <w:gridSpan w:val="4"/>
            <w:noWrap w:val="0"/>
            <w:vAlign w:val="center"/>
          </w:tcPr>
          <w:p w14:paraId="33FC6305">
            <w:pPr>
              <w:spacing w:line="240" w:lineRule="exact"/>
              <w:jc w:val="left"/>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w:t>
            </w:r>
            <w:r>
              <w:rPr>
                <w:rFonts w:hint="eastAsia" w:ascii="仿宋_GB2312" w:hAnsi="宋体" w:eastAsia="仿宋_GB2312" w:cs="仿宋_GB2312"/>
                <w:i w:val="0"/>
                <w:color w:val="000000"/>
                <w:kern w:val="0"/>
                <w:sz w:val="20"/>
                <w:szCs w:val="20"/>
                <w:u w:val="none"/>
                <w:lang w:val="en-US" w:eastAsia="zh-CN" w:bidi="ar"/>
              </w:rPr>
              <w:t>我县3个国省控断面水质均稳定达到或优于Ⅱ类标准，水质达标率100%，3个地表水环境质量排全省第12位，国控纱帽岭断面水质排名全市第5。环境空气质量综合指数2.706，改善排名全市第4，空气质量优良率达94.8%，PM2.5平均浓度28.25ug/m3，同比改善5.68%，改善排名全市第6。土壤环境质量保持稳定，安全可控。完成了对重型柴油货车、挥发性有机物企业、锅炉企业、工业窑炉、餐饮油烟、工地扬尘、秸秆焚烧等227个问题整改整治。淘汰了产能落后的南峰水泥公司，完成1家重点企业VOCs综合治理。二是打好碧水保卫战。完成50个农村千人以上饮用水水源地问题整治，新划定17处农村千人以上饮用水水源保护区，建成10个农村生活污水治理项目，完成3个农村黑臭水体治理、1个集中式农村生活污水处理设施问题整治。三是打好净土保卫战。严格落实2024年受污染耕地安全利用任务，重点建设用地地块安全利用率达到100%。四是打好“夏季攻势”。“夏季攻势”省定82项任务、市定13项任务全部完成</w:t>
            </w:r>
            <w:r>
              <w:rPr>
                <w:rFonts w:hint="default" w:ascii="仿宋_GB2312" w:hAnsi="宋体" w:eastAsia="仿宋_GB2312" w:cs="仿宋_GB2312"/>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完成了配合第三轮中央生态环境保护督察和第二轮省生态环境保护督察任务，完成中央环保督察转办的9个群众信访问题和4个交办问题，以及省环保督察交办的4个群众信访问题整改。</w:t>
            </w:r>
          </w:p>
          <w:p w14:paraId="4F87BA84">
            <w:pPr>
              <w:spacing w:line="240" w:lineRule="exact"/>
              <w:jc w:val="left"/>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依法查处环境违法案件21件，其中行政处罚17件，启动生态环境损害赔偿案件2件。牵头关闭金陵秀峰水厂，配合农业农村局完成金猪养殖场等3家畜禽养殖企业和6家牛蛙养殖企业退养工作。深入推进防范化解生态环境风险隐患“利剑”行动，排查风险隐患52个已整治完成47个，实现了“三个不发生”。（五）服务经济社会高质量发展。</w:t>
            </w:r>
          </w:p>
          <w:p w14:paraId="2D710822">
            <w:pPr>
              <w:keepNext w:val="0"/>
              <w:keepLines w:val="0"/>
              <w:pageBreakBefore w:val="0"/>
              <w:widowControl w:val="0"/>
              <w:pBdr>
                <w:bottom w:val="single" w:color="FFFFFF" w:sz="4" w:space="20"/>
              </w:pBdr>
              <w:shd w:val="clear" w:color="auto" w:fill="auto"/>
              <w:tabs>
                <w:tab w:val="left" w:pos="8050"/>
                <w:tab w:val="left" w:pos="8094"/>
              </w:tabs>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p>
          <w:p w14:paraId="692701AC">
            <w:pPr>
              <w:keepNext w:val="0"/>
              <w:keepLines w:val="0"/>
              <w:pageBreakBefore w:val="0"/>
              <w:widowControl w:val="0"/>
              <w:pBdr>
                <w:bottom w:val="single" w:color="FFFFFF" w:sz="4" w:space="20"/>
              </w:pBdr>
              <w:shd w:val="clear" w:color="auto" w:fill="auto"/>
              <w:tabs>
                <w:tab w:val="left" w:pos="8050"/>
                <w:tab w:val="left" w:pos="8094"/>
              </w:tabs>
              <w:kinsoku/>
              <w:wordWrap/>
              <w:overflowPunct/>
              <w:topLinePunct/>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rPr>
            </w:pPr>
          </w:p>
          <w:p w14:paraId="5A6C9410">
            <w:pPr>
              <w:spacing w:line="240" w:lineRule="exact"/>
              <w:jc w:val="center"/>
              <w:rPr>
                <w:rFonts w:hint="eastAsia" w:ascii="仿宋_GB2312" w:hAnsi="宋体" w:eastAsia="仿宋_GB2312" w:cs="仿宋_GB2312"/>
                <w:i w:val="0"/>
                <w:color w:val="000000"/>
                <w:kern w:val="0"/>
                <w:sz w:val="20"/>
                <w:szCs w:val="20"/>
                <w:u w:val="none"/>
                <w:lang w:val="en-US" w:eastAsia="zh-CN" w:bidi="ar"/>
              </w:rPr>
            </w:pPr>
          </w:p>
          <w:p w14:paraId="742A1136">
            <w:pPr>
              <w:spacing w:line="240" w:lineRule="exact"/>
              <w:jc w:val="left"/>
              <w:rPr>
                <w:rFonts w:eastAsia="仿宋_GB2312"/>
                <w:color w:val="000000"/>
                <w:sz w:val="20"/>
                <w:szCs w:val="20"/>
              </w:rPr>
            </w:pPr>
          </w:p>
        </w:tc>
      </w:tr>
      <w:tr w14:paraId="615F9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14:paraId="3B30E13D">
            <w:pPr>
              <w:spacing w:line="240" w:lineRule="exact"/>
              <w:jc w:val="center"/>
              <w:rPr>
                <w:rFonts w:eastAsia="仿宋_GB2312"/>
                <w:color w:val="000000"/>
                <w:sz w:val="20"/>
                <w:szCs w:val="20"/>
              </w:rPr>
            </w:pPr>
            <w:r>
              <w:rPr>
                <w:rFonts w:eastAsia="仿宋_GB2312"/>
                <w:color w:val="000000"/>
                <w:sz w:val="20"/>
                <w:szCs w:val="20"/>
              </w:rPr>
              <w:t>绩</w:t>
            </w:r>
          </w:p>
          <w:p w14:paraId="3B5AF433">
            <w:pPr>
              <w:spacing w:line="240" w:lineRule="exact"/>
              <w:jc w:val="center"/>
              <w:rPr>
                <w:rFonts w:eastAsia="仿宋_GB2312"/>
                <w:color w:val="000000"/>
                <w:sz w:val="20"/>
                <w:szCs w:val="20"/>
              </w:rPr>
            </w:pPr>
            <w:r>
              <w:rPr>
                <w:rFonts w:eastAsia="仿宋_GB2312"/>
                <w:color w:val="000000"/>
                <w:sz w:val="20"/>
                <w:szCs w:val="20"/>
              </w:rPr>
              <w:t>效</w:t>
            </w:r>
          </w:p>
          <w:p w14:paraId="663F7D79">
            <w:pPr>
              <w:spacing w:line="240" w:lineRule="exact"/>
              <w:jc w:val="center"/>
              <w:rPr>
                <w:rFonts w:eastAsia="仿宋_GB2312"/>
                <w:color w:val="000000"/>
                <w:sz w:val="20"/>
                <w:szCs w:val="20"/>
              </w:rPr>
            </w:pPr>
            <w:r>
              <w:rPr>
                <w:rFonts w:eastAsia="仿宋_GB2312"/>
                <w:color w:val="000000"/>
                <w:sz w:val="20"/>
                <w:szCs w:val="20"/>
              </w:rPr>
              <w:t>指</w:t>
            </w:r>
          </w:p>
          <w:p w14:paraId="61D62770">
            <w:pPr>
              <w:spacing w:line="240" w:lineRule="exact"/>
              <w:jc w:val="center"/>
              <w:rPr>
                <w:rFonts w:eastAsia="仿宋_GB2312"/>
                <w:color w:val="000000"/>
                <w:sz w:val="20"/>
                <w:szCs w:val="20"/>
              </w:rPr>
            </w:pPr>
            <w:r>
              <w:rPr>
                <w:rFonts w:eastAsia="仿宋_GB2312"/>
                <w:color w:val="000000"/>
                <w:sz w:val="20"/>
                <w:szCs w:val="20"/>
              </w:rPr>
              <w:t>标</w:t>
            </w:r>
          </w:p>
          <w:p w14:paraId="0A7DF38E">
            <w:pPr>
              <w:spacing w:line="240" w:lineRule="exact"/>
              <w:jc w:val="center"/>
              <w:rPr>
                <w:rFonts w:eastAsia="仿宋_GB2312"/>
                <w:color w:val="000000"/>
                <w:sz w:val="20"/>
                <w:szCs w:val="20"/>
              </w:rPr>
            </w:pPr>
          </w:p>
        </w:tc>
        <w:tc>
          <w:tcPr>
            <w:tcW w:w="948" w:type="dxa"/>
            <w:noWrap w:val="0"/>
            <w:vAlign w:val="center"/>
          </w:tcPr>
          <w:p w14:paraId="69EE18A4">
            <w:pPr>
              <w:spacing w:line="240" w:lineRule="exact"/>
              <w:jc w:val="center"/>
              <w:rPr>
                <w:rFonts w:eastAsia="仿宋_GB2312"/>
                <w:color w:val="000000"/>
                <w:sz w:val="20"/>
                <w:szCs w:val="20"/>
              </w:rPr>
            </w:pPr>
            <w:r>
              <w:rPr>
                <w:rFonts w:eastAsia="仿宋_GB2312"/>
                <w:color w:val="000000"/>
                <w:sz w:val="20"/>
                <w:szCs w:val="20"/>
              </w:rPr>
              <w:t>一级指标</w:t>
            </w:r>
          </w:p>
        </w:tc>
        <w:tc>
          <w:tcPr>
            <w:tcW w:w="930" w:type="dxa"/>
            <w:noWrap w:val="0"/>
            <w:vAlign w:val="center"/>
          </w:tcPr>
          <w:p w14:paraId="64683AA5">
            <w:pPr>
              <w:spacing w:line="240" w:lineRule="exact"/>
              <w:jc w:val="center"/>
              <w:rPr>
                <w:rFonts w:eastAsia="仿宋_GB2312"/>
                <w:color w:val="000000"/>
                <w:sz w:val="20"/>
                <w:szCs w:val="20"/>
              </w:rPr>
            </w:pPr>
            <w:r>
              <w:rPr>
                <w:rFonts w:eastAsia="仿宋_GB2312"/>
                <w:color w:val="000000"/>
                <w:sz w:val="20"/>
                <w:szCs w:val="20"/>
              </w:rPr>
              <w:t>二级指标</w:t>
            </w:r>
          </w:p>
        </w:tc>
        <w:tc>
          <w:tcPr>
            <w:tcW w:w="1078" w:type="dxa"/>
            <w:noWrap w:val="0"/>
            <w:vAlign w:val="center"/>
          </w:tcPr>
          <w:p w14:paraId="38D99C2A">
            <w:pPr>
              <w:spacing w:line="240" w:lineRule="exact"/>
              <w:jc w:val="center"/>
              <w:rPr>
                <w:rFonts w:eastAsia="仿宋_GB2312"/>
                <w:color w:val="000000"/>
                <w:sz w:val="20"/>
                <w:szCs w:val="20"/>
              </w:rPr>
            </w:pPr>
            <w:r>
              <w:rPr>
                <w:rFonts w:eastAsia="仿宋_GB2312"/>
                <w:color w:val="000000"/>
                <w:sz w:val="20"/>
                <w:szCs w:val="20"/>
              </w:rPr>
              <w:t>三级指标</w:t>
            </w:r>
          </w:p>
        </w:tc>
        <w:tc>
          <w:tcPr>
            <w:tcW w:w="1146" w:type="dxa"/>
            <w:gridSpan w:val="2"/>
            <w:noWrap w:val="0"/>
            <w:vAlign w:val="center"/>
          </w:tcPr>
          <w:p w14:paraId="5EEAAF83">
            <w:pPr>
              <w:spacing w:line="240" w:lineRule="exact"/>
              <w:jc w:val="center"/>
              <w:rPr>
                <w:rFonts w:eastAsia="仿宋_GB2312"/>
                <w:color w:val="000000"/>
                <w:sz w:val="20"/>
                <w:szCs w:val="20"/>
              </w:rPr>
            </w:pPr>
            <w:r>
              <w:rPr>
                <w:rFonts w:eastAsia="仿宋_GB2312"/>
                <w:color w:val="000000"/>
                <w:sz w:val="20"/>
                <w:szCs w:val="20"/>
              </w:rPr>
              <w:t>年度指标值</w:t>
            </w:r>
          </w:p>
        </w:tc>
        <w:tc>
          <w:tcPr>
            <w:tcW w:w="1202" w:type="dxa"/>
            <w:noWrap w:val="0"/>
            <w:vAlign w:val="center"/>
          </w:tcPr>
          <w:p w14:paraId="482C3A09">
            <w:pPr>
              <w:spacing w:line="240" w:lineRule="exact"/>
              <w:jc w:val="center"/>
              <w:rPr>
                <w:rFonts w:eastAsia="仿宋_GB2312"/>
                <w:color w:val="000000"/>
                <w:sz w:val="20"/>
                <w:szCs w:val="20"/>
              </w:rPr>
            </w:pPr>
            <w:r>
              <w:rPr>
                <w:rFonts w:eastAsia="仿宋_GB2312"/>
                <w:color w:val="000000"/>
                <w:sz w:val="20"/>
                <w:szCs w:val="20"/>
              </w:rPr>
              <w:t>实际完成值</w:t>
            </w:r>
          </w:p>
        </w:tc>
        <w:tc>
          <w:tcPr>
            <w:tcW w:w="718" w:type="dxa"/>
            <w:noWrap w:val="0"/>
            <w:vAlign w:val="center"/>
          </w:tcPr>
          <w:p w14:paraId="43EBB1C7">
            <w:pPr>
              <w:spacing w:line="240" w:lineRule="exact"/>
              <w:jc w:val="center"/>
              <w:rPr>
                <w:rFonts w:eastAsia="仿宋_GB2312"/>
                <w:color w:val="000000"/>
                <w:sz w:val="20"/>
                <w:szCs w:val="20"/>
              </w:rPr>
            </w:pPr>
            <w:r>
              <w:rPr>
                <w:rFonts w:eastAsia="仿宋_GB2312"/>
                <w:color w:val="000000"/>
                <w:sz w:val="20"/>
                <w:szCs w:val="20"/>
              </w:rPr>
              <w:t>分值</w:t>
            </w:r>
          </w:p>
        </w:tc>
        <w:tc>
          <w:tcPr>
            <w:tcW w:w="884" w:type="dxa"/>
            <w:noWrap w:val="0"/>
            <w:vAlign w:val="center"/>
          </w:tcPr>
          <w:p w14:paraId="05A8B6D4">
            <w:pPr>
              <w:spacing w:line="240" w:lineRule="exact"/>
              <w:jc w:val="center"/>
              <w:rPr>
                <w:rFonts w:eastAsia="仿宋_GB2312"/>
                <w:color w:val="000000"/>
                <w:sz w:val="20"/>
                <w:szCs w:val="20"/>
              </w:rPr>
            </w:pPr>
            <w:r>
              <w:rPr>
                <w:rFonts w:eastAsia="仿宋_GB2312"/>
                <w:color w:val="000000"/>
                <w:sz w:val="20"/>
                <w:szCs w:val="20"/>
              </w:rPr>
              <w:t>得分</w:t>
            </w:r>
          </w:p>
        </w:tc>
        <w:tc>
          <w:tcPr>
            <w:tcW w:w="1443" w:type="dxa"/>
            <w:noWrap w:val="0"/>
            <w:vAlign w:val="center"/>
          </w:tcPr>
          <w:p w14:paraId="4DC5A164">
            <w:pPr>
              <w:spacing w:line="240" w:lineRule="exact"/>
              <w:jc w:val="center"/>
              <w:rPr>
                <w:rFonts w:eastAsia="仿宋_GB2312"/>
                <w:color w:val="000000"/>
                <w:sz w:val="20"/>
                <w:szCs w:val="20"/>
              </w:rPr>
            </w:pPr>
            <w:r>
              <w:rPr>
                <w:rFonts w:eastAsia="仿宋_GB2312"/>
                <w:color w:val="000000"/>
                <w:sz w:val="20"/>
                <w:szCs w:val="20"/>
              </w:rPr>
              <w:t>偏差原因分析及改进措施</w:t>
            </w:r>
          </w:p>
        </w:tc>
      </w:tr>
      <w:tr w14:paraId="1A8A4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2527A766">
            <w:pPr>
              <w:spacing w:line="240" w:lineRule="exact"/>
              <w:jc w:val="left"/>
              <w:rPr>
                <w:rFonts w:eastAsia="仿宋_GB2312"/>
                <w:color w:val="000000"/>
                <w:sz w:val="20"/>
                <w:szCs w:val="20"/>
              </w:rPr>
            </w:pPr>
          </w:p>
        </w:tc>
        <w:tc>
          <w:tcPr>
            <w:tcW w:w="948" w:type="dxa"/>
            <w:vMerge w:val="restart"/>
            <w:noWrap w:val="0"/>
            <w:vAlign w:val="center"/>
          </w:tcPr>
          <w:p w14:paraId="44A70325">
            <w:pPr>
              <w:spacing w:line="240" w:lineRule="exact"/>
              <w:jc w:val="center"/>
              <w:rPr>
                <w:rFonts w:eastAsia="仿宋_GB2312"/>
                <w:color w:val="000000"/>
                <w:sz w:val="20"/>
                <w:szCs w:val="20"/>
              </w:rPr>
            </w:pPr>
            <w:r>
              <w:rPr>
                <w:rFonts w:eastAsia="仿宋_GB2312"/>
                <w:color w:val="000000"/>
                <w:sz w:val="20"/>
                <w:szCs w:val="20"/>
              </w:rPr>
              <w:t>产出指标</w:t>
            </w:r>
          </w:p>
          <w:p w14:paraId="4E30D818">
            <w:pPr>
              <w:spacing w:line="240" w:lineRule="exact"/>
              <w:jc w:val="center"/>
              <w:rPr>
                <w:rFonts w:eastAsia="仿宋_GB2312"/>
                <w:color w:val="000000"/>
                <w:sz w:val="20"/>
                <w:szCs w:val="20"/>
              </w:rPr>
            </w:pPr>
            <w:r>
              <w:rPr>
                <w:rFonts w:eastAsia="仿宋_GB2312"/>
                <w:color w:val="000000"/>
                <w:sz w:val="20"/>
                <w:szCs w:val="20"/>
              </w:rPr>
              <w:t>(50分)</w:t>
            </w:r>
          </w:p>
        </w:tc>
        <w:tc>
          <w:tcPr>
            <w:tcW w:w="930" w:type="dxa"/>
            <w:vMerge w:val="restart"/>
            <w:noWrap w:val="0"/>
            <w:vAlign w:val="center"/>
          </w:tcPr>
          <w:p w14:paraId="6CAE8A62">
            <w:pPr>
              <w:spacing w:line="240" w:lineRule="exact"/>
              <w:jc w:val="center"/>
              <w:rPr>
                <w:rFonts w:hint="eastAsia" w:eastAsia="仿宋_GB2312"/>
                <w:color w:val="000000"/>
                <w:sz w:val="20"/>
                <w:szCs w:val="20"/>
              </w:rPr>
            </w:pPr>
            <w:r>
              <w:rPr>
                <w:rFonts w:hint="eastAsia" w:eastAsia="仿宋_GB2312"/>
                <w:color w:val="000000"/>
                <w:sz w:val="20"/>
                <w:szCs w:val="20"/>
              </w:rPr>
              <w:t>重点工作</w:t>
            </w:r>
          </w:p>
          <w:p w14:paraId="75633D75">
            <w:pPr>
              <w:spacing w:line="240" w:lineRule="exact"/>
              <w:jc w:val="center"/>
              <w:rPr>
                <w:rFonts w:eastAsia="仿宋_GB2312"/>
                <w:color w:val="000000"/>
                <w:sz w:val="20"/>
                <w:szCs w:val="20"/>
              </w:rPr>
            </w:pPr>
            <w:r>
              <w:rPr>
                <w:rFonts w:hint="eastAsia" w:eastAsia="仿宋_GB2312"/>
                <w:color w:val="000000"/>
                <w:sz w:val="20"/>
                <w:szCs w:val="20"/>
              </w:rPr>
              <w:t>任务完成</w:t>
            </w:r>
          </w:p>
        </w:tc>
        <w:tc>
          <w:tcPr>
            <w:tcW w:w="1078" w:type="dxa"/>
            <w:noWrap w:val="0"/>
            <w:vAlign w:val="center"/>
          </w:tcPr>
          <w:p w14:paraId="7A93060C">
            <w:pPr>
              <w:spacing w:line="240" w:lineRule="exact"/>
              <w:jc w:val="left"/>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企业监察次数</w:t>
            </w:r>
          </w:p>
        </w:tc>
        <w:tc>
          <w:tcPr>
            <w:tcW w:w="1146" w:type="dxa"/>
            <w:gridSpan w:val="2"/>
            <w:noWrap w:val="0"/>
            <w:vAlign w:val="center"/>
          </w:tcPr>
          <w:p w14:paraId="60728EFD">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一般企业1年2次，重点企业1季度一次</w:t>
            </w:r>
          </w:p>
        </w:tc>
        <w:tc>
          <w:tcPr>
            <w:tcW w:w="1202" w:type="dxa"/>
            <w:noWrap w:val="0"/>
            <w:vAlign w:val="center"/>
          </w:tcPr>
          <w:p w14:paraId="5D1715A3">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一般企业1年2次，重点企业1季度一次</w:t>
            </w:r>
          </w:p>
        </w:tc>
        <w:tc>
          <w:tcPr>
            <w:tcW w:w="718" w:type="dxa"/>
            <w:noWrap w:val="0"/>
            <w:vAlign w:val="center"/>
          </w:tcPr>
          <w:p w14:paraId="6F317B0A">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84" w:type="dxa"/>
            <w:noWrap w:val="0"/>
            <w:vAlign w:val="center"/>
          </w:tcPr>
          <w:p w14:paraId="326B39E2">
            <w:pPr>
              <w:spacing w:line="240" w:lineRule="exact"/>
              <w:jc w:val="left"/>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443" w:type="dxa"/>
            <w:noWrap w:val="0"/>
            <w:vAlign w:val="center"/>
          </w:tcPr>
          <w:p w14:paraId="024B66F8">
            <w:pPr>
              <w:spacing w:line="240" w:lineRule="exact"/>
              <w:jc w:val="left"/>
              <w:rPr>
                <w:rFonts w:eastAsia="仿宋_GB2312"/>
                <w:color w:val="000000"/>
                <w:sz w:val="20"/>
                <w:szCs w:val="20"/>
              </w:rPr>
            </w:pPr>
            <w:r>
              <w:rPr>
                <w:rFonts w:eastAsia="仿宋_GB2312"/>
                <w:color w:val="000000"/>
                <w:sz w:val="20"/>
                <w:szCs w:val="20"/>
              </w:rPr>
              <w:t>　</w:t>
            </w:r>
          </w:p>
        </w:tc>
      </w:tr>
      <w:tr w14:paraId="69EEA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74117B27">
            <w:pPr>
              <w:spacing w:line="240" w:lineRule="exact"/>
              <w:jc w:val="left"/>
              <w:rPr>
                <w:rFonts w:eastAsia="仿宋_GB2312"/>
                <w:color w:val="000000"/>
                <w:sz w:val="20"/>
                <w:szCs w:val="20"/>
              </w:rPr>
            </w:pPr>
          </w:p>
        </w:tc>
        <w:tc>
          <w:tcPr>
            <w:tcW w:w="948" w:type="dxa"/>
            <w:vMerge w:val="continue"/>
            <w:noWrap w:val="0"/>
            <w:vAlign w:val="center"/>
          </w:tcPr>
          <w:p w14:paraId="1FF89F5A">
            <w:pPr>
              <w:spacing w:line="240" w:lineRule="exact"/>
              <w:jc w:val="left"/>
              <w:rPr>
                <w:rFonts w:eastAsia="仿宋_GB2312"/>
                <w:color w:val="000000"/>
                <w:sz w:val="20"/>
                <w:szCs w:val="20"/>
              </w:rPr>
            </w:pPr>
          </w:p>
        </w:tc>
        <w:tc>
          <w:tcPr>
            <w:tcW w:w="930" w:type="dxa"/>
            <w:vMerge w:val="continue"/>
            <w:noWrap w:val="0"/>
            <w:vAlign w:val="center"/>
          </w:tcPr>
          <w:p w14:paraId="54B2CF11">
            <w:pPr>
              <w:spacing w:line="240" w:lineRule="exact"/>
              <w:jc w:val="center"/>
              <w:rPr>
                <w:rFonts w:eastAsia="仿宋_GB2312"/>
                <w:color w:val="000000"/>
                <w:sz w:val="20"/>
                <w:szCs w:val="20"/>
              </w:rPr>
            </w:pPr>
          </w:p>
        </w:tc>
        <w:tc>
          <w:tcPr>
            <w:tcW w:w="1078" w:type="dxa"/>
            <w:noWrap w:val="0"/>
            <w:vAlign w:val="center"/>
          </w:tcPr>
          <w:p w14:paraId="2C324191">
            <w:pPr>
              <w:spacing w:line="240" w:lineRule="exact"/>
              <w:jc w:val="left"/>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专题宣传活动</w:t>
            </w:r>
          </w:p>
        </w:tc>
        <w:tc>
          <w:tcPr>
            <w:tcW w:w="1146" w:type="dxa"/>
            <w:gridSpan w:val="2"/>
            <w:noWrap w:val="0"/>
            <w:vAlign w:val="center"/>
          </w:tcPr>
          <w:p w14:paraId="13EBF011">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2</w:t>
            </w:r>
          </w:p>
        </w:tc>
        <w:tc>
          <w:tcPr>
            <w:tcW w:w="1202" w:type="dxa"/>
            <w:noWrap w:val="0"/>
            <w:vAlign w:val="center"/>
          </w:tcPr>
          <w:p w14:paraId="099F5254">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2</w:t>
            </w:r>
          </w:p>
        </w:tc>
        <w:tc>
          <w:tcPr>
            <w:tcW w:w="718" w:type="dxa"/>
            <w:noWrap w:val="0"/>
            <w:vAlign w:val="center"/>
          </w:tcPr>
          <w:p w14:paraId="19EEFA1A">
            <w:pPr>
              <w:spacing w:line="240" w:lineRule="exact"/>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884" w:type="dxa"/>
            <w:noWrap w:val="0"/>
            <w:vAlign w:val="center"/>
          </w:tcPr>
          <w:p w14:paraId="1E4CA4B5">
            <w:pPr>
              <w:spacing w:line="240" w:lineRule="exact"/>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1443" w:type="dxa"/>
            <w:noWrap w:val="0"/>
            <w:vAlign w:val="center"/>
          </w:tcPr>
          <w:p w14:paraId="189954DD">
            <w:pPr>
              <w:spacing w:line="240" w:lineRule="exact"/>
              <w:jc w:val="left"/>
              <w:rPr>
                <w:rFonts w:eastAsia="仿宋_GB2312"/>
                <w:color w:val="000000"/>
                <w:sz w:val="20"/>
                <w:szCs w:val="20"/>
              </w:rPr>
            </w:pPr>
            <w:r>
              <w:rPr>
                <w:rFonts w:eastAsia="仿宋_GB2312"/>
                <w:color w:val="000000"/>
                <w:sz w:val="20"/>
                <w:szCs w:val="20"/>
              </w:rPr>
              <w:t>　</w:t>
            </w:r>
          </w:p>
        </w:tc>
      </w:tr>
      <w:tr w14:paraId="71C37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F18AF8C">
            <w:pPr>
              <w:spacing w:line="240" w:lineRule="exact"/>
              <w:jc w:val="left"/>
              <w:rPr>
                <w:rFonts w:eastAsia="仿宋_GB2312"/>
                <w:color w:val="000000"/>
                <w:sz w:val="20"/>
                <w:szCs w:val="20"/>
              </w:rPr>
            </w:pPr>
          </w:p>
        </w:tc>
        <w:tc>
          <w:tcPr>
            <w:tcW w:w="948" w:type="dxa"/>
            <w:vMerge w:val="continue"/>
            <w:noWrap w:val="0"/>
            <w:vAlign w:val="center"/>
          </w:tcPr>
          <w:p w14:paraId="04F67512">
            <w:pPr>
              <w:spacing w:line="240" w:lineRule="exact"/>
              <w:jc w:val="left"/>
              <w:rPr>
                <w:rFonts w:eastAsia="仿宋_GB2312"/>
                <w:color w:val="000000"/>
                <w:sz w:val="20"/>
                <w:szCs w:val="20"/>
              </w:rPr>
            </w:pPr>
          </w:p>
        </w:tc>
        <w:tc>
          <w:tcPr>
            <w:tcW w:w="930" w:type="dxa"/>
            <w:vMerge w:val="continue"/>
            <w:noWrap w:val="0"/>
            <w:vAlign w:val="center"/>
          </w:tcPr>
          <w:p w14:paraId="3A0C5FED">
            <w:pPr>
              <w:spacing w:line="240" w:lineRule="exact"/>
              <w:jc w:val="center"/>
              <w:rPr>
                <w:rFonts w:eastAsia="仿宋_GB2312"/>
                <w:color w:val="000000"/>
                <w:sz w:val="20"/>
                <w:szCs w:val="20"/>
              </w:rPr>
            </w:pPr>
          </w:p>
        </w:tc>
        <w:tc>
          <w:tcPr>
            <w:tcW w:w="1078" w:type="dxa"/>
            <w:noWrap w:val="0"/>
            <w:vAlign w:val="center"/>
          </w:tcPr>
          <w:p w14:paraId="4978E5B4">
            <w:pPr>
              <w:spacing w:line="240" w:lineRule="exact"/>
              <w:jc w:val="center"/>
              <w:rPr>
                <w:rFonts w:eastAsia="仿宋_GB2312"/>
                <w:color w:val="000000"/>
                <w:sz w:val="20"/>
                <w:szCs w:val="20"/>
              </w:rPr>
            </w:pPr>
            <w:r>
              <w:rPr>
                <w:rFonts w:hint="default" w:ascii="仿宋_GB2312" w:hAnsi="宋体" w:eastAsia="仿宋_GB2312" w:cs="仿宋_GB2312"/>
                <w:i w:val="0"/>
                <w:color w:val="000000"/>
                <w:kern w:val="0"/>
                <w:sz w:val="20"/>
                <w:szCs w:val="20"/>
                <w:u w:val="none"/>
                <w:lang w:val="en-US" w:eastAsia="zh-CN" w:bidi="ar"/>
              </w:rPr>
              <w:t>环评审批</w:t>
            </w:r>
          </w:p>
        </w:tc>
        <w:tc>
          <w:tcPr>
            <w:tcW w:w="1146" w:type="dxa"/>
            <w:gridSpan w:val="2"/>
            <w:noWrap w:val="0"/>
            <w:vAlign w:val="center"/>
          </w:tcPr>
          <w:p w14:paraId="476C1608">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完成258家</w:t>
            </w:r>
          </w:p>
        </w:tc>
        <w:tc>
          <w:tcPr>
            <w:tcW w:w="1202" w:type="dxa"/>
            <w:noWrap w:val="0"/>
            <w:vAlign w:val="center"/>
          </w:tcPr>
          <w:p w14:paraId="5057481E">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完成258家</w:t>
            </w:r>
          </w:p>
        </w:tc>
        <w:tc>
          <w:tcPr>
            <w:tcW w:w="718" w:type="dxa"/>
            <w:noWrap w:val="0"/>
            <w:vAlign w:val="center"/>
          </w:tcPr>
          <w:p w14:paraId="67D9E776">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84" w:type="dxa"/>
            <w:noWrap w:val="0"/>
            <w:vAlign w:val="center"/>
          </w:tcPr>
          <w:p w14:paraId="417E33DC">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1443" w:type="dxa"/>
            <w:noWrap w:val="0"/>
            <w:vAlign w:val="center"/>
          </w:tcPr>
          <w:p w14:paraId="6BBC639E">
            <w:pPr>
              <w:spacing w:line="240" w:lineRule="exact"/>
              <w:jc w:val="left"/>
              <w:rPr>
                <w:rFonts w:eastAsia="仿宋_GB2312"/>
                <w:color w:val="000000"/>
                <w:sz w:val="20"/>
                <w:szCs w:val="20"/>
              </w:rPr>
            </w:pPr>
            <w:r>
              <w:rPr>
                <w:rFonts w:eastAsia="仿宋_GB2312"/>
                <w:color w:val="000000"/>
                <w:sz w:val="20"/>
                <w:szCs w:val="20"/>
              </w:rPr>
              <w:t>　</w:t>
            </w:r>
          </w:p>
        </w:tc>
      </w:tr>
      <w:tr w14:paraId="6CF18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3D66FF7">
            <w:pPr>
              <w:spacing w:line="240" w:lineRule="exact"/>
              <w:jc w:val="left"/>
              <w:rPr>
                <w:rFonts w:eastAsia="仿宋_GB2312"/>
                <w:color w:val="000000"/>
                <w:sz w:val="20"/>
                <w:szCs w:val="20"/>
              </w:rPr>
            </w:pPr>
          </w:p>
        </w:tc>
        <w:tc>
          <w:tcPr>
            <w:tcW w:w="948" w:type="dxa"/>
            <w:vMerge w:val="continue"/>
            <w:noWrap w:val="0"/>
            <w:vAlign w:val="center"/>
          </w:tcPr>
          <w:p w14:paraId="1C652547">
            <w:pPr>
              <w:spacing w:line="240" w:lineRule="exact"/>
              <w:jc w:val="left"/>
              <w:rPr>
                <w:rFonts w:eastAsia="仿宋_GB2312"/>
                <w:color w:val="000000"/>
                <w:sz w:val="20"/>
                <w:szCs w:val="20"/>
              </w:rPr>
            </w:pPr>
          </w:p>
        </w:tc>
        <w:tc>
          <w:tcPr>
            <w:tcW w:w="930" w:type="dxa"/>
            <w:vMerge w:val="continue"/>
            <w:noWrap w:val="0"/>
            <w:vAlign w:val="center"/>
          </w:tcPr>
          <w:p w14:paraId="270281A6">
            <w:pPr>
              <w:spacing w:line="240" w:lineRule="exact"/>
              <w:jc w:val="center"/>
              <w:rPr>
                <w:rFonts w:eastAsia="仿宋_GB2312"/>
                <w:color w:val="000000"/>
                <w:sz w:val="20"/>
                <w:szCs w:val="20"/>
              </w:rPr>
            </w:pPr>
          </w:p>
        </w:tc>
        <w:tc>
          <w:tcPr>
            <w:tcW w:w="1078" w:type="dxa"/>
            <w:noWrap w:val="0"/>
            <w:vAlign w:val="center"/>
          </w:tcPr>
          <w:p w14:paraId="68A6977F">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特防期大气污染巡查</w:t>
            </w:r>
          </w:p>
        </w:tc>
        <w:tc>
          <w:tcPr>
            <w:tcW w:w="1146" w:type="dxa"/>
            <w:gridSpan w:val="2"/>
            <w:noWrap w:val="0"/>
            <w:vAlign w:val="center"/>
          </w:tcPr>
          <w:p w14:paraId="7F4578FA">
            <w:pPr>
              <w:spacing w:line="240" w:lineRule="exact"/>
              <w:jc w:val="left"/>
              <w:rPr>
                <w:rFonts w:eastAsia="仿宋_GB2312"/>
                <w:color w:val="000000"/>
                <w:sz w:val="20"/>
                <w:szCs w:val="20"/>
              </w:rPr>
            </w:pPr>
            <w:r>
              <w:rPr>
                <w:rFonts w:hint="default" w:ascii="仿宋_GB2312" w:hAnsi="宋体" w:eastAsia="仿宋_GB2312" w:cs="仿宋_GB2312"/>
                <w:i w:val="0"/>
                <w:color w:val="000000"/>
                <w:kern w:val="0"/>
                <w:sz w:val="20"/>
                <w:szCs w:val="20"/>
                <w:u w:val="none"/>
                <w:lang w:val="en-US" w:eastAsia="zh-CN" w:bidi="ar"/>
              </w:rPr>
              <w:t>每日≥3个工地企业</w:t>
            </w:r>
          </w:p>
        </w:tc>
        <w:tc>
          <w:tcPr>
            <w:tcW w:w="1202" w:type="dxa"/>
            <w:noWrap w:val="0"/>
            <w:vAlign w:val="center"/>
          </w:tcPr>
          <w:p w14:paraId="4F6C234B">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每日≥3个工地企业</w:t>
            </w:r>
          </w:p>
        </w:tc>
        <w:tc>
          <w:tcPr>
            <w:tcW w:w="718" w:type="dxa"/>
            <w:noWrap w:val="0"/>
            <w:vAlign w:val="center"/>
          </w:tcPr>
          <w:p w14:paraId="7B530D90">
            <w:pPr>
              <w:spacing w:line="240" w:lineRule="exact"/>
              <w:jc w:val="left"/>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84" w:type="dxa"/>
            <w:noWrap w:val="0"/>
            <w:vAlign w:val="center"/>
          </w:tcPr>
          <w:p w14:paraId="7DDFB102">
            <w:pPr>
              <w:spacing w:line="240" w:lineRule="exact"/>
              <w:jc w:val="left"/>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443" w:type="dxa"/>
            <w:noWrap w:val="0"/>
            <w:vAlign w:val="center"/>
          </w:tcPr>
          <w:p w14:paraId="0BFE930B">
            <w:pPr>
              <w:spacing w:line="240" w:lineRule="exact"/>
              <w:jc w:val="left"/>
              <w:rPr>
                <w:rFonts w:eastAsia="仿宋_GB2312"/>
                <w:color w:val="000000"/>
                <w:sz w:val="20"/>
                <w:szCs w:val="20"/>
              </w:rPr>
            </w:pPr>
            <w:r>
              <w:rPr>
                <w:rFonts w:eastAsia="仿宋_GB2312"/>
                <w:color w:val="000000"/>
                <w:sz w:val="20"/>
                <w:szCs w:val="20"/>
              </w:rPr>
              <w:t>　</w:t>
            </w:r>
          </w:p>
        </w:tc>
      </w:tr>
      <w:tr w14:paraId="1ED8A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37132223">
            <w:pPr>
              <w:spacing w:line="240" w:lineRule="exact"/>
              <w:jc w:val="left"/>
              <w:rPr>
                <w:rFonts w:eastAsia="仿宋_GB2312"/>
                <w:color w:val="000000"/>
                <w:sz w:val="20"/>
                <w:szCs w:val="20"/>
              </w:rPr>
            </w:pPr>
          </w:p>
        </w:tc>
        <w:tc>
          <w:tcPr>
            <w:tcW w:w="948" w:type="dxa"/>
            <w:vMerge w:val="continue"/>
            <w:noWrap w:val="0"/>
            <w:vAlign w:val="center"/>
          </w:tcPr>
          <w:p w14:paraId="4735F18E">
            <w:pPr>
              <w:spacing w:line="240" w:lineRule="exact"/>
              <w:jc w:val="left"/>
              <w:rPr>
                <w:rFonts w:eastAsia="仿宋_GB2312"/>
                <w:color w:val="000000"/>
                <w:sz w:val="20"/>
                <w:szCs w:val="20"/>
              </w:rPr>
            </w:pPr>
          </w:p>
        </w:tc>
        <w:tc>
          <w:tcPr>
            <w:tcW w:w="930" w:type="dxa"/>
            <w:vMerge w:val="restart"/>
            <w:noWrap w:val="0"/>
            <w:vAlign w:val="center"/>
          </w:tcPr>
          <w:p w14:paraId="79C2CDD5">
            <w:pPr>
              <w:spacing w:line="240" w:lineRule="exact"/>
              <w:jc w:val="center"/>
              <w:rPr>
                <w:rFonts w:hint="eastAsia" w:eastAsia="仿宋_GB2312"/>
                <w:color w:val="000000"/>
                <w:sz w:val="20"/>
                <w:szCs w:val="20"/>
              </w:rPr>
            </w:pPr>
            <w:r>
              <w:rPr>
                <w:rFonts w:hint="eastAsia" w:eastAsia="仿宋_GB2312"/>
                <w:color w:val="000000"/>
                <w:sz w:val="20"/>
                <w:szCs w:val="20"/>
              </w:rPr>
              <w:t>履职目</w:t>
            </w:r>
          </w:p>
          <w:p w14:paraId="7A6C106F">
            <w:pPr>
              <w:spacing w:line="240" w:lineRule="exact"/>
              <w:jc w:val="center"/>
              <w:rPr>
                <w:rFonts w:eastAsia="仿宋_GB2312"/>
                <w:color w:val="000000"/>
                <w:sz w:val="20"/>
                <w:szCs w:val="20"/>
              </w:rPr>
            </w:pPr>
            <w:r>
              <w:rPr>
                <w:rFonts w:hint="eastAsia" w:eastAsia="仿宋_GB2312"/>
                <w:color w:val="000000"/>
                <w:sz w:val="20"/>
                <w:szCs w:val="20"/>
              </w:rPr>
              <w:t>标实现</w:t>
            </w:r>
          </w:p>
        </w:tc>
        <w:tc>
          <w:tcPr>
            <w:tcW w:w="1078" w:type="dxa"/>
            <w:noWrap w:val="0"/>
            <w:vAlign w:val="center"/>
          </w:tcPr>
          <w:p w14:paraId="5A2F6EAE">
            <w:pPr>
              <w:spacing w:line="240" w:lineRule="exact"/>
              <w:jc w:val="center"/>
              <w:rPr>
                <w:rFonts w:eastAsia="仿宋_GB2312"/>
                <w:color w:val="000000"/>
                <w:sz w:val="20"/>
                <w:szCs w:val="20"/>
              </w:rPr>
            </w:pPr>
            <w:r>
              <w:rPr>
                <w:rFonts w:hint="default" w:ascii="仿宋_GB2312" w:hAnsi="宋体" w:eastAsia="仿宋_GB2312" w:cs="仿宋_GB2312"/>
                <w:i w:val="0"/>
                <w:color w:val="000000"/>
                <w:kern w:val="0"/>
                <w:sz w:val="20"/>
                <w:szCs w:val="20"/>
                <w:u w:val="none"/>
                <w:lang w:val="en-US" w:eastAsia="zh-CN" w:bidi="ar"/>
              </w:rPr>
              <w:t>保障环保机关的正常运转</w:t>
            </w:r>
          </w:p>
        </w:tc>
        <w:tc>
          <w:tcPr>
            <w:tcW w:w="1146" w:type="dxa"/>
            <w:gridSpan w:val="2"/>
            <w:noWrap w:val="0"/>
            <w:vAlign w:val="center"/>
          </w:tcPr>
          <w:p w14:paraId="695860A8">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202" w:type="dxa"/>
            <w:noWrap w:val="0"/>
            <w:vAlign w:val="center"/>
          </w:tcPr>
          <w:p w14:paraId="29822654">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718" w:type="dxa"/>
            <w:noWrap w:val="0"/>
            <w:vAlign w:val="center"/>
          </w:tcPr>
          <w:p w14:paraId="114BC0A4">
            <w:pPr>
              <w:spacing w:line="240" w:lineRule="exact"/>
              <w:jc w:val="left"/>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84" w:type="dxa"/>
            <w:noWrap w:val="0"/>
            <w:vAlign w:val="center"/>
          </w:tcPr>
          <w:p w14:paraId="03D4910F">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443" w:type="dxa"/>
            <w:noWrap w:val="0"/>
            <w:vAlign w:val="center"/>
          </w:tcPr>
          <w:p w14:paraId="1B89C44B">
            <w:pPr>
              <w:spacing w:line="240" w:lineRule="exact"/>
              <w:jc w:val="left"/>
              <w:rPr>
                <w:rFonts w:eastAsia="仿宋_GB2312"/>
                <w:color w:val="000000"/>
                <w:sz w:val="20"/>
                <w:szCs w:val="20"/>
              </w:rPr>
            </w:pPr>
            <w:r>
              <w:rPr>
                <w:rFonts w:eastAsia="仿宋_GB2312"/>
                <w:color w:val="000000"/>
                <w:sz w:val="20"/>
                <w:szCs w:val="20"/>
              </w:rPr>
              <w:t>　</w:t>
            </w:r>
          </w:p>
        </w:tc>
      </w:tr>
      <w:tr w14:paraId="7D3F2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55558524">
            <w:pPr>
              <w:spacing w:line="240" w:lineRule="exact"/>
              <w:jc w:val="left"/>
              <w:rPr>
                <w:rFonts w:eastAsia="仿宋_GB2312"/>
                <w:color w:val="000000"/>
                <w:sz w:val="20"/>
                <w:szCs w:val="20"/>
              </w:rPr>
            </w:pPr>
          </w:p>
        </w:tc>
        <w:tc>
          <w:tcPr>
            <w:tcW w:w="948" w:type="dxa"/>
            <w:vMerge w:val="continue"/>
            <w:noWrap w:val="0"/>
            <w:vAlign w:val="center"/>
          </w:tcPr>
          <w:p w14:paraId="3FC0E874">
            <w:pPr>
              <w:spacing w:line="240" w:lineRule="exact"/>
              <w:jc w:val="left"/>
              <w:rPr>
                <w:rFonts w:eastAsia="仿宋_GB2312"/>
                <w:color w:val="000000"/>
                <w:sz w:val="20"/>
                <w:szCs w:val="20"/>
              </w:rPr>
            </w:pPr>
          </w:p>
        </w:tc>
        <w:tc>
          <w:tcPr>
            <w:tcW w:w="930" w:type="dxa"/>
            <w:vMerge w:val="continue"/>
            <w:noWrap w:val="0"/>
            <w:vAlign w:val="center"/>
          </w:tcPr>
          <w:p w14:paraId="61DFF9E3">
            <w:pPr>
              <w:spacing w:line="240" w:lineRule="exact"/>
              <w:jc w:val="center"/>
              <w:rPr>
                <w:rFonts w:eastAsia="仿宋_GB2312"/>
                <w:color w:val="000000"/>
                <w:sz w:val="20"/>
                <w:szCs w:val="20"/>
              </w:rPr>
            </w:pPr>
          </w:p>
        </w:tc>
        <w:tc>
          <w:tcPr>
            <w:tcW w:w="1078" w:type="dxa"/>
            <w:noWrap w:val="0"/>
            <w:vAlign w:val="center"/>
          </w:tcPr>
          <w:p w14:paraId="115CDA7C">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环保宣传县区范围覆盖率</w:t>
            </w:r>
          </w:p>
        </w:tc>
        <w:tc>
          <w:tcPr>
            <w:tcW w:w="1146" w:type="dxa"/>
            <w:gridSpan w:val="2"/>
            <w:noWrap w:val="0"/>
            <w:vAlign w:val="center"/>
          </w:tcPr>
          <w:p w14:paraId="43C14BE3">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90%</w:t>
            </w:r>
          </w:p>
        </w:tc>
        <w:tc>
          <w:tcPr>
            <w:tcW w:w="1202" w:type="dxa"/>
            <w:noWrap w:val="0"/>
            <w:vAlign w:val="center"/>
          </w:tcPr>
          <w:p w14:paraId="4610F580">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90%</w:t>
            </w:r>
          </w:p>
        </w:tc>
        <w:tc>
          <w:tcPr>
            <w:tcW w:w="718" w:type="dxa"/>
            <w:noWrap w:val="0"/>
            <w:vAlign w:val="center"/>
          </w:tcPr>
          <w:p w14:paraId="4E58600F">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84" w:type="dxa"/>
            <w:noWrap w:val="0"/>
            <w:vAlign w:val="center"/>
          </w:tcPr>
          <w:p w14:paraId="21EFBFA7">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1443" w:type="dxa"/>
            <w:noWrap w:val="0"/>
            <w:vAlign w:val="center"/>
          </w:tcPr>
          <w:p w14:paraId="46B3965E">
            <w:pPr>
              <w:spacing w:line="240" w:lineRule="exact"/>
              <w:jc w:val="left"/>
              <w:rPr>
                <w:rFonts w:eastAsia="仿宋_GB2312"/>
                <w:color w:val="000000"/>
                <w:sz w:val="20"/>
                <w:szCs w:val="20"/>
              </w:rPr>
            </w:pPr>
            <w:r>
              <w:rPr>
                <w:rFonts w:eastAsia="仿宋_GB2312"/>
                <w:color w:val="000000"/>
                <w:sz w:val="20"/>
                <w:szCs w:val="20"/>
              </w:rPr>
              <w:t>　</w:t>
            </w:r>
          </w:p>
        </w:tc>
      </w:tr>
      <w:tr w14:paraId="707E2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4AEFBB5">
            <w:pPr>
              <w:spacing w:line="240" w:lineRule="exact"/>
              <w:jc w:val="left"/>
              <w:rPr>
                <w:rFonts w:eastAsia="仿宋_GB2312"/>
                <w:color w:val="000000"/>
                <w:sz w:val="20"/>
                <w:szCs w:val="20"/>
              </w:rPr>
            </w:pPr>
          </w:p>
        </w:tc>
        <w:tc>
          <w:tcPr>
            <w:tcW w:w="948" w:type="dxa"/>
            <w:vMerge w:val="continue"/>
            <w:noWrap w:val="0"/>
            <w:vAlign w:val="center"/>
          </w:tcPr>
          <w:p w14:paraId="1B68B568">
            <w:pPr>
              <w:spacing w:line="240" w:lineRule="exact"/>
              <w:jc w:val="left"/>
              <w:rPr>
                <w:rFonts w:eastAsia="仿宋_GB2312"/>
                <w:color w:val="000000"/>
                <w:sz w:val="20"/>
                <w:szCs w:val="20"/>
              </w:rPr>
            </w:pPr>
          </w:p>
        </w:tc>
        <w:tc>
          <w:tcPr>
            <w:tcW w:w="930" w:type="dxa"/>
            <w:vMerge w:val="continue"/>
            <w:noWrap w:val="0"/>
            <w:vAlign w:val="center"/>
          </w:tcPr>
          <w:p w14:paraId="2CD77389">
            <w:pPr>
              <w:spacing w:line="240" w:lineRule="exact"/>
              <w:jc w:val="center"/>
              <w:rPr>
                <w:rFonts w:eastAsia="仿宋_GB2312"/>
                <w:color w:val="000000"/>
                <w:sz w:val="20"/>
                <w:szCs w:val="20"/>
              </w:rPr>
            </w:pPr>
          </w:p>
        </w:tc>
        <w:tc>
          <w:tcPr>
            <w:tcW w:w="1078" w:type="dxa"/>
            <w:noWrap w:val="0"/>
            <w:vAlign w:val="center"/>
          </w:tcPr>
          <w:p w14:paraId="4BE8A92A">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完成省市规定工作任务时</w:t>
            </w:r>
          </w:p>
        </w:tc>
        <w:tc>
          <w:tcPr>
            <w:tcW w:w="1146" w:type="dxa"/>
            <w:gridSpan w:val="2"/>
            <w:noWrap w:val="0"/>
            <w:vAlign w:val="center"/>
          </w:tcPr>
          <w:p w14:paraId="600C06DD">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202</w:t>
            </w:r>
            <w:r>
              <w:rPr>
                <w:rFonts w:hint="eastAsia" w:ascii="仿宋_GB2312" w:hAnsi="宋体" w:eastAsia="仿宋_GB2312" w:cs="仿宋_GB2312"/>
                <w:i w:val="0"/>
                <w:color w:val="000000"/>
                <w:kern w:val="0"/>
                <w:sz w:val="20"/>
                <w:szCs w:val="20"/>
                <w:u w:val="none"/>
                <w:lang w:val="en-US" w:eastAsia="zh-CN" w:bidi="ar"/>
              </w:rPr>
              <w:t>4</w:t>
            </w:r>
            <w:r>
              <w:rPr>
                <w:rFonts w:hint="default" w:ascii="仿宋_GB2312" w:hAnsi="宋体" w:eastAsia="仿宋_GB2312" w:cs="仿宋_GB2312"/>
                <w:i w:val="0"/>
                <w:color w:val="000000"/>
                <w:kern w:val="0"/>
                <w:sz w:val="20"/>
                <w:szCs w:val="20"/>
                <w:u w:val="none"/>
                <w:lang w:val="en-US" w:eastAsia="zh-CN" w:bidi="ar"/>
              </w:rPr>
              <w:t>年12月31日前</w:t>
            </w:r>
          </w:p>
        </w:tc>
        <w:tc>
          <w:tcPr>
            <w:tcW w:w="1202" w:type="dxa"/>
            <w:noWrap w:val="0"/>
            <w:vAlign w:val="center"/>
          </w:tcPr>
          <w:p w14:paraId="66757D38">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202</w:t>
            </w:r>
            <w:r>
              <w:rPr>
                <w:rFonts w:hint="eastAsia" w:ascii="仿宋_GB2312" w:hAnsi="宋体" w:eastAsia="仿宋_GB2312" w:cs="仿宋_GB2312"/>
                <w:i w:val="0"/>
                <w:color w:val="000000"/>
                <w:kern w:val="0"/>
                <w:sz w:val="20"/>
                <w:szCs w:val="20"/>
                <w:u w:val="none"/>
                <w:lang w:val="en-US" w:eastAsia="zh-CN" w:bidi="ar"/>
              </w:rPr>
              <w:t>4</w:t>
            </w:r>
            <w:r>
              <w:rPr>
                <w:rFonts w:hint="default" w:ascii="仿宋_GB2312" w:hAnsi="宋体" w:eastAsia="仿宋_GB2312" w:cs="仿宋_GB2312"/>
                <w:i w:val="0"/>
                <w:color w:val="000000"/>
                <w:kern w:val="0"/>
                <w:sz w:val="20"/>
                <w:szCs w:val="20"/>
                <w:u w:val="none"/>
                <w:lang w:val="en-US" w:eastAsia="zh-CN" w:bidi="ar"/>
              </w:rPr>
              <w:t>年12月31日前</w:t>
            </w:r>
          </w:p>
        </w:tc>
        <w:tc>
          <w:tcPr>
            <w:tcW w:w="718" w:type="dxa"/>
            <w:noWrap w:val="0"/>
            <w:vAlign w:val="center"/>
          </w:tcPr>
          <w:p w14:paraId="7965923E">
            <w:pPr>
              <w:spacing w:line="240" w:lineRule="exact"/>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84" w:type="dxa"/>
            <w:noWrap w:val="0"/>
            <w:vAlign w:val="center"/>
          </w:tcPr>
          <w:p w14:paraId="66319D07">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1443" w:type="dxa"/>
            <w:noWrap w:val="0"/>
            <w:vAlign w:val="center"/>
          </w:tcPr>
          <w:p w14:paraId="13349377">
            <w:pPr>
              <w:spacing w:line="240" w:lineRule="exact"/>
              <w:jc w:val="left"/>
              <w:rPr>
                <w:rFonts w:eastAsia="仿宋_GB2312"/>
                <w:color w:val="000000"/>
                <w:sz w:val="20"/>
                <w:szCs w:val="20"/>
              </w:rPr>
            </w:pPr>
            <w:r>
              <w:rPr>
                <w:rFonts w:eastAsia="仿宋_GB2312"/>
                <w:color w:val="000000"/>
                <w:sz w:val="20"/>
                <w:szCs w:val="20"/>
              </w:rPr>
              <w:t>　</w:t>
            </w:r>
          </w:p>
        </w:tc>
      </w:tr>
      <w:tr w14:paraId="50DE6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76711548">
            <w:pPr>
              <w:spacing w:line="240" w:lineRule="exact"/>
              <w:jc w:val="left"/>
              <w:rPr>
                <w:rFonts w:eastAsia="仿宋_GB2312"/>
                <w:color w:val="000000"/>
                <w:sz w:val="20"/>
                <w:szCs w:val="20"/>
              </w:rPr>
            </w:pPr>
          </w:p>
        </w:tc>
        <w:tc>
          <w:tcPr>
            <w:tcW w:w="948" w:type="dxa"/>
            <w:vMerge w:val="continue"/>
            <w:noWrap w:val="0"/>
            <w:vAlign w:val="center"/>
          </w:tcPr>
          <w:p w14:paraId="5FB6F97D">
            <w:pPr>
              <w:spacing w:line="240" w:lineRule="exact"/>
              <w:jc w:val="left"/>
              <w:rPr>
                <w:rFonts w:eastAsia="仿宋_GB2312"/>
                <w:color w:val="000000"/>
                <w:sz w:val="20"/>
                <w:szCs w:val="20"/>
              </w:rPr>
            </w:pPr>
          </w:p>
        </w:tc>
        <w:tc>
          <w:tcPr>
            <w:tcW w:w="930" w:type="dxa"/>
            <w:vMerge w:val="continue"/>
            <w:noWrap w:val="0"/>
            <w:vAlign w:val="center"/>
          </w:tcPr>
          <w:p w14:paraId="32DC67A0">
            <w:pPr>
              <w:spacing w:line="240" w:lineRule="exact"/>
              <w:jc w:val="center"/>
              <w:rPr>
                <w:rFonts w:eastAsia="仿宋_GB2312"/>
                <w:color w:val="000000"/>
                <w:sz w:val="20"/>
                <w:szCs w:val="20"/>
              </w:rPr>
            </w:pPr>
          </w:p>
        </w:tc>
        <w:tc>
          <w:tcPr>
            <w:tcW w:w="1078" w:type="dxa"/>
            <w:noWrap w:val="0"/>
            <w:vAlign w:val="center"/>
          </w:tcPr>
          <w:p w14:paraId="6D55C17F">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控制在预算范围内</w:t>
            </w:r>
          </w:p>
        </w:tc>
        <w:tc>
          <w:tcPr>
            <w:tcW w:w="1146" w:type="dxa"/>
            <w:gridSpan w:val="2"/>
            <w:noWrap w:val="0"/>
            <w:vAlign w:val="center"/>
          </w:tcPr>
          <w:p w14:paraId="014BCC85">
            <w:pPr>
              <w:spacing w:line="240" w:lineRule="exact"/>
              <w:jc w:val="left"/>
              <w:rPr>
                <w:rFonts w:eastAsia="仿宋_GB2312"/>
                <w:color w:val="000000"/>
                <w:sz w:val="20"/>
                <w:szCs w:val="20"/>
              </w:rPr>
            </w:pPr>
            <w:r>
              <w:rPr>
                <w:rFonts w:eastAsia="仿宋_GB2312"/>
                <w:color w:val="000000"/>
                <w:sz w:val="20"/>
                <w:szCs w:val="20"/>
              </w:rPr>
              <w:t>　</w:t>
            </w:r>
            <w:r>
              <w:rPr>
                <w:rFonts w:hint="eastAsia" w:ascii="仿宋" w:hAnsi="仿宋" w:eastAsia="仿宋" w:cs="仿宋"/>
                <w:i w:val="0"/>
                <w:color w:val="000000"/>
                <w:kern w:val="0"/>
                <w:sz w:val="20"/>
                <w:szCs w:val="20"/>
                <w:u w:val="none"/>
                <w:lang w:val="en-US" w:eastAsia="zh-CN" w:bidi="ar"/>
              </w:rPr>
              <w:t>控制在预算范围内</w:t>
            </w:r>
          </w:p>
        </w:tc>
        <w:tc>
          <w:tcPr>
            <w:tcW w:w="1202" w:type="dxa"/>
            <w:noWrap w:val="0"/>
            <w:vAlign w:val="center"/>
          </w:tcPr>
          <w:p w14:paraId="5C74890C">
            <w:pPr>
              <w:spacing w:line="240" w:lineRule="exact"/>
              <w:jc w:val="left"/>
              <w:rPr>
                <w:rFonts w:eastAsia="仿宋_GB2312"/>
                <w:color w:val="000000"/>
                <w:sz w:val="20"/>
                <w:szCs w:val="20"/>
              </w:rPr>
            </w:pPr>
            <w:r>
              <w:rPr>
                <w:rFonts w:eastAsia="仿宋_GB2312"/>
                <w:color w:val="000000"/>
                <w:sz w:val="20"/>
                <w:szCs w:val="20"/>
              </w:rPr>
              <w:t>　</w:t>
            </w:r>
            <w:r>
              <w:rPr>
                <w:rFonts w:hint="eastAsia" w:ascii="仿宋" w:hAnsi="仿宋" w:eastAsia="仿宋" w:cs="仿宋"/>
                <w:i w:val="0"/>
                <w:color w:val="000000"/>
                <w:kern w:val="0"/>
                <w:sz w:val="20"/>
                <w:szCs w:val="20"/>
                <w:u w:val="none"/>
                <w:lang w:val="en-US" w:eastAsia="zh-CN" w:bidi="ar"/>
              </w:rPr>
              <w:t>控制在预算范围内</w:t>
            </w:r>
          </w:p>
        </w:tc>
        <w:tc>
          <w:tcPr>
            <w:tcW w:w="718" w:type="dxa"/>
            <w:noWrap w:val="0"/>
            <w:vAlign w:val="center"/>
          </w:tcPr>
          <w:p w14:paraId="58938197">
            <w:pPr>
              <w:spacing w:line="240" w:lineRule="exact"/>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884" w:type="dxa"/>
            <w:noWrap w:val="0"/>
            <w:vAlign w:val="center"/>
          </w:tcPr>
          <w:p w14:paraId="5D5E346F">
            <w:pPr>
              <w:spacing w:line="240" w:lineRule="exact"/>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1443" w:type="dxa"/>
            <w:noWrap w:val="0"/>
            <w:vAlign w:val="center"/>
          </w:tcPr>
          <w:p w14:paraId="66923466">
            <w:pPr>
              <w:spacing w:line="240" w:lineRule="exact"/>
              <w:jc w:val="left"/>
              <w:rPr>
                <w:rFonts w:eastAsia="仿宋_GB2312"/>
                <w:color w:val="000000"/>
                <w:sz w:val="20"/>
                <w:szCs w:val="20"/>
              </w:rPr>
            </w:pPr>
            <w:r>
              <w:rPr>
                <w:rFonts w:eastAsia="仿宋_GB2312"/>
                <w:color w:val="000000"/>
                <w:sz w:val="20"/>
                <w:szCs w:val="20"/>
              </w:rPr>
              <w:t>　</w:t>
            </w:r>
          </w:p>
        </w:tc>
      </w:tr>
      <w:tr w14:paraId="40D12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861E632">
            <w:pPr>
              <w:spacing w:line="240" w:lineRule="exact"/>
              <w:jc w:val="left"/>
              <w:rPr>
                <w:rFonts w:eastAsia="仿宋_GB2312"/>
                <w:color w:val="000000"/>
                <w:sz w:val="20"/>
                <w:szCs w:val="20"/>
              </w:rPr>
            </w:pPr>
          </w:p>
        </w:tc>
        <w:tc>
          <w:tcPr>
            <w:tcW w:w="948" w:type="dxa"/>
            <w:vMerge w:val="continue"/>
            <w:noWrap w:val="0"/>
            <w:vAlign w:val="center"/>
          </w:tcPr>
          <w:p w14:paraId="0922D7A4">
            <w:pPr>
              <w:spacing w:line="240" w:lineRule="exact"/>
              <w:jc w:val="left"/>
              <w:rPr>
                <w:rFonts w:eastAsia="仿宋_GB2312"/>
                <w:color w:val="000000"/>
                <w:sz w:val="20"/>
                <w:szCs w:val="20"/>
              </w:rPr>
            </w:pPr>
          </w:p>
        </w:tc>
        <w:tc>
          <w:tcPr>
            <w:tcW w:w="930" w:type="dxa"/>
            <w:vMerge w:val="continue"/>
            <w:noWrap w:val="0"/>
            <w:vAlign w:val="center"/>
          </w:tcPr>
          <w:p w14:paraId="40E385AA">
            <w:pPr>
              <w:spacing w:line="240" w:lineRule="exact"/>
              <w:jc w:val="left"/>
              <w:rPr>
                <w:rFonts w:eastAsia="仿宋_GB2312"/>
                <w:color w:val="000000"/>
                <w:sz w:val="20"/>
                <w:szCs w:val="20"/>
              </w:rPr>
            </w:pPr>
          </w:p>
        </w:tc>
        <w:tc>
          <w:tcPr>
            <w:tcW w:w="1078" w:type="dxa"/>
            <w:noWrap w:val="0"/>
            <w:vAlign w:val="center"/>
          </w:tcPr>
          <w:p w14:paraId="10E9D7B6">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信访投诉件回复效率</w:t>
            </w:r>
          </w:p>
        </w:tc>
        <w:tc>
          <w:tcPr>
            <w:tcW w:w="1146" w:type="dxa"/>
            <w:gridSpan w:val="2"/>
            <w:noWrap w:val="0"/>
            <w:vAlign w:val="center"/>
          </w:tcPr>
          <w:p w14:paraId="28129744">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限期办结</w:t>
            </w:r>
          </w:p>
        </w:tc>
        <w:tc>
          <w:tcPr>
            <w:tcW w:w="1202" w:type="dxa"/>
            <w:noWrap w:val="0"/>
            <w:vAlign w:val="center"/>
          </w:tcPr>
          <w:p w14:paraId="7AF8C495">
            <w:pPr>
              <w:spacing w:line="240" w:lineRule="exact"/>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按时完成</w:t>
            </w:r>
          </w:p>
        </w:tc>
        <w:tc>
          <w:tcPr>
            <w:tcW w:w="718" w:type="dxa"/>
            <w:noWrap w:val="0"/>
            <w:vAlign w:val="center"/>
          </w:tcPr>
          <w:p w14:paraId="24B9E933">
            <w:pPr>
              <w:spacing w:line="240" w:lineRule="exact"/>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884" w:type="dxa"/>
            <w:noWrap w:val="0"/>
            <w:vAlign w:val="center"/>
          </w:tcPr>
          <w:p w14:paraId="6A56C73D">
            <w:pPr>
              <w:spacing w:line="240" w:lineRule="exact"/>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1443" w:type="dxa"/>
            <w:noWrap w:val="0"/>
            <w:vAlign w:val="center"/>
          </w:tcPr>
          <w:p w14:paraId="5562A837">
            <w:pPr>
              <w:spacing w:line="240" w:lineRule="exact"/>
              <w:jc w:val="left"/>
              <w:rPr>
                <w:rFonts w:eastAsia="仿宋_GB2312"/>
                <w:color w:val="000000"/>
                <w:sz w:val="20"/>
                <w:szCs w:val="20"/>
              </w:rPr>
            </w:pPr>
            <w:r>
              <w:rPr>
                <w:rFonts w:eastAsia="仿宋_GB2312"/>
                <w:color w:val="000000"/>
                <w:sz w:val="20"/>
                <w:szCs w:val="20"/>
              </w:rPr>
              <w:t>　</w:t>
            </w:r>
          </w:p>
        </w:tc>
      </w:tr>
      <w:tr w14:paraId="42633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1E9A649F">
            <w:pPr>
              <w:spacing w:line="240" w:lineRule="exact"/>
              <w:jc w:val="left"/>
              <w:rPr>
                <w:rFonts w:eastAsia="仿宋_GB2312"/>
                <w:color w:val="000000"/>
                <w:sz w:val="20"/>
                <w:szCs w:val="20"/>
              </w:rPr>
            </w:pPr>
          </w:p>
        </w:tc>
        <w:tc>
          <w:tcPr>
            <w:tcW w:w="948" w:type="dxa"/>
            <w:vMerge w:val="continue"/>
            <w:noWrap w:val="0"/>
            <w:vAlign w:val="center"/>
          </w:tcPr>
          <w:p w14:paraId="00F072EF">
            <w:pPr>
              <w:spacing w:line="240" w:lineRule="exact"/>
              <w:jc w:val="left"/>
              <w:rPr>
                <w:rFonts w:eastAsia="仿宋_GB2312"/>
                <w:color w:val="000000"/>
                <w:sz w:val="20"/>
                <w:szCs w:val="20"/>
              </w:rPr>
            </w:pPr>
          </w:p>
        </w:tc>
        <w:tc>
          <w:tcPr>
            <w:tcW w:w="930" w:type="dxa"/>
            <w:vMerge w:val="continue"/>
            <w:noWrap w:val="0"/>
            <w:vAlign w:val="center"/>
          </w:tcPr>
          <w:p w14:paraId="7D87D6ED">
            <w:pPr>
              <w:spacing w:line="240" w:lineRule="exact"/>
              <w:jc w:val="left"/>
              <w:rPr>
                <w:rFonts w:eastAsia="仿宋_GB2312"/>
                <w:color w:val="000000"/>
                <w:sz w:val="20"/>
                <w:szCs w:val="20"/>
              </w:rPr>
            </w:pPr>
          </w:p>
        </w:tc>
        <w:tc>
          <w:tcPr>
            <w:tcW w:w="1078" w:type="dxa"/>
            <w:noWrap w:val="0"/>
            <w:vAlign w:val="center"/>
          </w:tcPr>
          <w:p w14:paraId="59BA44C2">
            <w:pPr>
              <w:spacing w:line="240" w:lineRule="exact"/>
              <w:jc w:val="center"/>
              <w:rPr>
                <w:rFonts w:eastAsia="仿宋_GB2312"/>
                <w:color w:val="000000"/>
                <w:sz w:val="20"/>
                <w:szCs w:val="20"/>
              </w:rPr>
            </w:pPr>
            <w:r>
              <w:rPr>
                <w:rFonts w:eastAsia="仿宋_GB2312"/>
                <w:color w:val="000000"/>
                <w:sz w:val="20"/>
                <w:szCs w:val="20"/>
              </w:rPr>
              <w:t>……</w:t>
            </w:r>
          </w:p>
        </w:tc>
        <w:tc>
          <w:tcPr>
            <w:tcW w:w="1146" w:type="dxa"/>
            <w:gridSpan w:val="2"/>
            <w:noWrap w:val="0"/>
            <w:vAlign w:val="center"/>
          </w:tcPr>
          <w:p w14:paraId="08253AFA">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27CD2587">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0C71A7B1">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225C370D">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1DA35AD1">
            <w:pPr>
              <w:spacing w:line="240" w:lineRule="exact"/>
              <w:jc w:val="left"/>
              <w:rPr>
                <w:rFonts w:eastAsia="仿宋_GB2312"/>
                <w:color w:val="000000"/>
                <w:sz w:val="20"/>
                <w:szCs w:val="20"/>
              </w:rPr>
            </w:pPr>
            <w:r>
              <w:rPr>
                <w:rFonts w:eastAsia="仿宋_GB2312"/>
                <w:color w:val="000000"/>
                <w:sz w:val="20"/>
                <w:szCs w:val="20"/>
              </w:rPr>
              <w:t>　</w:t>
            </w:r>
          </w:p>
        </w:tc>
      </w:tr>
      <w:tr w14:paraId="74AC0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1BFB0C2E">
            <w:pPr>
              <w:spacing w:line="240" w:lineRule="exact"/>
              <w:jc w:val="left"/>
              <w:rPr>
                <w:rFonts w:eastAsia="仿宋_GB2312"/>
                <w:color w:val="000000"/>
                <w:sz w:val="20"/>
                <w:szCs w:val="20"/>
              </w:rPr>
            </w:pPr>
          </w:p>
        </w:tc>
        <w:tc>
          <w:tcPr>
            <w:tcW w:w="948" w:type="dxa"/>
            <w:vMerge w:val="restart"/>
            <w:noWrap w:val="0"/>
            <w:vAlign w:val="center"/>
          </w:tcPr>
          <w:p w14:paraId="655E8A91">
            <w:pPr>
              <w:spacing w:line="240" w:lineRule="exact"/>
              <w:jc w:val="left"/>
              <w:rPr>
                <w:rFonts w:eastAsia="仿宋_GB2312"/>
                <w:color w:val="000000"/>
                <w:sz w:val="20"/>
                <w:szCs w:val="20"/>
              </w:rPr>
            </w:pPr>
            <w:r>
              <w:rPr>
                <w:rFonts w:eastAsia="仿宋_GB2312"/>
                <w:color w:val="000000"/>
                <w:sz w:val="20"/>
                <w:szCs w:val="20"/>
              </w:rPr>
              <w:t>效益指标</w:t>
            </w:r>
          </w:p>
          <w:p w14:paraId="071DE77B">
            <w:pPr>
              <w:spacing w:line="240" w:lineRule="exact"/>
              <w:jc w:val="left"/>
              <w:rPr>
                <w:rFonts w:eastAsia="仿宋_GB2312"/>
                <w:color w:val="000000"/>
                <w:sz w:val="20"/>
                <w:szCs w:val="20"/>
              </w:rPr>
            </w:pPr>
            <w:r>
              <w:rPr>
                <w:rFonts w:eastAsia="仿宋_GB2312"/>
                <w:color w:val="000000"/>
                <w:sz w:val="20"/>
                <w:szCs w:val="20"/>
              </w:rPr>
              <w:t>（</w:t>
            </w:r>
            <w:r>
              <w:rPr>
                <w:rFonts w:eastAsia="仿宋_GB2312"/>
                <w:color w:val="000000"/>
                <w:sz w:val="20"/>
                <w:szCs w:val="20"/>
                <w:lang w:val="en"/>
              </w:rPr>
              <w:t>4</w:t>
            </w:r>
            <w:r>
              <w:rPr>
                <w:rFonts w:eastAsia="仿宋_GB2312"/>
                <w:color w:val="000000"/>
                <w:sz w:val="20"/>
                <w:szCs w:val="20"/>
              </w:rPr>
              <w:t>0分）</w:t>
            </w:r>
          </w:p>
          <w:p w14:paraId="4DD31E2E">
            <w:pPr>
              <w:spacing w:line="240" w:lineRule="exact"/>
              <w:jc w:val="left"/>
              <w:rPr>
                <w:rFonts w:eastAsia="仿宋_GB2312"/>
                <w:color w:val="000000"/>
                <w:sz w:val="20"/>
                <w:szCs w:val="20"/>
              </w:rPr>
            </w:pPr>
            <w:r>
              <w:rPr>
                <w:rFonts w:eastAsia="仿宋_GB2312"/>
                <w:color w:val="000000"/>
                <w:sz w:val="20"/>
                <w:szCs w:val="20"/>
              </w:rPr>
              <w:t>　</w:t>
            </w:r>
          </w:p>
          <w:p w14:paraId="7CF938FD">
            <w:pPr>
              <w:spacing w:line="240" w:lineRule="exact"/>
              <w:jc w:val="center"/>
              <w:rPr>
                <w:rFonts w:eastAsia="仿宋_GB2312"/>
                <w:color w:val="000000"/>
                <w:sz w:val="20"/>
                <w:szCs w:val="20"/>
              </w:rPr>
            </w:pPr>
          </w:p>
        </w:tc>
        <w:tc>
          <w:tcPr>
            <w:tcW w:w="930" w:type="dxa"/>
            <w:vMerge w:val="restart"/>
            <w:noWrap w:val="0"/>
            <w:vAlign w:val="center"/>
          </w:tcPr>
          <w:p w14:paraId="20B63C6B">
            <w:pPr>
              <w:spacing w:line="240" w:lineRule="exact"/>
              <w:jc w:val="center"/>
              <w:rPr>
                <w:rFonts w:hint="eastAsia" w:eastAsia="仿宋_GB2312"/>
                <w:color w:val="000000"/>
                <w:sz w:val="20"/>
                <w:szCs w:val="20"/>
              </w:rPr>
            </w:pPr>
            <w:r>
              <w:rPr>
                <w:rFonts w:hint="eastAsia" w:eastAsia="仿宋_GB2312"/>
                <w:color w:val="000000"/>
                <w:sz w:val="20"/>
                <w:szCs w:val="20"/>
              </w:rPr>
              <w:t>履职</w:t>
            </w:r>
          </w:p>
          <w:p w14:paraId="32E00966">
            <w:pPr>
              <w:spacing w:line="240" w:lineRule="exact"/>
              <w:jc w:val="center"/>
              <w:rPr>
                <w:rFonts w:eastAsia="仿宋_GB2312"/>
                <w:color w:val="000000"/>
                <w:sz w:val="20"/>
                <w:szCs w:val="20"/>
              </w:rPr>
            </w:pPr>
            <w:r>
              <w:rPr>
                <w:rFonts w:hint="eastAsia" w:eastAsia="仿宋_GB2312"/>
                <w:color w:val="000000"/>
                <w:sz w:val="20"/>
                <w:szCs w:val="20"/>
              </w:rPr>
              <w:t>效益</w:t>
            </w:r>
          </w:p>
        </w:tc>
        <w:tc>
          <w:tcPr>
            <w:tcW w:w="1078" w:type="dxa"/>
            <w:noWrap w:val="0"/>
            <w:vAlign w:val="center"/>
          </w:tcPr>
          <w:p w14:paraId="35D303AB">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促进经济发展</w:t>
            </w:r>
          </w:p>
        </w:tc>
        <w:tc>
          <w:tcPr>
            <w:tcW w:w="1146" w:type="dxa"/>
            <w:gridSpan w:val="2"/>
            <w:noWrap w:val="0"/>
            <w:vAlign w:val="center"/>
          </w:tcPr>
          <w:p w14:paraId="3C4495B5">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推动污染物排污权有偿使用和交易，合理配置市场资源，促进经济社会持续健康发展产生积极影响。</w:t>
            </w:r>
          </w:p>
        </w:tc>
        <w:tc>
          <w:tcPr>
            <w:tcW w:w="1202" w:type="dxa"/>
            <w:noWrap w:val="0"/>
            <w:vAlign w:val="center"/>
          </w:tcPr>
          <w:p w14:paraId="50097F16">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通过加快审批程序、特事特批，为重点项目调剂富余指标，推动项目落地。</w:t>
            </w:r>
          </w:p>
        </w:tc>
        <w:tc>
          <w:tcPr>
            <w:tcW w:w="718" w:type="dxa"/>
            <w:noWrap w:val="0"/>
            <w:vAlign w:val="center"/>
          </w:tcPr>
          <w:p w14:paraId="7D97E3EF">
            <w:pPr>
              <w:spacing w:line="240" w:lineRule="exact"/>
              <w:jc w:val="left"/>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84" w:type="dxa"/>
            <w:noWrap w:val="0"/>
            <w:vAlign w:val="center"/>
          </w:tcPr>
          <w:p w14:paraId="19935A9B">
            <w:pPr>
              <w:spacing w:line="240" w:lineRule="exact"/>
              <w:jc w:val="left"/>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443" w:type="dxa"/>
            <w:noWrap w:val="0"/>
            <w:vAlign w:val="center"/>
          </w:tcPr>
          <w:p w14:paraId="6C03745E">
            <w:pPr>
              <w:spacing w:line="240" w:lineRule="exact"/>
              <w:jc w:val="left"/>
              <w:rPr>
                <w:rFonts w:eastAsia="仿宋_GB2312"/>
                <w:color w:val="000000"/>
                <w:sz w:val="20"/>
                <w:szCs w:val="20"/>
              </w:rPr>
            </w:pPr>
            <w:r>
              <w:rPr>
                <w:rFonts w:eastAsia="仿宋_GB2312"/>
                <w:color w:val="000000"/>
                <w:sz w:val="20"/>
                <w:szCs w:val="20"/>
              </w:rPr>
              <w:t>　</w:t>
            </w:r>
          </w:p>
        </w:tc>
      </w:tr>
      <w:tr w14:paraId="04D7A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2545FAE">
            <w:pPr>
              <w:spacing w:line="240" w:lineRule="exact"/>
              <w:jc w:val="left"/>
              <w:rPr>
                <w:rFonts w:eastAsia="仿宋_GB2312"/>
                <w:color w:val="000000"/>
                <w:sz w:val="20"/>
                <w:szCs w:val="20"/>
              </w:rPr>
            </w:pPr>
          </w:p>
        </w:tc>
        <w:tc>
          <w:tcPr>
            <w:tcW w:w="948" w:type="dxa"/>
            <w:vMerge w:val="continue"/>
            <w:noWrap w:val="0"/>
            <w:vAlign w:val="center"/>
          </w:tcPr>
          <w:p w14:paraId="7B43850F">
            <w:pPr>
              <w:spacing w:line="240" w:lineRule="exact"/>
              <w:jc w:val="left"/>
              <w:rPr>
                <w:rFonts w:eastAsia="仿宋_GB2312"/>
                <w:color w:val="000000"/>
                <w:sz w:val="20"/>
                <w:szCs w:val="20"/>
              </w:rPr>
            </w:pPr>
          </w:p>
        </w:tc>
        <w:tc>
          <w:tcPr>
            <w:tcW w:w="930" w:type="dxa"/>
            <w:vMerge w:val="continue"/>
            <w:noWrap w:val="0"/>
            <w:vAlign w:val="center"/>
          </w:tcPr>
          <w:p w14:paraId="1B52A210">
            <w:pPr>
              <w:spacing w:line="240" w:lineRule="exact"/>
              <w:jc w:val="center"/>
              <w:rPr>
                <w:rFonts w:eastAsia="仿宋_GB2312"/>
                <w:color w:val="000000"/>
                <w:sz w:val="20"/>
                <w:szCs w:val="20"/>
              </w:rPr>
            </w:pPr>
          </w:p>
        </w:tc>
        <w:tc>
          <w:tcPr>
            <w:tcW w:w="1078" w:type="dxa"/>
            <w:noWrap w:val="0"/>
            <w:vAlign w:val="center"/>
          </w:tcPr>
          <w:p w14:paraId="02199EB6">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促进排污单位增强环境意识</w:t>
            </w:r>
          </w:p>
        </w:tc>
        <w:tc>
          <w:tcPr>
            <w:tcW w:w="1146" w:type="dxa"/>
            <w:gridSpan w:val="2"/>
            <w:noWrap w:val="0"/>
            <w:vAlign w:val="center"/>
          </w:tcPr>
          <w:p w14:paraId="6F07E406">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控制污染物排放总量，树立环境资源有价的理念</w:t>
            </w:r>
          </w:p>
        </w:tc>
        <w:tc>
          <w:tcPr>
            <w:tcW w:w="1202" w:type="dxa"/>
            <w:noWrap w:val="0"/>
            <w:vAlign w:val="center"/>
          </w:tcPr>
          <w:p w14:paraId="5F4AC9C8">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控制污染物排放总量，树立环境资源有价的理念</w:t>
            </w:r>
          </w:p>
        </w:tc>
        <w:tc>
          <w:tcPr>
            <w:tcW w:w="718" w:type="dxa"/>
            <w:noWrap w:val="0"/>
            <w:vAlign w:val="center"/>
          </w:tcPr>
          <w:p w14:paraId="023A6655">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84" w:type="dxa"/>
            <w:noWrap w:val="0"/>
            <w:vAlign w:val="center"/>
          </w:tcPr>
          <w:p w14:paraId="16D9846D">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443" w:type="dxa"/>
            <w:noWrap w:val="0"/>
            <w:vAlign w:val="center"/>
          </w:tcPr>
          <w:p w14:paraId="1323DFDD">
            <w:pPr>
              <w:spacing w:line="240" w:lineRule="exact"/>
              <w:jc w:val="left"/>
              <w:rPr>
                <w:rFonts w:eastAsia="仿宋_GB2312"/>
                <w:color w:val="000000"/>
                <w:sz w:val="20"/>
                <w:szCs w:val="20"/>
              </w:rPr>
            </w:pPr>
            <w:r>
              <w:rPr>
                <w:rFonts w:eastAsia="仿宋_GB2312"/>
                <w:color w:val="000000"/>
                <w:sz w:val="20"/>
                <w:szCs w:val="20"/>
              </w:rPr>
              <w:t>　</w:t>
            </w:r>
          </w:p>
        </w:tc>
      </w:tr>
      <w:tr w14:paraId="30D64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0F461CB">
            <w:pPr>
              <w:spacing w:line="240" w:lineRule="exact"/>
              <w:jc w:val="left"/>
              <w:rPr>
                <w:rFonts w:eastAsia="仿宋_GB2312"/>
                <w:color w:val="000000"/>
                <w:sz w:val="20"/>
                <w:szCs w:val="20"/>
              </w:rPr>
            </w:pPr>
          </w:p>
        </w:tc>
        <w:tc>
          <w:tcPr>
            <w:tcW w:w="948" w:type="dxa"/>
            <w:vMerge w:val="continue"/>
            <w:noWrap w:val="0"/>
            <w:vAlign w:val="center"/>
          </w:tcPr>
          <w:p w14:paraId="49818EBA">
            <w:pPr>
              <w:spacing w:line="240" w:lineRule="exact"/>
              <w:jc w:val="left"/>
              <w:rPr>
                <w:rFonts w:eastAsia="仿宋_GB2312"/>
                <w:color w:val="000000"/>
                <w:sz w:val="20"/>
                <w:szCs w:val="20"/>
              </w:rPr>
            </w:pPr>
          </w:p>
        </w:tc>
        <w:tc>
          <w:tcPr>
            <w:tcW w:w="930" w:type="dxa"/>
            <w:vMerge w:val="continue"/>
            <w:noWrap w:val="0"/>
            <w:vAlign w:val="center"/>
          </w:tcPr>
          <w:p w14:paraId="16AFCBB2">
            <w:pPr>
              <w:spacing w:line="240" w:lineRule="exact"/>
              <w:jc w:val="center"/>
              <w:rPr>
                <w:rFonts w:eastAsia="仿宋_GB2312"/>
                <w:color w:val="000000"/>
                <w:sz w:val="20"/>
                <w:szCs w:val="20"/>
              </w:rPr>
            </w:pPr>
          </w:p>
        </w:tc>
        <w:tc>
          <w:tcPr>
            <w:tcW w:w="1078" w:type="dxa"/>
            <w:noWrap w:val="0"/>
            <w:vAlign w:val="center"/>
          </w:tcPr>
          <w:p w14:paraId="25E46057">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空气质量改善</w:t>
            </w:r>
          </w:p>
        </w:tc>
        <w:tc>
          <w:tcPr>
            <w:tcW w:w="1146" w:type="dxa"/>
            <w:gridSpan w:val="2"/>
            <w:noWrap w:val="0"/>
            <w:vAlign w:val="center"/>
          </w:tcPr>
          <w:p w14:paraId="48D382C2">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提升空气质量的优良率</w:t>
            </w:r>
          </w:p>
        </w:tc>
        <w:tc>
          <w:tcPr>
            <w:tcW w:w="1202" w:type="dxa"/>
            <w:noWrap w:val="0"/>
            <w:vAlign w:val="center"/>
          </w:tcPr>
          <w:p w14:paraId="47B1FC8C">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提升了空气质量的优良率到96.7%</w:t>
            </w:r>
          </w:p>
        </w:tc>
        <w:tc>
          <w:tcPr>
            <w:tcW w:w="718" w:type="dxa"/>
            <w:noWrap w:val="0"/>
            <w:vAlign w:val="center"/>
          </w:tcPr>
          <w:p w14:paraId="110CC131">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84" w:type="dxa"/>
            <w:noWrap w:val="0"/>
            <w:vAlign w:val="center"/>
          </w:tcPr>
          <w:p w14:paraId="4D0EF6AA">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443" w:type="dxa"/>
            <w:noWrap w:val="0"/>
            <w:vAlign w:val="center"/>
          </w:tcPr>
          <w:p w14:paraId="69111B6A">
            <w:pPr>
              <w:spacing w:line="240" w:lineRule="exact"/>
              <w:jc w:val="left"/>
              <w:rPr>
                <w:rFonts w:eastAsia="仿宋_GB2312"/>
                <w:color w:val="000000"/>
                <w:sz w:val="20"/>
                <w:szCs w:val="20"/>
              </w:rPr>
            </w:pPr>
            <w:r>
              <w:rPr>
                <w:rFonts w:eastAsia="仿宋_GB2312"/>
                <w:color w:val="000000"/>
                <w:sz w:val="20"/>
                <w:szCs w:val="20"/>
              </w:rPr>
              <w:t>　</w:t>
            </w:r>
          </w:p>
        </w:tc>
      </w:tr>
      <w:tr w14:paraId="4828F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4D412336">
            <w:pPr>
              <w:spacing w:line="240" w:lineRule="exact"/>
              <w:jc w:val="left"/>
              <w:rPr>
                <w:rFonts w:eastAsia="仿宋_GB2312"/>
                <w:color w:val="000000"/>
                <w:sz w:val="20"/>
                <w:szCs w:val="20"/>
              </w:rPr>
            </w:pPr>
          </w:p>
        </w:tc>
        <w:tc>
          <w:tcPr>
            <w:tcW w:w="948" w:type="dxa"/>
            <w:vMerge w:val="continue"/>
            <w:noWrap w:val="0"/>
            <w:vAlign w:val="center"/>
          </w:tcPr>
          <w:p w14:paraId="1290DDFD">
            <w:pPr>
              <w:spacing w:line="240" w:lineRule="exact"/>
              <w:jc w:val="left"/>
              <w:rPr>
                <w:rFonts w:eastAsia="仿宋_GB2312"/>
                <w:color w:val="000000"/>
                <w:sz w:val="20"/>
                <w:szCs w:val="20"/>
              </w:rPr>
            </w:pPr>
          </w:p>
        </w:tc>
        <w:tc>
          <w:tcPr>
            <w:tcW w:w="930" w:type="dxa"/>
            <w:vMerge w:val="continue"/>
            <w:noWrap w:val="0"/>
            <w:vAlign w:val="center"/>
          </w:tcPr>
          <w:p w14:paraId="723649BC">
            <w:pPr>
              <w:spacing w:line="240" w:lineRule="exact"/>
              <w:jc w:val="center"/>
              <w:rPr>
                <w:rFonts w:eastAsia="仿宋_GB2312"/>
                <w:color w:val="000000"/>
                <w:sz w:val="20"/>
                <w:szCs w:val="20"/>
              </w:rPr>
            </w:pPr>
          </w:p>
        </w:tc>
        <w:tc>
          <w:tcPr>
            <w:tcW w:w="1078" w:type="dxa"/>
            <w:noWrap w:val="0"/>
            <w:vAlign w:val="center"/>
          </w:tcPr>
          <w:p w14:paraId="0B4802ED">
            <w:pPr>
              <w:spacing w:line="240" w:lineRule="exact"/>
              <w:jc w:val="center"/>
              <w:rPr>
                <w:rFonts w:eastAsia="仿宋_GB2312"/>
                <w:color w:val="000000"/>
                <w:sz w:val="20"/>
                <w:szCs w:val="20"/>
              </w:rPr>
            </w:pPr>
          </w:p>
        </w:tc>
        <w:tc>
          <w:tcPr>
            <w:tcW w:w="1146" w:type="dxa"/>
            <w:gridSpan w:val="2"/>
            <w:noWrap w:val="0"/>
            <w:vAlign w:val="center"/>
          </w:tcPr>
          <w:p w14:paraId="3CFA4CD7">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14C85E2E">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40C9239F">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69D30E8B">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5DA77C4B">
            <w:pPr>
              <w:spacing w:line="240" w:lineRule="exact"/>
              <w:jc w:val="left"/>
              <w:rPr>
                <w:rFonts w:eastAsia="仿宋_GB2312"/>
                <w:color w:val="000000"/>
                <w:sz w:val="20"/>
                <w:szCs w:val="20"/>
              </w:rPr>
            </w:pPr>
            <w:r>
              <w:rPr>
                <w:rFonts w:eastAsia="仿宋_GB2312"/>
                <w:color w:val="000000"/>
                <w:sz w:val="20"/>
                <w:szCs w:val="20"/>
              </w:rPr>
              <w:t>　</w:t>
            </w:r>
          </w:p>
        </w:tc>
      </w:tr>
      <w:tr w14:paraId="714ED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E594A21">
            <w:pPr>
              <w:spacing w:line="240" w:lineRule="exact"/>
              <w:jc w:val="left"/>
              <w:rPr>
                <w:rFonts w:eastAsia="仿宋_GB2312"/>
                <w:color w:val="000000"/>
                <w:sz w:val="20"/>
                <w:szCs w:val="20"/>
              </w:rPr>
            </w:pPr>
          </w:p>
        </w:tc>
        <w:tc>
          <w:tcPr>
            <w:tcW w:w="948" w:type="dxa"/>
            <w:vMerge w:val="continue"/>
            <w:noWrap w:val="0"/>
            <w:vAlign w:val="center"/>
          </w:tcPr>
          <w:p w14:paraId="433A0A78">
            <w:pPr>
              <w:spacing w:line="240" w:lineRule="exact"/>
              <w:jc w:val="left"/>
              <w:rPr>
                <w:rFonts w:eastAsia="仿宋_GB2312"/>
                <w:color w:val="000000"/>
                <w:sz w:val="20"/>
                <w:szCs w:val="20"/>
              </w:rPr>
            </w:pPr>
          </w:p>
        </w:tc>
        <w:tc>
          <w:tcPr>
            <w:tcW w:w="930" w:type="dxa"/>
            <w:vMerge w:val="continue"/>
            <w:noWrap w:val="0"/>
            <w:vAlign w:val="center"/>
          </w:tcPr>
          <w:p w14:paraId="6A633E47">
            <w:pPr>
              <w:spacing w:line="240" w:lineRule="exact"/>
              <w:jc w:val="center"/>
              <w:rPr>
                <w:rFonts w:eastAsia="仿宋_GB2312"/>
                <w:color w:val="000000"/>
                <w:sz w:val="20"/>
                <w:szCs w:val="20"/>
              </w:rPr>
            </w:pPr>
          </w:p>
        </w:tc>
        <w:tc>
          <w:tcPr>
            <w:tcW w:w="1078" w:type="dxa"/>
            <w:noWrap w:val="0"/>
            <w:vAlign w:val="center"/>
          </w:tcPr>
          <w:p w14:paraId="4B66F5BC">
            <w:pPr>
              <w:spacing w:line="240" w:lineRule="exact"/>
              <w:jc w:val="center"/>
              <w:rPr>
                <w:rFonts w:eastAsia="仿宋_GB2312"/>
                <w:color w:val="000000"/>
                <w:sz w:val="20"/>
                <w:szCs w:val="20"/>
              </w:rPr>
            </w:pPr>
          </w:p>
        </w:tc>
        <w:tc>
          <w:tcPr>
            <w:tcW w:w="1146" w:type="dxa"/>
            <w:gridSpan w:val="2"/>
            <w:noWrap w:val="0"/>
            <w:vAlign w:val="center"/>
          </w:tcPr>
          <w:p w14:paraId="07EACFC6">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32DA46E3">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326B63F9">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6725F992">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494187E8">
            <w:pPr>
              <w:spacing w:line="240" w:lineRule="exact"/>
              <w:jc w:val="left"/>
              <w:rPr>
                <w:rFonts w:eastAsia="仿宋_GB2312"/>
                <w:color w:val="000000"/>
                <w:sz w:val="20"/>
                <w:szCs w:val="20"/>
              </w:rPr>
            </w:pPr>
            <w:r>
              <w:rPr>
                <w:rFonts w:eastAsia="仿宋_GB2312"/>
                <w:color w:val="000000"/>
                <w:sz w:val="20"/>
                <w:szCs w:val="20"/>
              </w:rPr>
              <w:t>　</w:t>
            </w:r>
          </w:p>
        </w:tc>
      </w:tr>
      <w:tr w14:paraId="2740B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B8D6472">
            <w:pPr>
              <w:spacing w:line="240" w:lineRule="exact"/>
              <w:jc w:val="left"/>
              <w:rPr>
                <w:rFonts w:eastAsia="仿宋_GB2312"/>
                <w:color w:val="000000"/>
                <w:sz w:val="20"/>
                <w:szCs w:val="20"/>
              </w:rPr>
            </w:pPr>
          </w:p>
        </w:tc>
        <w:tc>
          <w:tcPr>
            <w:tcW w:w="948" w:type="dxa"/>
            <w:vMerge w:val="continue"/>
            <w:noWrap w:val="0"/>
            <w:vAlign w:val="center"/>
          </w:tcPr>
          <w:p w14:paraId="20EF9A90">
            <w:pPr>
              <w:spacing w:line="240" w:lineRule="exact"/>
              <w:jc w:val="left"/>
              <w:rPr>
                <w:rFonts w:eastAsia="仿宋_GB2312"/>
                <w:color w:val="000000"/>
                <w:sz w:val="20"/>
                <w:szCs w:val="20"/>
              </w:rPr>
            </w:pPr>
          </w:p>
        </w:tc>
        <w:tc>
          <w:tcPr>
            <w:tcW w:w="930" w:type="dxa"/>
            <w:vMerge w:val="continue"/>
            <w:noWrap w:val="0"/>
            <w:vAlign w:val="center"/>
          </w:tcPr>
          <w:p w14:paraId="08781546">
            <w:pPr>
              <w:spacing w:line="240" w:lineRule="exact"/>
              <w:jc w:val="center"/>
              <w:rPr>
                <w:rFonts w:eastAsia="仿宋_GB2312"/>
                <w:color w:val="000000"/>
                <w:sz w:val="20"/>
                <w:szCs w:val="20"/>
              </w:rPr>
            </w:pPr>
          </w:p>
        </w:tc>
        <w:tc>
          <w:tcPr>
            <w:tcW w:w="1078" w:type="dxa"/>
            <w:noWrap w:val="0"/>
            <w:vAlign w:val="center"/>
          </w:tcPr>
          <w:p w14:paraId="503230D0">
            <w:pPr>
              <w:spacing w:line="240" w:lineRule="exact"/>
              <w:jc w:val="center"/>
              <w:rPr>
                <w:rFonts w:eastAsia="仿宋_GB2312"/>
                <w:color w:val="000000"/>
                <w:sz w:val="20"/>
                <w:szCs w:val="20"/>
              </w:rPr>
            </w:pPr>
            <w:r>
              <w:rPr>
                <w:rFonts w:eastAsia="仿宋_GB2312"/>
                <w:color w:val="000000"/>
                <w:sz w:val="20"/>
                <w:szCs w:val="20"/>
              </w:rPr>
              <w:t>……</w:t>
            </w:r>
          </w:p>
        </w:tc>
        <w:tc>
          <w:tcPr>
            <w:tcW w:w="1146" w:type="dxa"/>
            <w:gridSpan w:val="2"/>
            <w:noWrap w:val="0"/>
            <w:vAlign w:val="center"/>
          </w:tcPr>
          <w:p w14:paraId="022438BB">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62AC3B64">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3A9C0B72">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3C90AFBC">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414C8349">
            <w:pPr>
              <w:spacing w:line="240" w:lineRule="exact"/>
              <w:jc w:val="left"/>
              <w:rPr>
                <w:rFonts w:eastAsia="仿宋_GB2312"/>
                <w:color w:val="000000"/>
                <w:sz w:val="20"/>
                <w:szCs w:val="20"/>
              </w:rPr>
            </w:pPr>
            <w:r>
              <w:rPr>
                <w:rFonts w:eastAsia="仿宋_GB2312"/>
                <w:color w:val="000000"/>
                <w:sz w:val="20"/>
                <w:szCs w:val="20"/>
              </w:rPr>
              <w:t>　</w:t>
            </w:r>
          </w:p>
        </w:tc>
      </w:tr>
      <w:tr w14:paraId="37E56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5346DEA6">
            <w:pPr>
              <w:spacing w:line="240" w:lineRule="exact"/>
              <w:jc w:val="left"/>
              <w:rPr>
                <w:rFonts w:eastAsia="仿宋_GB2312"/>
                <w:color w:val="000000"/>
                <w:sz w:val="20"/>
                <w:szCs w:val="20"/>
              </w:rPr>
            </w:pPr>
          </w:p>
        </w:tc>
        <w:tc>
          <w:tcPr>
            <w:tcW w:w="948" w:type="dxa"/>
            <w:vMerge w:val="continue"/>
            <w:noWrap w:val="0"/>
            <w:vAlign w:val="center"/>
          </w:tcPr>
          <w:p w14:paraId="32512651">
            <w:pPr>
              <w:spacing w:line="240" w:lineRule="exact"/>
              <w:jc w:val="left"/>
              <w:rPr>
                <w:rFonts w:eastAsia="仿宋_GB2312"/>
                <w:color w:val="000000"/>
                <w:sz w:val="20"/>
                <w:szCs w:val="20"/>
              </w:rPr>
            </w:pPr>
          </w:p>
        </w:tc>
        <w:tc>
          <w:tcPr>
            <w:tcW w:w="930" w:type="dxa"/>
            <w:vMerge w:val="continue"/>
            <w:noWrap w:val="0"/>
            <w:vAlign w:val="center"/>
          </w:tcPr>
          <w:p w14:paraId="53A3378E">
            <w:pPr>
              <w:spacing w:line="240" w:lineRule="exact"/>
              <w:jc w:val="center"/>
              <w:rPr>
                <w:rFonts w:eastAsia="仿宋_GB2312"/>
                <w:color w:val="000000"/>
                <w:sz w:val="20"/>
                <w:szCs w:val="20"/>
              </w:rPr>
            </w:pPr>
          </w:p>
        </w:tc>
        <w:tc>
          <w:tcPr>
            <w:tcW w:w="1078" w:type="dxa"/>
            <w:noWrap w:val="0"/>
            <w:vAlign w:val="center"/>
          </w:tcPr>
          <w:p w14:paraId="4F0361BA">
            <w:pPr>
              <w:spacing w:line="240" w:lineRule="exact"/>
              <w:jc w:val="center"/>
              <w:rPr>
                <w:rFonts w:eastAsia="仿宋_GB2312"/>
                <w:color w:val="000000"/>
                <w:sz w:val="20"/>
                <w:szCs w:val="20"/>
              </w:rPr>
            </w:pPr>
          </w:p>
        </w:tc>
        <w:tc>
          <w:tcPr>
            <w:tcW w:w="1146" w:type="dxa"/>
            <w:gridSpan w:val="2"/>
            <w:noWrap w:val="0"/>
            <w:vAlign w:val="center"/>
          </w:tcPr>
          <w:p w14:paraId="469F4882">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5BDF1217">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1C8D7A2A">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4FE2444A">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64F47465">
            <w:pPr>
              <w:spacing w:line="240" w:lineRule="exact"/>
              <w:jc w:val="left"/>
              <w:rPr>
                <w:rFonts w:eastAsia="仿宋_GB2312"/>
                <w:color w:val="000000"/>
                <w:sz w:val="20"/>
                <w:szCs w:val="20"/>
              </w:rPr>
            </w:pPr>
            <w:r>
              <w:rPr>
                <w:rFonts w:eastAsia="仿宋_GB2312"/>
                <w:color w:val="000000"/>
                <w:sz w:val="20"/>
                <w:szCs w:val="20"/>
              </w:rPr>
              <w:t>　</w:t>
            </w:r>
          </w:p>
        </w:tc>
      </w:tr>
      <w:tr w14:paraId="1EC53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379A5BF">
            <w:pPr>
              <w:spacing w:line="240" w:lineRule="exact"/>
              <w:jc w:val="left"/>
              <w:rPr>
                <w:rFonts w:eastAsia="仿宋_GB2312"/>
                <w:color w:val="000000"/>
                <w:sz w:val="20"/>
                <w:szCs w:val="20"/>
              </w:rPr>
            </w:pPr>
          </w:p>
        </w:tc>
        <w:tc>
          <w:tcPr>
            <w:tcW w:w="948" w:type="dxa"/>
            <w:vMerge w:val="continue"/>
            <w:noWrap w:val="0"/>
            <w:vAlign w:val="center"/>
          </w:tcPr>
          <w:p w14:paraId="103869E9">
            <w:pPr>
              <w:spacing w:line="240" w:lineRule="exact"/>
              <w:jc w:val="left"/>
              <w:rPr>
                <w:rFonts w:eastAsia="仿宋_GB2312"/>
                <w:color w:val="000000"/>
                <w:sz w:val="20"/>
                <w:szCs w:val="20"/>
              </w:rPr>
            </w:pPr>
          </w:p>
        </w:tc>
        <w:tc>
          <w:tcPr>
            <w:tcW w:w="930" w:type="dxa"/>
            <w:vMerge w:val="continue"/>
            <w:noWrap w:val="0"/>
            <w:vAlign w:val="center"/>
          </w:tcPr>
          <w:p w14:paraId="354D8672">
            <w:pPr>
              <w:spacing w:line="240" w:lineRule="exact"/>
              <w:jc w:val="left"/>
              <w:rPr>
                <w:rFonts w:eastAsia="仿宋_GB2312"/>
                <w:color w:val="000000"/>
                <w:sz w:val="20"/>
                <w:szCs w:val="20"/>
              </w:rPr>
            </w:pPr>
          </w:p>
        </w:tc>
        <w:tc>
          <w:tcPr>
            <w:tcW w:w="1078" w:type="dxa"/>
            <w:noWrap w:val="0"/>
            <w:vAlign w:val="center"/>
          </w:tcPr>
          <w:p w14:paraId="2767FD17">
            <w:pPr>
              <w:spacing w:line="240" w:lineRule="exact"/>
              <w:jc w:val="center"/>
              <w:rPr>
                <w:rFonts w:eastAsia="仿宋_GB2312"/>
                <w:color w:val="000000"/>
                <w:sz w:val="20"/>
                <w:szCs w:val="20"/>
              </w:rPr>
            </w:pPr>
          </w:p>
        </w:tc>
        <w:tc>
          <w:tcPr>
            <w:tcW w:w="1146" w:type="dxa"/>
            <w:gridSpan w:val="2"/>
            <w:noWrap w:val="0"/>
            <w:vAlign w:val="center"/>
          </w:tcPr>
          <w:p w14:paraId="463021F2">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41D72CA4">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22A05DCA">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43F1D645">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57892A15">
            <w:pPr>
              <w:spacing w:line="240" w:lineRule="exact"/>
              <w:jc w:val="left"/>
              <w:rPr>
                <w:rFonts w:eastAsia="仿宋_GB2312"/>
                <w:color w:val="000000"/>
                <w:sz w:val="20"/>
                <w:szCs w:val="20"/>
              </w:rPr>
            </w:pPr>
            <w:r>
              <w:rPr>
                <w:rFonts w:eastAsia="仿宋_GB2312"/>
                <w:color w:val="000000"/>
                <w:sz w:val="20"/>
                <w:szCs w:val="20"/>
              </w:rPr>
              <w:t>　</w:t>
            </w:r>
          </w:p>
        </w:tc>
      </w:tr>
      <w:tr w14:paraId="6893F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29D522F0">
            <w:pPr>
              <w:spacing w:line="240" w:lineRule="exact"/>
              <w:jc w:val="left"/>
              <w:rPr>
                <w:rFonts w:eastAsia="仿宋_GB2312"/>
                <w:color w:val="000000"/>
                <w:sz w:val="20"/>
                <w:szCs w:val="20"/>
              </w:rPr>
            </w:pPr>
          </w:p>
        </w:tc>
        <w:tc>
          <w:tcPr>
            <w:tcW w:w="948" w:type="dxa"/>
            <w:vMerge w:val="continue"/>
            <w:noWrap w:val="0"/>
            <w:vAlign w:val="center"/>
          </w:tcPr>
          <w:p w14:paraId="1FFA20B6">
            <w:pPr>
              <w:spacing w:line="240" w:lineRule="exact"/>
              <w:jc w:val="left"/>
              <w:rPr>
                <w:rFonts w:eastAsia="仿宋_GB2312"/>
                <w:color w:val="000000"/>
                <w:sz w:val="20"/>
                <w:szCs w:val="20"/>
              </w:rPr>
            </w:pPr>
          </w:p>
        </w:tc>
        <w:tc>
          <w:tcPr>
            <w:tcW w:w="930" w:type="dxa"/>
            <w:vMerge w:val="continue"/>
            <w:noWrap w:val="0"/>
            <w:vAlign w:val="center"/>
          </w:tcPr>
          <w:p w14:paraId="0E9E1566">
            <w:pPr>
              <w:spacing w:line="240" w:lineRule="exact"/>
              <w:jc w:val="left"/>
              <w:rPr>
                <w:rFonts w:eastAsia="仿宋_GB2312"/>
                <w:color w:val="000000"/>
                <w:sz w:val="20"/>
                <w:szCs w:val="20"/>
              </w:rPr>
            </w:pPr>
          </w:p>
        </w:tc>
        <w:tc>
          <w:tcPr>
            <w:tcW w:w="1078" w:type="dxa"/>
            <w:noWrap w:val="0"/>
            <w:vAlign w:val="center"/>
          </w:tcPr>
          <w:p w14:paraId="324922C1">
            <w:pPr>
              <w:spacing w:line="240" w:lineRule="exact"/>
              <w:jc w:val="center"/>
              <w:rPr>
                <w:rFonts w:eastAsia="仿宋_GB2312"/>
                <w:color w:val="000000"/>
                <w:sz w:val="20"/>
                <w:szCs w:val="20"/>
              </w:rPr>
            </w:pPr>
            <w:r>
              <w:rPr>
                <w:rFonts w:eastAsia="仿宋_GB2312"/>
                <w:color w:val="000000"/>
                <w:sz w:val="20"/>
                <w:szCs w:val="20"/>
              </w:rPr>
              <w:t>……</w:t>
            </w:r>
          </w:p>
        </w:tc>
        <w:tc>
          <w:tcPr>
            <w:tcW w:w="1146" w:type="dxa"/>
            <w:gridSpan w:val="2"/>
            <w:noWrap w:val="0"/>
            <w:vAlign w:val="center"/>
          </w:tcPr>
          <w:p w14:paraId="2FFC6735">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05212545">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4688341E">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3C7193C8">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6BE02A41">
            <w:pPr>
              <w:spacing w:line="240" w:lineRule="exact"/>
              <w:jc w:val="left"/>
              <w:rPr>
                <w:rFonts w:eastAsia="仿宋_GB2312"/>
                <w:color w:val="000000"/>
                <w:sz w:val="20"/>
                <w:szCs w:val="20"/>
              </w:rPr>
            </w:pPr>
            <w:r>
              <w:rPr>
                <w:rFonts w:eastAsia="仿宋_GB2312"/>
                <w:color w:val="000000"/>
                <w:sz w:val="20"/>
                <w:szCs w:val="20"/>
              </w:rPr>
              <w:t>　</w:t>
            </w:r>
          </w:p>
        </w:tc>
      </w:tr>
      <w:tr w14:paraId="7FF24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962" w:type="dxa"/>
            <w:vMerge w:val="continue"/>
            <w:noWrap w:val="0"/>
            <w:vAlign w:val="center"/>
          </w:tcPr>
          <w:p w14:paraId="72FEEE90">
            <w:pPr>
              <w:spacing w:line="240" w:lineRule="exact"/>
              <w:jc w:val="center"/>
              <w:rPr>
                <w:rFonts w:eastAsia="仿宋_GB2312"/>
                <w:color w:val="000000"/>
                <w:sz w:val="20"/>
                <w:szCs w:val="20"/>
              </w:rPr>
            </w:pPr>
          </w:p>
        </w:tc>
        <w:tc>
          <w:tcPr>
            <w:tcW w:w="948" w:type="dxa"/>
            <w:vMerge w:val="continue"/>
            <w:noWrap w:val="0"/>
            <w:vAlign w:val="center"/>
          </w:tcPr>
          <w:p w14:paraId="15E114FD">
            <w:pPr>
              <w:spacing w:line="240" w:lineRule="exact"/>
              <w:jc w:val="left"/>
              <w:rPr>
                <w:rFonts w:eastAsia="仿宋_GB2312"/>
                <w:color w:val="000000"/>
                <w:sz w:val="20"/>
                <w:szCs w:val="20"/>
              </w:rPr>
            </w:pPr>
          </w:p>
        </w:tc>
        <w:tc>
          <w:tcPr>
            <w:tcW w:w="930" w:type="dxa"/>
            <w:vMerge w:val="continue"/>
            <w:noWrap w:val="0"/>
            <w:vAlign w:val="center"/>
          </w:tcPr>
          <w:p w14:paraId="13D27AA3">
            <w:pPr>
              <w:spacing w:line="240" w:lineRule="exact"/>
              <w:jc w:val="center"/>
              <w:rPr>
                <w:rFonts w:eastAsia="仿宋_GB2312"/>
                <w:color w:val="000000"/>
                <w:sz w:val="20"/>
                <w:szCs w:val="20"/>
              </w:rPr>
            </w:pPr>
          </w:p>
        </w:tc>
        <w:tc>
          <w:tcPr>
            <w:tcW w:w="1078" w:type="dxa"/>
            <w:noWrap w:val="0"/>
            <w:vAlign w:val="center"/>
          </w:tcPr>
          <w:p w14:paraId="27F23A68">
            <w:pPr>
              <w:spacing w:line="240" w:lineRule="exact"/>
              <w:jc w:val="center"/>
              <w:rPr>
                <w:rFonts w:eastAsia="仿宋_GB2312"/>
                <w:color w:val="000000"/>
                <w:sz w:val="20"/>
                <w:szCs w:val="20"/>
              </w:rPr>
            </w:pPr>
          </w:p>
        </w:tc>
        <w:tc>
          <w:tcPr>
            <w:tcW w:w="1146" w:type="dxa"/>
            <w:gridSpan w:val="2"/>
            <w:noWrap w:val="0"/>
            <w:vAlign w:val="center"/>
          </w:tcPr>
          <w:p w14:paraId="61504515">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3933009D">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318C0E7C">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0BC35D96">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698CB5A1">
            <w:pPr>
              <w:spacing w:line="240" w:lineRule="exact"/>
              <w:jc w:val="left"/>
              <w:rPr>
                <w:rFonts w:eastAsia="仿宋_GB2312"/>
                <w:color w:val="000000"/>
                <w:sz w:val="20"/>
                <w:szCs w:val="20"/>
              </w:rPr>
            </w:pPr>
            <w:r>
              <w:rPr>
                <w:rFonts w:eastAsia="仿宋_GB2312"/>
                <w:color w:val="000000"/>
                <w:sz w:val="20"/>
                <w:szCs w:val="20"/>
              </w:rPr>
              <w:t>　</w:t>
            </w:r>
          </w:p>
        </w:tc>
      </w:tr>
      <w:tr w14:paraId="1F117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14:paraId="6E845CF5">
            <w:pPr>
              <w:spacing w:line="240" w:lineRule="exact"/>
              <w:jc w:val="left"/>
              <w:rPr>
                <w:rFonts w:eastAsia="仿宋_GB2312"/>
                <w:color w:val="000000"/>
                <w:sz w:val="20"/>
                <w:szCs w:val="20"/>
              </w:rPr>
            </w:pPr>
          </w:p>
        </w:tc>
        <w:tc>
          <w:tcPr>
            <w:tcW w:w="948" w:type="dxa"/>
            <w:vMerge w:val="continue"/>
            <w:noWrap w:val="0"/>
            <w:vAlign w:val="center"/>
          </w:tcPr>
          <w:p w14:paraId="080438A3">
            <w:pPr>
              <w:spacing w:line="240" w:lineRule="exact"/>
              <w:jc w:val="left"/>
              <w:rPr>
                <w:rFonts w:eastAsia="仿宋_GB2312"/>
                <w:color w:val="000000"/>
                <w:sz w:val="20"/>
                <w:szCs w:val="20"/>
              </w:rPr>
            </w:pPr>
          </w:p>
        </w:tc>
        <w:tc>
          <w:tcPr>
            <w:tcW w:w="930" w:type="dxa"/>
            <w:vMerge w:val="continue"/>
            <w:noWrap w:val="0"/>
            <w:vAlign w:val="center"/>
          </w:tcPr>
          <w:p w14:paraId="44B07768">
            <w:pPr>
              <w:spacing w:line="240" w:lineRule="exact"/>
              <w:jc w:val="left"/>
              <w:rPr>
                <w:rFonts w:eastAsia="仿宋_GB2312"/>
                <w:color w:val="000000"/>
                <w:sz w:val="20"/>
                <w:szCs w:val="20"/>
              </w:rPr>
            </w:pPr>
          </w:p>
        </w:tc>
        <w:tc>
          <w:tcPr>
            <w:tcW w:w="1078" w:type="dxa"/>
            <w:noWrap w:val="0"/>
            <w:vAlign w:val="center"/>
          </w:tcPr>
          <w:p w14:paraId="4026D3A8">
            <w:pPr>
              <w:spacing w:line="240" w:lineRule="exact"/>
              <w:jc w:val="center"/>
              <w:rPr>
                <w:rFonts w:eastAsia="仿宋_GB2312"/>
                <w:color w:val="000000"/>
                <w:sz w:val="20"/>
                <w:szCs w:val="20"/>
              </w:rPr>
            </w:pPr>
          </w:p>
        </w:tc>
        <w:tc>
          <w:tcPr>
            <w:tcW w:w="1146" w:type="dxa"/>
            <w:gridSpan w:val="2"/>
            <w:noWrap w:val="0"/>
            <w:vAlign w:val="center"/>
          </w:tcPr>
          <w:p w14:paraId="6EEFCDD9">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2D10041B">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4798B014">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237E1DB8">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76772F70">
            <w:pPr>
              <w:spacing w:line="240" w:lineRule="exact"/>
              <w:jc w:val="left"/>
              <w:rPr>
                <w:rFonts w:eastAsia="仿宋_GB2312"/>
                <w:color w:val="000000"/>
                <w:sz w:val="20"/>
                <w:szCs w:val="20"/>
              </w:rPr>
            </w:pPr>
            <w:r>
              <w:rPr>
                <w:rFonts w:eastAsia="仿宋_GB2312"/>
                <w:color w:val="000000"/>
                <w:sz w:val="20"/>
                <w:szCs w:val="20"/>
              </w:rPr>
              <w:t>　</w:t>
            </w:r>
          </w:p>
        </w:tc>
      </w:tr>
      <w:tr w14:paraId="5A6B7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14:paraId="63551BA1">
            <w:pPr>
              <w:spacing w:line="240" w:lineRule="exact"/>
              <w:jc w:val="left"/>
              <w:rPr>
                <w:rFonts w:eastAsia="仿宋_GB2312"/>
                <w:color w:val="000000"/>
                <w:sz w:val="20"/>
                <w:szCs w:val="20"/>
              </w:rPr>
            </w:pPr>
          </w:p>
        </w:tc>
        <w:tc>
          <w:tcPr>
            <w:tcW w:w="948" w:type="dxa"/>
            <w:vMerge w:val="continue"/>
            <w:noWrap w:val="0"/>
            <w:vAlign w:val="center"/>
          </w:tcPr>
          <w:p w14:paraId="1DE70EA0">
            <w:pPr>
              <w:spacing w:line="240" w:lineRule="exact"/>
              <w:jc w:val="left"/>
              <w:rPr>
                <w:rFonts w:eastAsia="仿宋_GB2312"/>
                <w:color w:val="000000"/>
                <w:sz w:val="20"/>
                <w:szCs w:val="20"/>
              </w:rPr>
            </w:pPr>
          </w:p>
        </w:tc>
        <w:tc>
          <w:tcPr>
            <w:tcW w:w="930" w:type="dxa"/>
            <w:vMerge w:val="continue"/>
            <w:noWrap w:val="0"/>
            <w:vAlign w:val="center"/>
          </w:tcPr>
          <w:p w14:paraId="627751AA">
            <w:pPr>
              <w:spacing w:line="240" w:lineRule="exact"/>
              <w:jc w:val="left"/>
              <w:rPr>
                <w:rFonts w:eastAsia="仿宋_GB2312"/>
                <w:color w:val="000000"/>
                <w:sz w:val="20"/>
                <w:szCs w:val="20"/>
              </w:rPr>
            </w:pPr>
          </w:p>
        </w:tc>
        <w:tc>
          <w:tcPr>
            <w:tcW w:w="1078" w:type="dxa"/>
            <w:noWrap w:val="0"/>
            <w:vAlign w:val="center"/>
          </w:tcPr>
          <w:p w14:paraId="2F49449B">
            <w:pPr>
              <w:spacing w:line="240" w:lineRule="exact"/>
              <w:jc w:val="center"/>
              <w:rPr>
                <w:rFonts w:eastAsia="仿宋_GB2312"/>
                <w:color w:val="000000"/>
                <w:sz w:val="20"/>
                <w:szCs w:val="20"/>
              </w:rPr>
            </w:pPr>
            <w:r>
              <w:rPr>
                <w:rFonts w:eastAsia="仿宋_GB2312"/>
                <w:color w:val="000000"/>
                <w:sz w:val="20"/>
                <w:szCs w:val="20"/>
              </w:rPr>
              <w:t>……</w:t>
            </w:r>
          </w:p>
        </w:tc>
        <w:tc>
          <w:tcPr>
            <w:tcW w:w="1146" w:type="dxa"/>
            <w:gridSpan w:val="2"/>
            <w:noWrap w:val="0"/>
            <w:vAlign w:val="center"/>
          </w:tcPr>
          <w:p w14:paraId="03DC1AE4">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3DE2E313">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0F926A6C">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259D7C2B">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1B113566">
            <w:pPr>
              <w:spacing w:line="240" w:lineRule="exact"/>
              <w:jc w:val="left"/>
              <w:rPr>
                <w:rFonts w:eastAsia="仿宋_GB2312"/>
                <w:color w:val="000000"/>
                <w:sz w:val="20"/>
                <w:szCs w:val="20"/>
              </w:rPr>
            </w:pPr>
            <w:r>
              <w:rPr>
                <w:rFonts w:eastAsia="仿宋_GB2312"/>
                <w:color w:val="000000"/>
                <w:sz w:val="20"/>
                <w:szCs w:val="20"/>
              </w:rPr>
              <w:t>　</w:t>
            </w:r>
          </w:p>
        </w:tc>
      </w:tr>
      <w:tr w14:paraId="4DA1F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14:paraId="196467E9">
            <w:pPr>
              <w:spacing w:line="240" w:lineRule="exact"/>
              <w:jc w:val="left"/>
              <w:rPr>
                <w:rFonts w:eastAsia="仿宋_GB2312"/>
                <w:color w:val="000000"/>
                <w:sz w:val="20"/>
                <w:szCs w:val="20"/>
              </w:rPr>
            </w:pPr>
          </w:p>
        </w:tc>
        <w:tc>
          <w:tcPr>
            <w:tcW w:w="948" w:type="dxa"/>
            <w:vMerge w:val="continue"/>
            <w:noWrap w:val="0"/>
            <w:vAlign w:val="center"/>
          </w:tcPr>
          <w:p w14:paraId="29DA2891">
            <w:pPr>
              <w:spacing w:line="240" w:lineRule="exact"/>
              <w:jc w:val="center"/>
              <w:rPr>
                <w:rFonts w:eastAsia="仿宋_GB2312"/>
                <w:color w:val="000000"/>
                <w:sz w:val="20"/>
                <w:szCs w:val="20"/>
              </w:rPr>
            </w:pPr>
          </w:p>
        </w:tc>
        <w:tc>
          <w:tcPr>
            <w:tcW w:w="930" w:type="dxa"/>
            <w:vMerge w:val="restart"/>
            <w:noWrap w:val="0"/>
            <w:vAlign w:val="center"/>
          </w:tcPr>
          <w:p w14:paraId="11903A97">
            <w:pPr>
              <w:spacing w:line="240" w:lineRule="exact"/>
              <w:jc w:val="center"/>
              <w:rPr>
                <w:rFonts w:eastAsia="仿宋_GB2312"/>
                <w:color w:val="000000"/>
                <w:sz w:val="20"/>
                <w:szCs w:val="20"/>
              </w:rPr>
            </w:pPr>
            <w:r>
              <w:rPr>
                <w:rFonts w:eastAsia="仿宋_GB2312"/>
                <w:color w:val="000000"/>
                <w:sz w:val="20"/>
                <w:szCs w:val="20"/>
              </w:rPr>
              <w:t>满意度</w:t>
            </w:r>
          </w:p>
        </w:tc>
        <w:tc>
          <w:tcPr>
            <w:tcW w:w="1078" w:type="dxa"/>
            <w:noWrap w:val="0"/>
            <w:vAlign w:val="center"/>
          </w:tcPr>
          <w:p w14:paraId="4E19BD23">
            <w:pPr>
              <w:spacing w:line="240" w:lineRule="exact"/>
              <w:jc w:val="center"/>
              <w:rPr>
                <w:rFonts w:eastAsia="仿宋_GB2312"/>
                <w:color w:val="000000"/>
                <w:sz w:val="20"/>
                <w:szCs w:val="20"/>
              </w:rPr>
            </w:pPr>
            <w:r>
              <w:rPr>
                <w:rFonts w:hint="eastAsia" w:ascii="仿宋" w:hAnsi="仿宋" w:eastAsia="仿宋" w:cs="仿宋"/>
                <w:i w:val="0"/>
                <w:color w:val="000000"/>
                <w:kern w:val="0"/>
                <w:sz w:val="20"/>
                <w:szCs w:val="20"/>
                <w:u w:val="none"/>
                <w:lang w:val="en-US" w:eastAsia="zh-CN" w:bidi="ar"/>
              </w:rPr>
              <w:t>社会公众满意度</w:t>
            </w:r>
          </w:p>
        </w:tc>
        <w:tc>
          <w:tcPr>
            <w:tcW w:w="1146" w:type="dxa"/>
            <w:gridSpan w:val="2"/>
            <w:noWrap w:val="0"/>
            <w:vAlign w:val="center"/>
          </w:tcPr>
          <w:p w14:paraId="1AC2E6AF">
            <w:pPr>
              <w:spacing w:line="240" w:lineRule="exact"/>
              <w:jc w:val="left"/>
              <w:rPr>
                <w:rFonts w:eastAsia="仿宋_GB2312"/>
                <w:color w:val="000000"/>
                <w:sz w:val="20"/>
                <w:szCs w:val="20"/>
              </w:rPr>
            </w:pPr>
            <w:r>
              <w:rPr>
                <w:rFonts w:eastAsia="仿宋_GB2312"/>
                <w:color w:val="000000"/>
                <w:sz w:val="20"/>
                <w:szCs w:val="20"/>
              </w:rPr>
              <w:t>　</w:t>
            </w:r>
            <w:r>
              <w:rPr>
                <w:rFonts w:hint="default" w:ascii="仿宋_GB2312" w:hAnsi="宋体" w:eastAsia="仿宋_GB2312" w:cs="仿宋_GB2312"/>
                <w:i w:val="0"/>
                <w:color w:val="000000"/>
                <w:kern w:val="0"/>
                <w:sz w:val="20"/>
                <w:szCs w:val="20"/>
                <w:u w:val="none"/>
                <w:lang w:val="en-US" w:eastAsia="zh-CN" w:bidi="ar"/>
              </w:rPr>
              <w:t>≥90%</w:t>
            </w:r>
          </w:p>
        </w:tc>
        <w:tc>
          <w:tcPr>
            <w:tcW w:w="1202" w:type="dxa"/>
            <w:noWrap w:val="0"/>
            <w:vAlign w:val="center"/>
          </w:tcPr>
          <w:p w14:paraId="4E811837">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95%</w:t>
            </w:r>
          </w:p>
        </w:tc>
        <w:tc>
          <w:tcPr>
            <w:tcW w:w="718" w:type="dxa"/>
            <w:noWrap w:val="0"/>
            <w:vAlign w:val="center"/>
          </w:tcPr>
          <w:p w14:paraId="58A15B6B">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84" w:type="dxa"/>
            <w:noWrap w:val="0"/>
            <w:vAlign w:val="center"/>
          </w:tcPr>
          <w:p w14:paraId="199F02F1">
            <w:pPr>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443" w:type="dxa"/>
            <w:noWrap w:val="0"/>
            <w:vAlign w:val="center"/>
          </w:tcPr>
          <w:p w14:paraId="198AC75D">
            <w:pPr>
              <w:spacing w:line="240" w:lineRule="exact"/>
              <w:jc w:val="left"/>
              <w:rPr>
                <w:rFonts w:eastAsia="仿宋_GB2312"/>
                <w:color w:val="000000"/>
                <w:sz w:val="20"/>
                <w:szCs w:val="20"/>
              </w:rPr>
            </w:pPr>
            <w:r>
              <w:rPr>
                <w:rFonts w:eastAsia="仿宋_GB2312"/>
                <w:color w:val="000000"/>
                <w:sz w:val="20"/>
                <w:szCs w:val="20"/>
              </w:rPr>
              <w:t>　</w:t>
            </w:r>
          </w:p>
        </w:tc>
      </w:tr>
      <w:tr w14:paraId="0A917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14:paraId="76E068EC">
            <w:pPr>
              <w:spacing w:line="240" w:lineRule="exact"/>
              <w:jc w:val="left"/>
              <w:rPr>
                <w:rFonts w:eastAsia="仿宋_GB2312"/>
                <w:color w:val="000000"/>
                <w:sz w:val="20"/>
                <w:szCs w:val="20"/>
              </w:rPr>
            </w:pPr>
          </w:p>
        </w:tc>
        <w:tc>
          <w:tcPr>
            <w:tcW w:w="948" w:type="dxa"/>
            <w:vMerge w:val="continue"/>
            <w:noWrap w:val="0"/>
            <w:vAlign w:val="center"/>
          </w:tcPr>
          <w:p w14:paraId="2F7B35A3">
            <w:pPr>
              <w:spacing w:line="240" w:lineRule="exact"/>
              <w:jc w:val="left"/>
              <w:rPr>
                <w:rFonts w:eastAsia="仿宋_GB2312"/>
                <w:color w:val="000000"/>
                <w:sz w:val="20"/>
                <w:szCs w:val="20"/>
              </w:rPr>
            </w:pPr>
          </w:p>
        </w:tc>
        <w:tc>
          <w:tcPr>
            <w:tcW w:w="930" w:type="dxa"/>
            <w:vMerge w:val="continue"/>
            <w:noWrap w:val="0"/>
            <w:vAlign w:val="center"/>
          </w:tcPr>
          <w:p w14:paraId="1FD77C65">
            <w:pPr>
              <w:spacing w:line="240" w:lineRule="exact"/>
              <w:jc w:val="left"/>
              <w:rPr>
                <w:rFonts w:eastAsia="仿宋_GB2312"/>
                <w:color w:val="000000"/>
                <w:sz w:val="20"/>
                <w:szCs w:val="20"/>
              </w:rPr>
            </w:pPr>
          </w:p>
        </w:tc>
        <w:tc>
          <w:tcPr>
            <w:tcW w:w="1078" w:type="dxa"/>
            <w:noWrap w:val="0"/>
            <w:vAlign w:val="center"/>
          </w:tcPr>
          <w:p w14:paraId="2AA3411F">
            <w:pPr>
              <w:spacing w:line="240" w:lineRule="exact"/>
              <w:jc w:val="center"/>
              <w:rPr>
                <w:rFonts w:eastAsia="仿宋_GB2312"/>
                <w:color w:val="000000"/>
                <w:sz w:val="20"/>
                <w:szCs w:val="20"/>
              </w:rPr>
            </w:pPr>
          </w:p>
        </w:tc>
        <w:tc>
          <w:tcPr>
            <w:tcW w:w="1146" w:type="dxa"/>
            <w:gridSpan w:val="2"/>
            <w:noWrap w:val="0"/>
            <w:vAlign w:val="center"/>
          </w:tcPr>
          <w:p w14:paraId="5A04204F">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15D64868">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01D202FE">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3FB6B3F4">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5E4794A6">
            <w:pPr>
              <w:spacing w:line="240" w:lineRule="exact"/>
              <w:jc w:val="left"/>
              <w:rPr>
                <w:rFonts w:eastAsia="仿宋_GB2312"/>
                <w:color w:val="000000"/>
                <w:sz w:val="20"/>
                <w:szCs w:val="20"/>
              </w:rPr>
            </w:pPr>
            <w:r>
              <w:rPr>
                <w:rFonts w:eastAsia="仿宋_GB2312"/>
                <w:color w:val="000000"/>
                <w:sz w:val="20"/>
                <w:szCs w:val="20"/>
              </w:rPr>
              <w:t>　</w:t>
            </w:r>
          </w:p>
        </w:tc>
      </w:tr>
      <w:tr w14:paraId="6C5AD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14:paraId="10E40224">
            <w:pPr>
              <w:spacing w:line="240" w:lineRule="exact"/>
              <w:jc w:val="left"/>
              <w:rPr>
                <w:rFonts w:eastAsia="仿宋_GB2312"/>
                <w:color w:val="000000"/>
                <w:sz w:val="20"/>
                <w:szCs w:val="20"/>
              </w:rPr>
            </w:pPr>
          </w:p>
        </w:tc>
        <w:tc>
          <w:tcPr>
            <w:tcW w:w="948" w:type="dxa"/>
            <w:vMerge w:val="continue"/>
            <w:noWrap w:val="0"/>
            <w:vAlign w:val="center"/>
          </w:tcPr>
          <w:p w14:paraId="0F4656B8">
            <w:pPr>
              <w:spacing w:line="240" w:lineRule="exact"/>
              <w:jc w:val="left"/>
              <w:rPr>
                <w:rFonts w:eastAsia="仿宋_GB2312"/>
                <w:color w:val="000000"/>
                <w:sz w:val="20"/>
                <w:szCs w:val="20"/>
              </w:rPr>
            </w:pPr>
          </w:p>
        </w:tc>
        <w:tc>
          <w:tcPr>
            <w:tcW w:w="930" w:type="dxa"/>
            <w:vMerge w:val="continue"/>
            <w:noWrap w:val="0"/>
            <w:vAlign w:val="center"/>
          </w:tcPr>
          <w:p w14:paraId="0B671063">
            <w:pPr>
              <w:spacing w:line="240" w:lineRule="exact"/>
              <w:jc w:val="left"/>
              <w:rPr>
                <w:rFonts w:eastAsia="仿宋_GB2312"/>
                <w:color w:val="000000"/>
                <w:sz w:val="20"/>
                <w:szCs w:val="20"/>
              </w:rPr>
            </w:pPr>
          </w:p>
        </w:tc>
        <w:tc>
          <w:tcPr>
            <w:tcW w:w="1078" w:type="dxa"/>
            <w:noWrap w:val="0"/>
            <w:vAlign w:val="center"/>
          </w:tcPr>
          <w:p w14:paraId="40069C55">
            <w:pPr>
              <w:spacing w:line="240" w:lineRule="exact"/>
              <w:jc w:val="center"/>
              <w:rPr>
                <w:rFonts w:eastAsia="仿宋_GB2312"/>
                <w:color w:val="000000"/>
                <w:sz w:val="20"/>
                <w:szCs w:val="20"/>
              </w:rPr>
            </w:pPr>
            <w:r>
              <w:rPr>
                <w:rFonts w:eastAsia="仿宋_GB2312"/>
                <w:color w:val="000000"/>
                <w:sz w:val="20"/>
                <w:szCs w:val="20"/>
              </w:rPr>
              <w:t>……</w:t>
            </w:r>
          </w:p>
        </w:tc>
        <w:tc>
          <w:tcPr>
            <w:tcW w:w="1146" w:type="dxa"/>
            <w:gridSpan w:val="2"/>
            <w:noWrap w:val="0"/>
            <w:vAlign w:val="center"/>
          </w:tcPr>
          <w:p w14:paraId="380FF480">
            <w:pPr>
              <w:spacing w:line="240" w:lineRule="exact"/>
              <w:jc w:val="left"/>
              <w:rPr>
                <w:rFonts w:eastAsia="仿宋_GB2312"/>
                <w:color w:val="000000"/>
                <w:sz w:val="20"/>
                <w:szCs w:val="20"/>
              </w:rPr>
            </w:pPr>
            <w:r>
              <w:rPr>
                <w:rFonts w:eastAsia="仿宋_GB2312"/>
                <w:color w:val="000000"/>
                <w:sz w:val="20"/>
                <w:szCs w:val="20"/>
              </w:rPr>
              <w:t>　</w:t>
            </w:r>
          </w:p>
        </w:tc>
        <w:tc>
          <w:tcPr>
            <w:tcW w:w="1202" w:type="dxa"/>
            <w:noWrap w:val="0"/>
            <w:vAlign w:val="center"/>
          </w:tcPr>
          <w:p w14:paraId="68A53B08">
            <w:pPr>
              <w:spacing w:line="240" w:lineRule="exact"/>
              <w:jc w:val="left"/>
              <w:rPr>
                <w:rFonts w:eastAsia="仿宋_GB2312"/>
                <w:color w:val="000000"/>
                <w:sz w:val="20"/>
                <w:szCs w:val="20"/>
              </w:rPr>
            </w:pPr>
            <w:r>
              <w:rPr>
                <w:rFonts w:eastAsia="仿宋_GB2312"/>
                <w:color w:val="000000"/>
                <w:sz w:val="20"/>
                <w:szCs w:val="20"/>
              </w:rPr>
              <w:t>　</w:t>
            </w:r>
          </w:p>
        </w:tc>
        <w:tc>
          <w:tcPr>
            <w:tcW w:w="718" w:type="dxa"/>
            <w:noWrap w:val="0"/>
            <w:vAlign w:val="center"/>
          </w:tcPr>
          <w:p w14:paraId="6EBE1D02">
            <w:pPr>
              <w:spacing w:line="240" w:lineRule="exact"/>
              <w:jc w:val="left"/>
              <w:rPr>
                <w:rFonts w:eastAsia="仿宋_GB2312"/>
                <w:color w:val="000000"/>
                <w:sz w:val="20"/>
                <w:szCs w:val="20"/>
              </w:rPr>
            </w:pPr>
            <w:r>
              <w:rPr>
                <w:rFonts w:eastAsia="仿宋_GB2312"/>
                <w:color w:val="000000"/>
                <w:sz w:val="20"/>
                <w:szCs w:val="20"/>
              </w:rPr>
              <w:t>　</w:t>
            </w:r>
          </w:p>
        </w:tc>
        <w:tc>
          <w:tcPr>
            <w:tcW w:w="884" w:type="dxa"/>
            <w:noWrap w:val="0"/>
            <w:vAlign w:val="center"/>
          </w:tcPr>
          <w:p w14:paraId="0DD4A266">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73F9E392">
            <w:pPr>
              <w:spacing w:line="240" w:lineRule="exact"/>
              <w:jc w:val="left"/>
              <w:rPr>
                <w:rFonts w:eastAsia="仿宋_GB2312"/>
                <w:color w:val="000000"/>
                <w:sz w:val="20"/>
                <w:szCs w:val="20"/>
              </w:rPr>
            </w:pPr>
            <w:r>
              <w:rPr>
                <w:rFonts w:eastAsia="仿宋_GB2312"/>
                <w:color w:val="000000"/>
                <w:sz w:val="20"/>
                <w:szCs w:val="20"/>
              </w:rPr>
              <w:t>　</w:t>
            </w:r>
          </w:p>
        </w:tc>
      </w:tr>
      <w:tr w14:paraId="29A42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14:paraId="69B4AA8C">
            <w:pPr>
              <w:spacing w:line="240" w:lineRule="exact"/>
              <w:jc w:val="center"/>
              <w:rPr>
                <w:rFonts w:eastAsia="仿宋_GB2312"/>
                <w:color w:val="000000"/>
                <w:sz w:val="20"/>
                <w:szCs w:val="20"/>
              </w:rPr>
            </w:pPr>
            <w:r>
              <w:rPr>
                <w:rFonts w:eastAsia="仿宋_GB2312"/>
                <w:color w:val="000000"/>
                <w:sz w:val="20"/>
                <w:szCs w:val="20"/>
              </w:rPr>
              <w:t>总分</w:t>
            </w:r>
          </w:p>
        </w:tc>
        <w:tc>
          <w:tcPr>
            <w:tcW w:w="718" w:type="dxa"/>
            <w:noWrap w:val="0"/>
            <w:vAlign w:val="center"/>
          </w:tcPr>
          <w:p w14:paraId="6326016A">
            <w:pPr>
              <w:spacing w:line="240" w:lineRule="exact"/>
              <w:jc w:val="center"/>
              <w:rPr>
                <w:rFonts w:eastAsia="仿宋_GB2312"/>
                <w:color w:val="000000"/>
                <w:sz w:val="20"/>
                <w:szCs w:val="20"/>
              </w:rPr>
            </w:pPr>
            <w:r>
              <w:rPr>
                <w:rFonts w:eastAsia="仿宋_GB2312"/>
                <w:color w:val="000000"/>
                <w:sz w:val="20"/>
                <w:szCs w:val="20"/>
              </w:rPr>
              <w:t>100</w:t>
            </w:r>
          </w:p>
        </w:tc>
        <w:tc>
          <w:tcPr>
            <w:tcW w:w="884" w:type="dxa"/>
            <w:noWrap w:val="0"/>
            <w:vAlign w:val="center"/>
          </w:tcPr>
          <w:p w14:paraId="3BFDB080">
            <w:pPr>
              <w:spacing w:line="240" w:lineRule="exact"/>
              <w:jc w:val="left"/>
              <w:rPr>
                <w:rFonts w:eastAsia="仿宋_GB2312"/>
                <w:color w:val="000000"/>
                <w:sz w:val="20"/>
                <w:szCs w:val="20"/>
              </w:rPr>
            </w:pPr>
            <w:r>
              <w:rPr>
                <w:rFonts w:eastAsia="仿宋_GB2312"/>
                <w:color w:val="000000"/>
                <w:sz w:val="20"/>
                <w:szCs w:val="20"/>
              </w:rPr>
              <w:t>　</w:t>
            </w:r>
          </w:p>
        </w:tc>
        <w:tc>
          <w:tcPr>
            <w:tcW w:w="1443" w:type="dxa"/>
            <w:noWrap w:val="0"/>
            <w:vAlign w:val="center"/>
          </w:tcPr>
          <w:p w14:paraId="4AD1CA74">
            <w:pPr>
              <w:spacing w:line="240" w:lineRule="exact"/>
              <w:jc w:val="left"/>
              <w:rPr>
                <w:rFonts w:eastAsia="仿宋_GB2312"/>
                <w:color w:val="000000"/>
                <w:sz w:val="20"/>
                <w:szCs w:val="20"/>
              </w:rPr>
            </w:pPr>
            <w:r>
              <w:rPr>
                <w:rFonts w:eastAsia="仿宋_GB2312"/>
                <w:color w:val="000000"/>
                <w:sz w:val="20"/>
                <w:szCs w:val="20"/>
              </w:rPr>
              <w:t>　</w:t>
            </w:r>
          </w:p>
        </w:tc>
      </w:tr>
    </w:tbl>
    <w:p w14:paraId="2660E307">
      <w:pPr>
        <w:spacing w:after="120" w:afterLines="50" w:line="600" w:lineRule="exact"/>
        <w:rPr>
          <w:rFonts w:eastAsia="黑体"/>
          <w:sz w:val="32"/>
          <w:szCs w:val="32"/>
        </w:rPr>
      </w:pPr>
      <w:r>
        <w:rPr>
          <w:rFonts w:eastAsia="仿宋_GB2312"/>
          <w:sz w:val="22"/>
          <w:szCs w:val="22"/>
        </w:rPr>
        <w:t>填表人：      填报日期：         联系电话：     单位负责人签字：</w:t>
      </w:r>
      <w:r>
        <w:rPr>
          <w:rFonts w:eastAsia="仿宋_GB2312"/>
          <w:sz w:val="22"/>
          <w:szCs w:val="22"/>
        </w:rPr>
        <w:br w:type="page"/>
      </w:r>
    </w:p>
    <w:p w14:paraId="463C0C46">
      <w:pPr>
        <w:spacing w:after="120" w:afterLines="50" w:line="600" w:lineRule="exact"/>
        <w:rPr>
          <w:rFonts w:eastAsia="黑体"/>
          <w:sz w:val="32"/>
          <w:szCs w:val="32"/>
        </w:rPr>
      </w:pPr>
    </w:p>
    <w:p w14:paraId="241856B3">
      <w:pPr>
        <w:spacing w:after="120" w:afterLines="50" w:line="600" w:lineRule="exact"/>
        <w:rPr>
          <w:rFonts w:eastAsia="黑体"/>
          <w:sz w:val="32"/>
          <w:szCs w:val="32"/>
        </w:rPr>
      </w:pPr>
    </w:p>
    <w:p w14:paraId="4DBF7132">
      <w:pPr>
        <w:spacing w:after="120" w:afterLines="50" w:line="600" w:lineRule="exact"/>
        <w:rPr>
          <w:rFonts w:eastAsia="黑体"/>
          <w:sz w:val="32"/>
          <w:szCs w:val="32"/>
        </w:rPr>
      </w:pPr>
    </w:p>
    <w:p w14:paraId="31CAE8C9">
      <w:pPr>
        <w:spacing w:after="120" w:afterLines="50" w:line="600" w:lineRule="exact"/>
        <w:rPr>
          <w:rFonts w:eastAsia="黑体"/>
          <w:sz w:val="32"/>
          <w:szCs w:val="32"/>
        </w:rPr>
      </w:pPr>
    </w:p>
    <w:p w14:paraId="574BCE0E">
      <w:pPr>
        <w:spacing w:after="120" w:afterLines="50" w:line="600" w:lineRule="exact"/>
        <w:rPr>
          <w:rFonts w:eastAsia="黑体"/>
          <w:sz w:val="32"/>
          <w:szCs w:val="32"/>
        </w:rPr>
      </w:pPr>
    </w:p>
    <w:p w14:paraId="37BB3E9D">
      <w:pPr>
        <w:spacing w:after="120" w:afterLines="50" w:line="600" w:lineRule="exact"/>
        <w:rPr>
          <w:rFonts w:eastAsia="黑体"/>
          <w:sz w:val="32"/>
          <w:szCs w:val="32"/>
        </w:rPr>
      </w:pPr>
    </w:p>
    <w:p w14:paraId="61077096">
      <w:pPr>
        <w:spacing w:after="120" w:afterLines="50" w:line="600" w:lineRule="exact"/>
        <w:rPr>
          <w:rFonts w:eastAsia="黑体"/>
          <w:sz w:val="32"/>
          <w:szCs w:val="32"/>
        </w:rPr>
      </w:pPr>
    </w:p>
    <w:p w14:paraId="695B39FF">
      <w:pPr>
        <w:spacing w:after="120" w:afterLines="50" w:line="600" w:lineRule="exact"/>
        <w:rPr>
          <w:rFonts w:eastAsia="黑体"/>
          <w:sz w:val="32"/>
          <w:szCs w:val="32"/>
        </w:rPr>
      </w:pPr>
    </w:p>
    <w:p w14:paraId="2BA91761">
      <w:pPr>
        <w:spacing w:after="120" w:afterLines="50" w:line="600" w:lineRule="exact"/>
        <w:rPr>
          <w:rFonts w:eastAsia="黑体"/>
          <w:sz w:val="32"/>
          <w:szCs w:val="32"/>
        </w:rPr>
      </w:pPr>
    </w:p>
    <w:p w14:paraId="4673B3DC">
      <w:pPr>
        <w:spacing w:after="120" w:afterLines="50" w:line="600" w:lineRule="exact"/>
        <w:rPr>
          <w:rFonts w:eastAsia="黑体"/>
          <w:sz w:val="32"/>
          <w:szCs w:val="32"/>
        </w:rPr>
      </w:pPr>
    </w:p>
    <w:p w14:paraId="5FC99C8A">
      <w:pPr>
        <w:spacing w:after="120" w:afterLines="50" w:line="600" w:lineRule="exact"/>
        <w:rPr>
          <w:rFonts w:eastAsia="黑体"/>
          <w:sz w:val="32"/>
          <w:szCs w:val="32"/>
        </w:rPr>
      </w:pPr>
    </w:p>
    <w:p w14:paraId="1F9A4EE0">
      <w:pPr>
        <w:spacing w:after="240" w:afterLines="100" w:line="600" w:lineRule="exact"/>
        <w:jc w:val="left"/>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4</w:t>
      </w:r>
    </w:p>
    <w:p w14:paraId="0DAE4EB2">
      <w:pPr>
        <w:spacing w:after="120" w:afterLines="50" w:line="560" w:lineRule="exact"/>
        <w:jc w:val="center"/>
        <w:rPr>
          <w:rFonts w:ascii="方正小标宋简体" w:eastAsia="方正小标宋简体"/>
          <w:sz w:val="44"/>
          <w:szCs w:val="44"/>
        </w:rPr>
      </w:pPr>
    </w:p>
    <w:p w14:paraId="79E6A0B4">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7E94C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2D6435F4">
            <w:pPr>
              <w:spacing w:line="260" w:lineRule="exact"/>
              <w:jc w:val="center"/>
              <w:rPr>
                <w:rFonts w:eastAsia="仿宋_GB2312"/>
                <w:color w:val="000000"/>
                <w:sz w:val="20"/>
                <w:szCs w:val="20"/>
              </w:rPr>
            </w:pPr>
            <w:r>
              <w:rPr>
                <w:rFonts w:eastAsia="仿宋_GB2312"/>
                <w:color w:val="000000"/>
                <w:sz w:val="20"/>
                <w:szCs w:val="20"/>
              </w:rPr>
              <w:t>项目支</w:t>
            </w:r>
          </w:p>
          <w:p w14:paraId="3F3072D1">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72714708">
            <w:pPr>
              <w:jc w:val="center"/>
              <w:rPr>
                <w:rFonts w:eastAsia="仿宋_GB2312"/>
                <w:color w:val="000000"/>
                <w:sz w:val="20"/>
                <w:szCs w:val="20"/>
              </w:rPr>
            </w:pPr>
            <w:r>
              <w:rPr>
                <w:rFonts w:hint="eastAsia" w:eastAsia="仿宋_GB2312"/>
                <w:color w:val="000000"/>
                <w:sz w:val="20"/>
                <w:szCs w:val="20"/>
                <w:lang w:eastAsia="zh-CN"/>
              </w:rPr>
              <w:t>执法办案经费专项</w:t>
            </w:r>
          </w:p>
        </w:tc>
      </w:tr>
      <w:tr w14:paraId="11DBF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3A4E8E11">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4EB963B0">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永州市生态环境局新田分局</w:t>
            </w:r>
          </w:p>
        </w:tc>
        <w:tc>
          <w:tcPr>
            <w:tcW w:w="1140" w:type="dxa"/>
            <w:noWrap w:val="0"/>
            <w:vAlign w:val="center"/>
          </w:tcPr>
          <w:p w14:paraId="74CB06A2">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217DEA81">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永州市生态环境局新田分局</w:t>
            </w:r>
          </w:p>
        </w:tc>
      </w:tr>
      <w:tr w14:paraId="08E77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0DBF55EA">
            <w:pPr>
              <w:jc w:val="center"/>
              <w:rPr>
                <w:rFonts w:eastAsia="仿宋_GB2312"/>
                <w:color w:val="000000"/>
                <w:sz w:val="20"/>
                <w:szCs w:val="20"/>
              </w:rPr>
            </w:pPr>
            <w:r>
              <w:rPr>
                <w:rFonts w:eastAsia="仿宋_GB2312"/>
                <w:color w:val="000000"/>
                <w:sz w:val="20"/>
                <w:szCs w:val="20"/>
              </w:rPr>
              <w:t>项目资金</w:t>
            </w:r>
          </w:p>
          <w:p w14:paraId="61FB20E6">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1D2FB01D">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79029283">
            <w:pPr>
              <w:jc w:val="center"/>
              <w:rPr>
                <w:rFonts w:eastAsia="仿宋_GB2312"/>
                <w:color w:val="000000"/>
                <w:sz w:val="20"/>
                <w:szCs w:val="20"/>
              </w:rPr>
            </w:pPr>
            <w:r>
              <w:rPr>
                <w:rFonts w:eastAsia="仿宋_GB2312"/>
                <w:color w:val="000000"/>
                <w:sz w:val="20"/>
                <w:szCs w:val="20"/>
              </w:rPr>
              <w:t>年初</w:t>
            </w:r>
          </w:p>
          <w:p w14:paraId="745D638A">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4DBCC235">
            <w:pPr>
              <w:jc w:val="center"/>
              <w:rPr>
                <w:rFonts w:eastAsia="仿宋_GB2312"/>
                <w:color w:val="000000"/>
                <w:sz w:val="20"/>
                <w:szCs w:val="20"/>
              </w:rPr>
            </w:pPr>
            <w:r>
              <w:rPr>
                <w:rFonts w:eastAsia="仿宋_GB2312"/>
                <w:color w:val="000000"/>
                <w:sz w:val="20"/>
                <w:szCs w:val="20"/>
              </w:rPr>
              <w:t>全年</w:t>
            </w:r>
          </w:p>
          <w:p w14:paraId="45810BE0">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5F7EDFCA">
            <w:pPr>
              <w:jc w:val="center"/>
              <w:rPr>
                <w:rFonts w:eastAsia="仿宋_GB2312"/>
                <w:sz w:val="20"/>
                <w:szCs w:val="20"/>
              </w:rPr>
            </w:pPr>
            <w:r>
              <w:rPr>
                <w:rFonts w:eastAsia="仿宋_GB2312"/>
                <w:sz w:val="20"/>
                <w:szCs w:val="20"/>
              </w:rPr>
              <w:t>全年</w:t>
            </w:r>
          </w:p>
          <w:p w14:paraId="529C44AB">
            <w:pPr>
              <w:jc w:val="center"/>
              <w:rPr>
                <w:rFonts w:eastAsia="仿宋_GB2312"/>
                <w:sz w:val="20"/>
                <w:szCs w:val="20"/>
              </w:rPr>
            </w:pPr>
            <w:r>
              <w:rPr>
                <w:rFonts w:eastAsia="仿宋_GB2312"/>
                <w:sz w:val="20"/>
                <w:szCs w:val="20"/>
              </w:rPr>
              <w:t>执行数</w:t>
            </w:r>
          </w:p>
        </w:tc>
        <w:tc>
          <w:tcPr>
            <w:tcW w:w="832" w:type="dxa"/>
            <w:noWrap w:val="0"/>
            <w:vAlign w:val="center"/>
          </w:tcPr>
          <w:p w14:paraId="020B266C">
            <w:pPr>
              <w:jc w:val="center"/>
              <w:rPr>
                <w:rFonts w:eastAsia="仿宋_GB2312"/>
                <w:sz w:val="20"/>
                <w:szCs w:val="20"/>
              </w:rPr>
            </w:pPr>
            <w:r>
              <w:rPr>
                <w:rFonts w:eastAsia="仿宋_GB2312"/>
                <w:sz w:val="20"/>
                <w:szCs w:val="20"/>
              </w:rPr>
              <w:t>分值</w:t>
            </w:r>
          </w:p>
        </w:tc>
        <w:tc>
          <w:tcPr>
            <w:tcW w:w="877" w:type="dxa"/>
            <w:noWrap w:val="0"/>
            <w:vAlign w:val="center"/>
          </w:tcPr>
          <w:p w14:paraId="494C4EB9">
            <w:pPr>
              <w:jc w:val="center"/>
              <w:rPr>
                <w:rFonts w:eastAsia="仿宋_GB2312"/>
                <w:sz w:val="20"/>
                <w:szCs w:val="20"/>
              </w:rPr>
            </w:pPr>
            <w:r>
              <w:rPr>
                <w:rFonts w:eastAsia="仿宋_GB2312"/>
                <w:sz w:val="20"/>
                <w:szCs w:val="20"/>
              </w:rPr>
              <w:t>执行率</w:t>
            </w:r>
          </w:p>
        </w:tc>
        <w:tc>
          <w:tcPr>
            <w:tcW w:w="1146" w:type="dxa"/>
            <w:noWrap w:val="0"/>
            <w:vAlign w:val="center"/>
          </w:tcPr>
          <w:p w14:paraId="23DF6B16">
            <w:pPr>
              <w:jc w:val="center"/>
              <w:rPr>
                <w:rFonts w:eastAsia="仿宋_GB2312"/>
                <w:sz w:val="20"/>
                <w:szCs w:val="20"/>
              </w:rPr>
            </w:pPr>
            <w:r>
              <w:rPr>
                <w:rFonts w:eastAsia="仿宋_GB2312"/>
                <w:sz w:val="20"/>
                <w:szCs w:val="20"/>
              </w:rPr>
              <w:t>得分</w:t>
            </w:r>
          </w:p>
        </w:tc>
      </w:tr>
      <w:tr w14:paraId="17564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94CF74B">
            <w:pPr>
              <w:jc w:val="center"/>
              <w:rPr>
                <w:rFonts w:eastAsia="仿宋_GB2312"/>
                <w:color w:val="000000"/>
                <w:sz w:val="20"/>
                <w:szCs w:val="20"/>
              </w:rPr>
            </w:pPr>
          </w:p>
        </w:tc>
        <w:tc>
          <w:tcPr>
            <w:tcW w:w="2170" w:type="dxa"/>
            <w:gridSpan w:val="2"/>
            <w:noWrap w:val="0"/>
            <w:vAlign w:val="center"/>
          </w:tcPr>
          <w:p w14:paraId="39502E7E">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3CD2E3F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48</w:t>
            </w:r>
          </w:p>
        </w:tc>
        <w:tc>
          <w:tcPr>
            <w:tcW w:w="1140" w:type="dxa"/>
            <w:noWrap w:val="0"/>
            <w:vAlign w:val="center"/>
          </w:tcPr>
          <w:p w14:paraId="3A789B4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8.86</w:t>
            </w:r>
          </w:p>
        </w:tc>
        <w:tc>
          <w:tcPr>
            <w:tcW w:w="1140" w:type="dxa"/>
            <w:noWrap w:val="0"/>
            <w:vAlign w:val="center"/>
          </w:tcPr>
          <w:p w14:paraId="3AC919E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8.86</w:t>
            </w:r>
          </w:p>
        </w:tc>
        <w:tc>
          <w:tcPr>
            <w:tcW w:w="832" w:type="dxa"/>
            <w:noWrap w:val="0"/>
            <w:vAlign w:val="center"/>
          </w:tcPr>
          <w:p w14:paraId="345F525D">
            <w:pPr>
              <w:jc w:val="left"/>
              <w:rPr>
                <w:rFonts w:eastAsia="仿宋_GB2312"/>
                <w:color w:val="000000"/>
                <w:sz w:val="20"/>
                <w:szCs w:val="20"/>
              </w:rPr>
            </w:pPr>
            <w:r>
              <w:rPr>
                <w:rFonts w:eastAsia="仿宋_GB2312"/>
                <w:color w:val="000000"/>
                <w:sz w:val="20"/>
                <w:szCs w:val="20"/>
              </w:rPr>
              <w:t>　10</w:t>
            </w:r>
          </w:p>
        </w:tc>
        <w:tc>
          <w:tcPr>
            <w:tcW w:w="877" w:type="dxa"/>
            <w:noWrap w:val="0"/>
            <w:vAlign w:val="center"/>
          </w:tcPr>
          <w:p w14:paraId="1310596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38FABDDF">
            <w:pPr>
              <w:jc w:val="left"/>
              <w:rPr>
                <w:rFonts w:eastAsia="仿宋_GB2312"/>
                <w:color w:val="000000"/>
                <w:sz w:val="20"/>
                <w:szCs w:val="20"/>
              </w:rPr>
            </w:pPr>
            <w:r>
              <w:rPr>
                <w:rFonts w:eastAsia="仿宋_GB2312"/>
                <w:color w:val="000000"/>
                <w:sz w:val="20"/>
                <w:szCs w:val="20"/>
              </w:rPr>
              <w:t>　</w:t>
            </w:r>
          </w:p>
        </w:tc>
      </w:tr>
      <w:tr w14:paraId="66335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B2C3AE4">
            <w:pPr>
              <w:jc w:val="center"/>
              <w:rPr>
                <w:rFonts w:eastAsia="仿宋_GB2312"/>
                <w:color w:val="000000"/>
                <w:sz w:val="20"/>
                <w:szCs w:val="20"/>
              </w:rPr>
            </w:pPr>
          </w:p>
        </w:tc>
        <w:tc>
          <w:tcPr>
            <w:tcW w:w="2170" w:type="dxa"/>
            <w:gridSpan w:val="2"/>
            <w:noWrap w:val="0"/>
            <w:vAlign w:val="center"/>
          </w:tcPr>
          <w:p w14:paraId="5E393052">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29B8550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48</w:t>
            </w:r>
          </w:p>
        </w:tc>
        <w:tc>
          <w:tcPr>
            <w:tcW w:w="1140" w:type="dxa"/>
            <w:noWrap w:val="0"/>
            <w:vAlign w:val="center"/>
          </w:tcPr>
          <w:p w14:paraId="26AD9FB8">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8.86</w:t>
            </w:r>
          </w:p>
        </w:tc>
        <w:tc>
          <w:tcPr>
            <w:tcW w:w="1140" w:type="dxa"/>
            <w:noWrap w:val="0"/>
            <w:vAlign w:val="center"/>
          </w:tcPr>
          <w:p w14:paraId="40D3B31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8.86</w:t>
            </w:r>
          </w:p>
        </w:tc>
        <w:tc>
          <w:tcPr>
            <w:tcW w:w="832" w:type="dxa"/>
            <w:noWrap w:val="0"/>
            <w:vAlign w:val="center"/>
          </w:tcPr>
          <w:p w14:paraId="2E91E75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0D1447B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6E88F23E">
            <w:pPr>
              <w:jc w:val="left"/>
              <w:rPr>
                <w:rFonts w:eastAsia="仿宋_GB2312"/>
                <w:color w:val="000000"/>
                <w:sz w:val="20"/>
                <w:szCs w:val="20"/>
              </w:rPr>
            </w:pPr>
            <w:r>
              <w:rPr>
                <w:rFonts w:eastAsia="仿宋_GB2312"/>
                <w:color w:val="000000"/>
                <w:sz w:val="20"/>
                <w:szCs w:val="20"/>
              </w:rPr>
              <w:t>　</w:t>
            </w:r>
          </w:p>
        </w:tc>
      </w:tr>
      <w:tr w14:paraId="19784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4AA1C924">
            <w:pPr>
              <w:jc w:val="center"/>
              <w:rPr>
                <w:rFonts w:eastAsia="仿宋_GB2312"/>
                <w:color w:val="000000"/>
                <w:sz w:val="20"/>
                <w:szCs w:val="20"/>
              </w:rPr>
            </w:pPr>
          </w:p>
        </w:tc>
        <w:tc>
          <w:tcPr>
            <w:tcW w:w="2170" w:type="dxa"/>
            <w:gridSpan w:val="2"/>
            <w:noWrap w:val="0"/>
            <w:vAlign w:val="center"/>
          </w:tcPr>
          <w:p w14:paraId="29554581">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5B4FC91F">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4765D58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4752A4B">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E368027">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83006AB">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5370F7B">
            <w:pPr>
              <w:jc w:val="left"/>
              <w:rPr>
                <w:rFonts w:eastAsia="仿宋_GB2312"/>
                <w:color w:val="000000"/>
                <w:sz w:val="20"/>
                <w:szCs w:val="20"/>
              </w:rPr>
            </w:pPr>
            <w:r>
              <w:rPr>
                <w:rFonts w:eastAsia="仿宋_GB2312"/>
                <w:color w:val="000000"/>
                <w:sz w:val="20"/>
                <w:szCs w:val="20"/>
              </w:rPr>
              <w:t>　</w:t>
            </w:r>
          </w:p>
        </w:tc>
      </w:tr>
      <w:tr w14:paraId="01663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9C81BC8">
            <w:pPr>
              <w:jc w:val="center"/>
              <w:rPr>
                <w:rFonts w:eastAsia="仿宋_GB2312"/>
                <w:color w:val="000000"/>
                <w:sz w:val="20"/>
                <w:szCs w:val="20"/>
              </w:rPr>
            </w:pPr>
          </w:p>
        </w:tc>
        <w:tc>
          <w:tcPr>
            <w:tcW w:w="2170" w:type="dxa"/>
            <w:gridSpan w:val="2"/>
            <w:noWrap w:val="0"/>
            <w:vAlign w:val="center"/>
          </w:tcPr>
          <w:p w14:paraId="5354B624">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699A55CA">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63A932E">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341133A">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3F481D66">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AE5B033">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27CAF00">
            <w:pPr>
              <w:jc w:val="left"/>
              <w:rPr>
                <w:rFonts w:eastAsia="仿宋_GB2312"/>
                <w:color w:val="000000"/>
                <w:sz w:val="20"/>
                <w:szCs w:val="20"/>
              </w:rPr>
            </w:pPr>
            <w:r>
              <w:rPr>
                <w:rFonts w:eastAsia="仿宋_GB2312"/>
                <w:color w:val="000000"/>
                <w:sz w:val="20"/>
                <w:szCs w:val="20"/>
              </w:rPr>
              <w:t>　</w:t>
            </w:r>
          </w:p>
        </w:tc>
      </w:tr>
      <w:tr w14:paraId="1F95A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686A6470">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46B70501">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5A899D3E">
            <w:pPr>
              <w:jc w:val="center"/>
              <w:rPr>
                <w:rFonts w:eastAsia="仿宋_GB2312"/>
                <w:color w:val="000000"/>
                <w:sz w:val="20"/>
                <w:szCs w:val="20"/>
              </w:rPr>
            </w:pPr>
            <w:r>
              <w:rPr>
                <w:rFonts w:eastAsia="仿宋_GB2312"/>
                <w:color w:val="000000"/>
                <w:sz w:val="20"/>
                <w:szCs w:val="20"/>
              </w:rPr>
              <w:t>实际完成情况　</w:t>
            </w:r>
          </w:p>
        </w:tc>
      </w:tr>
      <w:tr w14:paraId="1FAED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2" w:hRule="atLeast"/>
          <w:jc w:val="center"/>
        </w:trPr>
        <w:tc>
          <w:tcPr>
            <w:tcW w:w="921" w:type="dxa"/>
            <w:vMerge w:val="continue"/>
            <w:noWrap w:val="0"/>
            <w:vAlign w:val="center"/>
          </w:tcPr>
          <w:p w14:paraId="36379748">
            <w:pPr>
              <w:jc w:val="center"/>
              <w:rPr>
                <w:rFonts w:eastAsia="仿宋_GB2312"/>
                <w:color w:val="000000"/>
                <w:sz w:val="20"/>
                <w:szCs w:val="20"/>
              </w:rPr>
            </w:pPr>
          </w:p>
        </w:tc>
        <w:tc>
          <w:tcPr>
            <w:tcW w:w="4540" w:type="dxa"/>
            <w:gridSpan w:val="4"/>
            <w:noWrap w:val="0"/>
            <w:vAlign w:val="center"/>
          </w:tcPr>
          <w:p w14:paraId="7959D94E">
            <w:pPr>
              <w:jc w:val="center"/>
              <w:rPr>
                <w:rFonts w:eastAsia="仿宋_GB2312"/>
                <w:color w:val="000000"/>
                <w:sz w:val="20"/>
                <w:szCs w:val="20"/>
              </w:rPr>
            </w:pPr>
            <w:r>
              <w:rPr>
                <w:rFonts w:hint="eastAsia" w:eastAsia="仿宋_GB2312"/>
                <w:color w:val="000000"/>
                <w:sz w:val="20"/>
                <w:szCs w:val="20"/>
                <w:lang w:val="en-US" w:eastAsia="zh-CN"/>
              </w:rPr>
              <w:t>加大执法力度，打击环境违法行为</w:t>
            </w:r>
            <w:r>
              <w:rPr>
                <w:rFonts w:eastAsia="仿宋_GB2312"/>
                <w:color w:val="000000"/>
                <w:sz w:val="20"/>
                <w:szCs w:val="20"/>
              </w:rPr>
              <w:t>　　</w:t>
            </w:r>
          </w:p>
        </w:tc>
        <w:tc>
          <w:tcPr>
            <w:tcW w:w="3995" w:type="dxa"/>
            <w:gridSpan w:val="4"/>
            <w:noWrap w:val="0"/>
            <w:vAlign w:val="center"/>
          </w:tcPr>
          <w:p w14:paraId="47834999">
            <w:pPr>
              <w:keepNext w:val="0"/>
              <w:keepLines w:val="0"/>
              <w:pageBreakBefore w:val="0"/>
              <w:widowControl w:val="0"/>
              <w:kinsoku/>
              <w:wordWrap/>
              <w:overflowPunct/>
              <w:topLinePunct w:val="0"/>
              <w:autoSpaceDE/>
              <w:autoSpaceDN/>
              <w:bidi w:val="0"/>
              <w:adjustRightInd/>
              <w:snapToGrid/>
              <w:spacing w:line="320" w:lineRule="exact"/>
              <w:ind w:firstLine="260" w:firstLineChars="200"/>
              <w:jc w:val="left"/>
              <w:textAlignment w:val="auto"/>
              <w:rPr>
                <w:rFonts w:hint="eastAsia" w:ascii="仿宋_GB2312" w:hAnsi="仿宋" w:eastAsia="仿宋_GB2312"/>
                <w:color w:val="000000"/>
                <w:kern w:val="0"/>
                <w:sz w:val="32"/>
                <w:szCs w:val="32"/>
                <w:lang w:val="en-US" w:eastAsia="zh-CN"/>
              </w:rPr>
            </w:pPr>
            <w:r>
              <w:rPr>
                <w:rFonts w:eastAsia="仿宋_GB2312"/>
                <w:color w:val="000000"/>
                <w:sz w:val="13"/>
                <w:szCs w:val="13"/>
              </w:rPr>
              <w:t>　</w:t>
            </w:r>
            <w:r>
              <w:rPr>
                <w:rFonts w:hint="eastAsia" w:ascii="仿宋_GB2312" w:hAnsi="仿宋" w:eastAsia="仿宋_GB2312" w:cs="Times New Roman"/>
                <w:color w:val="000000"/>
                <w:kern w:val="0"/>
                <w:sz w:val="13"/>
                <w:szCs w:val="13"/>
                <w:lang w:val="en-US" w:eastAsia="zh-CN"/>
              </w:rPr>
              <w:t>加大辖区内重点企业及群众关注度及投诉较多的畜禽养殖行业巡查力度，发现问题绝不姑息。全县共依法查处环境违法案件21件，其中行政处罚17件，行政处罚金额58.16 万元，申请政府关闭违法企业3个。</w:t>
            </w:r>
            <w:r>
              <w:rPr>
                <w:rFonts w:hint="eastAsia" w:ascii="仿宋" w:hAnsi="仿宋" w:eastAsia="仿宋" w:cs="仿宋"/>
                <w:sz w:val="13"/>
                <w:szCs w:val="13"/>
              </w:rPr>
              <w:t>推行柔性执法，</w:t>
            </w:r>
            <w:r>
              <w:rPr>
                <w:rFonts w:hint="eastAsia" w:ascii="仿宋" w:hAnsi="仿宋" w:eastAsia="仿宋" w:cs="仿宋"/>
                <w:sz w:val="13"/>
                <w:szCs w:val="13"/>
                <w:lang w:val="en-US" w:eastAsia="zh-CN"/>
              </w:rPr>
              <w:t>积极落实</w:t>
            </w:r>
            <w:r>
              <w:rPr>
                <w:rFonts w:hint="default" w:ascii="仿宋" w:hAnsi="仿宋" w:eastAsia="仿宋" w:cs="仿宋"/>
                <w:sz w:val="13"/>
                <w:szCs w:val="13"/>
                <w:lang w:val="en-US" w:eastAsia="zh-CN"/>
              </w:rPr>
              <w:fldChar w:fldCharType="begin"/>
            </w:r>
            <w:r>
              <w:rPr>
                <w:rFonts w:hint="default" w:ascii="仿宋" w:hAnsi="仿宋" w:eastAsia="仿宋" w:cs="仿宋"/>
                <w:sz w:val="13"/>
                <w:szCs w:val="13"/>
                <w:lang w:val="en-US" w:eastAsia="zh-CN"/>
              </w:rPr>
              <w:instrText xml:space="preserve"> HYPERLINK "https://www.so.com/link?m=exxp/pOTNsyt6cQ0jBk7sY3nLFKBmKHUJIrnuvdPNMUjRMNTBJhPjsNozwLXKZvkjcqAqLRP2mgn/JKIyBlvOUwYowyXLSfmEcPJ1qoIEOahtiCXTDkMoOtns5En5esehD65V4r5WsO3SbKkpU4L4FRfPKIc5heqPFLQ9XlBnxW3I2B7HV3i95K6QKekBiLTEDGCbPPvk5Mz/pene93VT9eK87FMojy51c0RATcCt5tUe89L7tACazg==" \t "https://www.so.com/_blank" </w:instrText>
            </w:r>
            <w:r>
              <w:rPr>
                <w:rFonts w:hint="default" w:ascii="仿宋" w:hAnsi="仿宋" w:eastAsia="仿宋" w:cs="仿宋"/>
                <w:sz w:val="13"/>
                <w:szCs w:val="13"/>
                <w:lang w:val="en-US" w:eastAsia="zh-CN"/>
              </w:rPr>
              <w:fldChar w:fldCharType="separate"/>
            </w:r>
            <w:r>
              <w:rPr>
                <w:rFonts w:hint="default" w:ascii="仿宋" w:hAnsi="仿宋" w:eastAsia="仿宋" w:cs="仿宋"/>
                <w:sz w:val="13"/>
                <w:szCs w:val="13"/>
                <w:lang w:val="en-US" w:eastAsia="zh-CN"/>
              </w:rPr>
              <w:t>“免罚清单”</w:t>
            </w:r>
            <w:r>
              <w:rPr>
                <w:rFonts w:hint="eastAsia" w:ascii="仿宋" w:hAnsi="仿宋" w:eastAsia="仿宋" w:cs="仿宋"/>
                <w:sz w:val="13"/>
                <w:szCs w:val="13"/>
                <w:lang w:val="en-US" w:eastAsia="zh-CN"/>
              </w:rPr>
              <w:t>，</w:t>
            </w:r>
            <w:r>
              <w:rPr>
                <w:rFonts w:hint="default" w:ascii="仿宋" w:hAnsi="仿宋" w:eastAsia="仿宋" w:cs="仿宋"/>
                <w:sz w:val="13"/>
                <w:szCs w:val="13"/>
                <w:lang w:val="en-US" w:eastAsia="zh-CN"/>
              </w:rPr>
              <w:fldChar w:fldCharType="end"/>
            </w:r>
            <w:r>
              <w:rPr>
                <w:rFonts w:hint="eastAsia" w:ascii="仿宋" w:hAnsi="仿宋" w:eastAsia="仿宋" w:cs="仿宋"/>
                <w:sz w:val="13"/>
                <w:szCs w:val="13"/>
              </w:rPr>
              <w:t>对轻微违法违规行为，采取教育、告诫、引导等方式，督促企业及时整改，避免一罚了之</w:t>
            </w:r>
            <w:r>
              <w:rPr>
                <w:rFonts w:hint="eastAsia" w:ascii="仿宋_GB2312" w:hAnsi="仿宋" w:eastAsia="仿宋_GB2312" w:cs="Times New Roman"/>
                <w:color w:val="000000"/>
                <w:kern w:val="0"/>
                <w:sz w:val="13"/>
                <w:szCs w:val="13"/>
                <w:lang w:val="en-US" w:eastAsia="zh-CN"/>
              </w:rPr>
              <w:t>，2024年共实施免予处罚案件1起，免除罚款2万余元；从轻、减轻行政处罚案件1起，减轻罚款2.72万元。协同县农业农村、自然资源、水利、当地乡镇等部门联合开展牛蛙养殖专项整治工作，</w:t>
            </w:r>
            <w:r>
              <w:rPr>
                <w:rFonts w:hint="eastAsia" w:ascii="仿宋_GB2312" w:hAnsi="仿宋" w:eastAsia="仿宋_GB2312"/>
                <w:color w:val="000000"/>
                <w:kern w:val="0"/>
                <w:sz w:val="13"/>
                <w:szCs w:val="13"/>
                <w:lang w:val="en-US" w:eastAsia="zh-CN"/>
              </w:rPr>
              <w:t>要求不符合手续办理的不准继续进苗，逐步退养，符合手续办理的尽快补办相关手续，目前8家牛蛙养殖企业已完成退养6家，2家正在按程序办理用地、环评、取水等相关手续。</w:t>
            </w:r>
          </w:p>
          <w:p w14:paraId="62072941">
            <w:pPr>
              <w:jc w:val="left"/>
              <w:rPr>
                <w:rFonts w:eastAsia="仿宋_GB2312"/>
                <w:color w:val="000000"/>
                <w:sz w:val="20"/>
                <w:szCs w:val="20"/>
              </w:rPr>
            </w:pPr>
          </w:p>
        </w:tc>
      </w:tr>
      <w:tr w14:paraId="1C1EC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477F707F">
            <w:pPr>
              <w:jc w:val="center"/>
              <w:rPr>
                <w:rFonts w:eastAsia="仿宋_GB2312"/>
                <w:color w:val="000000"/>
                <w:sz w:val="20"/>
                <w:szCs w:val="20"/>
              </w:rPr>
            </w:pPr>
            <w:r>
              <w:rPr>
                <w:rFonts w:eastAsia="仿宋_GB2312"/>
                <w:color w:val="000000"/>
                <w:sz w:val="20"/>
                <w:szCs w:val="20"/>
              </w:rPr>
              <w:t>绩</w:t>
            </w:r>
          </w:p>
          <w:p w14:paraId="1E997853">
            <w:pPr>
              <w:jc w:val="center"/>
              <w:rPr>
                <w:rFonts w:eastAsia="仿宋_GB2312"/>
                <w:color w:val="000000"/>
                <w:sz w:val="20"/>
                <w:szCs w:val="20"/>
              </w:rPr>
            </w:pPr>
            <w:r>
              <w:rPr>
                <w:rFonts w:eastAsia="仿宋_GB2312"/>
                <w:color w:val="000000"/>
                <w:sz w:val="20"/>
                <w:szCs w:val="20"/>
              </w:rPr>
              <w:t>效</w:t>
            </w:r>
          </w:p>
          <w:p w14:paraId="0CB0B226">
            <w:pPr>
              <w:jc w:val="center"/>
              <w:rPr>
                <w:rFonts w:eastAsia="仿宋_GB2312"/>
                <w:color w:val="000000"/>
                <w:sz w:val="20"/>
                <w:szCs w:val="20"/>
              </w:rPr>
            </w:pPr>
            <w:r>
              <w:rPr>
                <w:rFonts w:eastAsia="仿宋_GB2312"/>
                <w:color w:val="000000"/>
                <w:sz w:val="20"/>
                <w:szCs w:val="20"/>
              </w:rPr>
              <w:t>指</w:t>
            </w:r>
          </w:p>
          <w:p w14:paraId="453D8EFD">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5799049D">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5DE7E6F1">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16538303">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0AEF4154">
            <w:pPr>
              <w:spacing w:line="240" w:lineRule="exact"/>
              <w:jc w:val="center"/>
              <w:rPr>
                <w:rFonts w:eastAsia="仿宋_GB2312"/>
                <w:color w:val="000000"/>
                <w:sz w:val="20"/>
                <w:szCs w:val="20"/>
              </w:rPr>
            </w:pPr>
            <w:r>
              <w:rPr>
                <w:rFonts w:eastAsia="仿宋_GB2312"/>
                <w:color w:val="000000"/>
                <w:sz w:val="20"/>
                <w:szCs w:val="20"/>
              </w:rPr>
              <w:t>年度</w:t>
            </w:r>
          </w:p>
          <w:p w14:paraId="2F0EDD40">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0982AA7C">
            <w:pPr>
              <w:spacing w:line="240" w:lineRule="exact"/>
              <w:jc w:val="center"/>
              <w:rPr>
                <w:rFonts w:eastAsia="仿宋_GB2312"/>
                <w:color w:val="000000"/>
                <w:sz w:val="20"/>
                <w:szCs w:val="20"/>
              </w:rPr>
            </w:pPr>
            <w:r>
              <w:rPr>
                <w:rFonts w:eastAsia="仿宋_GB2312"/>
                <w:color w:val="000000"/>
                <w:sz w:val="20"/>
                <w:szCs w:val="20"/>
              </w:rPr>
              <w:t>实际</w:t>
            </w:r>
          </w:p>
          <w:p w14:paraId="274B44D4">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40501FDC">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227EB3BC">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10490F99">
            <w:pPr>
              <w:spacing w:line="240" w:lineRule="exact"/>
              <w:jc w:val="center"/>
              <w:rPr>
                <w:rFonts w:eastAsia="仿宋_GB2312"/>
                <w:color w:val="000000"/>
                <w:sz w:val="20"/>
                <w:szCs w:val="20"/>
              </w:rPr>
            </w:pPr>
            <w:r>
              <w:rPr>
                <w:rFonts w:eastAsia="仿宋_GB2312"/>
                <w:color w:val="000000"/>
                <w:sz w:val="20"/>
                <w:szCs w:val="20"/>
              </w:rPr>
              <w:t>偏差原因</w:t>
            </w:r>
          </w:p>
          <w:p w14:paraId="4C983E14">
            <w:pPr>
              <w:spacing w:line="240" w:lineRule="exact"/>
              <w:jc w:val="center"/>
              <w:rPr>
                <w:rFonts w:eastAsia="仿宋_GB2312"/>
                <w:color w:val="000000"/>
                <w:sz w:val="20"/>
                <w:szCs w:val="20"/>
              </w:rPr>
            </w:pPr>
            <w:r>
              <w:rPr>
                <w:rFonts w:eastAsia="仿宋_GB2312"/>
                <w:color w:val="000000"/>
                <w:sz w:val="20"/>
                <w:szCs w:val="20"/>
              </w:rPr>
              <w:t>分析及</w:t>
            </w:r>
          </w:p>
          <w:p w14:paraId="701FDA30">
            <w:pPr>
              <w:spacing w:line="240" w:lineRule="exact"/>
              <w:jc w:val="center"/>
              <w:rPr>
                <w:rFonts w:eastAsia="仿宋_GB2312"/>
                <w:color w:val="000000"/>
                <w:sz w:val="20"/>
                <w:szCs w:val="20"/>
              </w:rPr>
            </w:pPr>
            <w:r>
              <w:rPr>
                <w:rFonts w:eastAsia="仿宋_GB2312"/>
                <w:color w:val="000000"/>
                <w:sz w:val="20"/>
                <w:szCs w:val="20"/>
              </w:rPr>
              <w:t>改进措施</w:t>
            </w:r>
          </w:p>
        </w:tc>
      </w:tr>
      <w:tr w14:paraId="784B0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1686135D">
            <w:pPr>
              <w:jc w:val="left"/>
              <w:rPr>
                <w:rFonts w:eastAsia="仿宋_GB2312"/>
                <w:color w:val="000000"/>
                <w:sz w:val="20"/>
                <w:szCs w:val="20"/>
              </w:rPr>
            </w:pPr>
          </w:p>
        </w:tc>
        <w:tc>
          <w:tcPr>
            <w:tcW w:w="1085" w:type="dxa"/>
            <w:vMerge w:val="restart"/>
            <w:noWrap w:val="0"/>
            <w:vAlign w:val="center"/>
          </w:tcPr>
          <w:p w14:paraId="3212A7E3">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65BAD8CB">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vMerge w:val="restart"/>
            <w:noWrap w:val="0"/>
            <w:vAlign w:val="center"/>
          </w:tcPr>
          <w:p w14:paraId="1D2A1CD6">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13E779C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66AEE222">
            <w:pPr>
              <w:jc w:val="left"/>
              <w:rPr>
                <w:rFonts w:eastAsia="仿宋_GB2312"/>
                <w:color w:val="000000"/>
                <w:sz w:val="20"/>
                <w:szCs w:val="20"/>
              </w:rPr>
            </w:pPr>
            <w:r>
              <w:rPr>
                <w:rFonts w:hint="eastAsia" w:eastAsia="仿宋_GB2312"/>
                <w:color w:val="000000"/>
                <w:sz w:val="20"/>
                <w:szCs w:val="20"/>
                <w:lang w:val="en-US" w:eastAsia="zh-CN"/>
              </w:rPr>
              <w:t>执法办案经费</w:t>
            </w:r>
          </w:p>
        </w:tc>
        <w:tc>
          <w:tcPr>
            <w:tcW w:w="1140" w:type="dxa"/>
            <w:noWrap w:val="0"/>
            <w:vAlign w:val="center"/>
          </w:tcPr>
          <w:p w14:paraId="1129066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48</w:t>
            </w:r>
          </w:p>
        </w:tc>
        <w:tc>
          <w:tcPr>
            <w:tcW w:w="1140" w:type="dxa"/>
            <w:noWrap w:val="0"/>
            <w:vAlign w:val="center"/>
          </w:tcPr>
          <w:p w14:paraId="31A89C9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8.86</w:t>
            </w:r>
          </w:p>
        </w:tc>
        <w:tc>
          <w:tcPr>
            <w:tcW w:w="832" w:type="dxa"/>
            <w:noWrap w:val="0"/>
            <w:vAlign w:val="center"/>
          </w:tcPr>
          <w:p w14:paraId="315DFB6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08F51A9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6.7</w:t>
            </w:r>
          </w:p>
        </w:tc>
        <w:tc>
          <w:tcPr>
            <w:tcW w:w="1146" w:type="dxa"/>
            <w:noWrap w:val="0"/>
            <w:vAlign w:val="center"/>
          </w:tcPr>
          <w:p w14:paraId="50AC8FC4">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13"/>
                <w:szCs w:val="13"/>
                <w:lang w:eastAsia="zh-CN"/>
              </w:rPr>
              <w:t>执法办案经费罚没收入财政接收较晚，指标不能及时下达，造成实际完成值较低</w:t>
            </w:r>
          </w:p>
        </w:tc>
      </w:tr>
      <w:tr w14:paraId="27CBE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14:paraId="12ECCFC7">
            <w:pPr>
              <w:jc w:val="left"/>
              <w:rPr>
                <w:rFonts w:eastAsia="仿宋_GB2312"/>
                <w:color w:val="000000"/>
                <w:sz w:val="20"/>
                <w:szCs w:val="20"/>
              </w:rPr>
            </w:pPr>
          </w:p>
        </w:tc>
        <w:tc>
          <w:tcPr>
            <w:tcW w:w="1085" w:type="dxa"/>
            <w:vMerge w:val="continue"/>
            <w:noWrap w:val="0"/>
            <w:vAlign w:val="center"/>
          </w:tcPr>
          <w:p w14:paraId="3F02A73B">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12C129F8">
            <w:pPr>
              <w:jc w:val="center"/>
              <w:rPr>
                <w:rFonts w:hint="eastAsia" w:ascii="仿宋_GB2312" w:hAnsi="仿宋_GB2312" w:eastAsia="仿宋_GB2312" w:cs="仿宋_GB2312"/>
                <w:color w:val="000000"/>
                <w:sz w:val="20"/>
                <w:szCs w:val="20"/>
              </w:rPr>
            </w:pPr>
          </w:p>
        </w:tc>
        <w:tc>
          <w:tcPr>
            <w:tcW w:w="1230" w:type="dxa"/>
            <w:noWrap w:val="0"/>
            <w:vAlign w:val="center"/>
          </w:tcPr>
          <w:p w14:paraId="18637039">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2C0643E4">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41440BC">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23FB3CF2">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681AD31">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6E9C412">
            <w:pPr>
              <w:jc w:val="left"/>
              <w:rPr>
                <w:rFonts w:eastAsia="仿宋_GB2312"/>
                <w:color w:val="000000"/>
                <w:sz w:val="20"/>
                <w:szCs w:val="20"/>
              </w:rPr>
            </w:pPr>
            <w:r>
              <w:rPr>
                <w:rFonts w:eastAsia="仿宋_GB2312"/>
                <w:color w:val="000000"/>
                <w:sz w:val="20"/>
                <w:szCs w:val="20"/>
              </w:rPr>
              <w:t>　</w:t>
            </w:r>
          </w:p>
        </w:tc>
      </w:tr>
      <w:tr w14:paraId="66321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2E236E39">
            <w:pPr>
              <w:jc w:val="left"/>
              <w:rPr>
                <w:rFonts w:eastAsia="仿宋_GB2312"/>
                <w:color w:val="000000"/>
                <w:sz w:val="20"/>
                <w:szCs w:val="20"/>
              </w:rPr>
            </w:pPr>
          </w:p>
        </w:tc>
        <w:tc>
          <w:tcPr>
            <w:tcW w:w="1085" w:type="dxa"/>
            <w:vMerge w:val="restart"/>
            <w:noWrap w:val="0"/>
            <w:vAlign w:val="center"/>
          </w:tcPr>
          <w:p w14:paraId="79ACCE38">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4522C556">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705FCF6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08A67613">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受理环境影响审批项目</w:t>
            </w:r>
          </w:p>
        </w:tc>
        <w:tc>
          <w:tcPr>
            <w:tcW w:w="1140" w:type="dxa"/>
            <w:noWrap w:val="0"/>
            <w:vAlign w:val="center"/>
          </w:tcPr>
          <w:p w14:paraId="3299C911">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21</w:t>
            </w:r>
          </w:p>
        </w:tc>
        <w:tc>
          <w:tcPr>
            <w:tcW w:w="1140" w:type="dxa"/>
            <w:noWrap w:val="0"/>
            <w:vAlign w:val="center"/>
          </w:tcPr>
          <w:p w14:paraId="7EF34C09">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21</w:t>
            </w:r>
          </w:p>
        </w:tc>
        <w:tc>
          <w:tcPr>
            <w:tcW w:w="832" w:type="dxa"/>
            <w:noWrap w:val="0"/>
            <w:vAlign w:val="center"/>
          </w:tcPr>
          <w:p w14:paraId="7DEB30FD">
            <w:pPr>
              <w:spacing w:line="260" w:lineRule="exact"/>
              <w:jc w:val="center"/>
              <w:rPr>
                <w:rFonts w:hint="default"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20</w:t>
            </w:r>
          </w:p>
        </w:tc>
        <w:tc>
          <w:tcPr>
            <w:tcW w:w="877" w:type="dxa"/>
            <w:noWrap w:val="0"/>
            <w:vAlign w:val="center"/>
          </w:tcPr>
          <w:p w14:paraId="61003EA9">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15.00</w:t>
            </w:r>
          </w:p>
        </w:tc>
        <w:tc>
          <w:tcPr>
            <w:tcW w:w="1146" w:type="dxa"/>
            <w:noWrap w:val="0"/>
            <w:vAlign w:val="center"/>
          </w:tcPr>
          <w:p w14:paraId="6E0D3BEF">
            <w:pPr>
              <w:jc w:val="left"/>
              <w:rPr>
                <w:rFonts w:eastAsia="仿宋_GB2312"/>
                <w:color w:val="000000"/>
                <w:sz w:val="20"/>
                <w:szCs w:val="20"/>
              </w:rPr>
            </w:pPr>
            <w:r>
              <w:rPr>
                <w:rFonts w:eastAsia="仿宋_GB2312"/>
                <w:color w:val="000000"/>
                <w:sz w:val="20"/>
                <w:szCs w:val="20"/>
              </w:rPr>
              <w:t>　</w:t>
            </w:r>
          </w:p>
        </w:tc>
      </w:tr>
      <w:tr w14:paraId="06D6D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4D84415D">
            <w:pPr>
              <w:jc w:val="left"/>
              <w:rPr>
                <w:rFonts w:eastAsia="仿宋_GB2312"/>
                <w:color w:val="000000"/>
                <w:sz w:val="20"/>
                <w:szCs w:val="20"/>
              </w:rPr>
            </w:pPr>
          </w:p>
        </w:tc>
        <w:tc>
          <w:tcPr>
            <w:tcW w:w="1085" w:type="dxa"/>
            <w:vMerge w:val="continue"/>
            <w:noWrap w:val="0"/>
            <w:vAlign w:val="center"/>
          </w:tcPr>
          <w:p w14:paraId="0D1A0044">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7984FA71">
            <w:pPr>
              <w:jc w:val="left"/>
              <w:rPr>
                <w:rFonts w:hint="eastAsia" w:ascii="仿宋_GB2312" w:hAnsi="仿宋_GB2312" w:eastAsia="仿宋_GB2312" w:cs="仿宋_GB2312"/>
                <w:color w:val="000000"/>
                <w:sz w:val="20"/>
                <w:szCs w:val="20"/>
              </w:rPr>
            </w:pPr>
          </w:p>
        </w:tc>
        <w:tc>
          <w:tcPr>
            <w:tcW w:w="1230" w:type="dxa"/>
            <w:noWrap w:val="0"/>
            <w:vAlign w:val="center"/>
          </w:tcPr>
          <w:p w14:paraId="76FF8CEE">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1B29A30E">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5C12E73E">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18C630E">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71DF2A4">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4D1DECB">
            <w:pPr>
              <w:jc w:val="left"/>
              <w:rPr>
                <w:rFonts w:eastAsia="仿宋_GB2312"/>
                <w:color w:val="000000"/>
                <w:sz w:val="20"/>
                <w:szCs w:val="20"/>
              </w:rPr>
            </w:pPr>
            <w:r>
              <w:rPr>
                <w:rFonts w:eastAsia="仿宋_GB2312"/>
                <w:color w:val="000000"/>
                <w:sz w:val="20"/>
                <w:szCs w:val="20"/>
              </w:rPr>
              <w:t>　</w:t>
            </w:r>
          </w:p>
        </w:tc>
      </w:tr>
      <w:tr w14:paraId="1F35F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8" w:hRule="atLeast"/>
          <w:jc w:val="center"/>
        </w:trPr>
        <w:tc>
          <w:tcPr>
            <w:tcW w:w="921" w:type="dxa"/>
            <w:vMerge w:val="continue"/>
            <w:noWrap w:val="0"/>
            <w:vAlign w:val="center"/>
          </w:tcPr>
          <w:p w14:paraId="3AB8EBDC">
            <w:pPr>
              <w:jc w:val="left"/>
              <w:rPr>
                <w:rFonts w:eastAsia="仿宋_GB2312"/>
                <w:color w:val="000000"/>
                <w:sz w:val="20"/>
                <w:szCs w:val="20"/>
              </w:rPr>
            </w:pPr>
          </w:p>
        </w:tc>
        <w:tc>
          <w:tcPr>
            <w:tcW w:w="1085" w:type="dxa"/>
            <w:vMerge w:val="continue"/>
            <w:noWrap w:val="0"/>
            <w:vAlign w:val="center"/>
          </w:tcPr>
          <w:p w14:paraId="01360FEC">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484E9C6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4C157AFF">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主要污染物排放受让、转让、初始分配审核</w:t>
            </w:r>
          </w:p>
        </w:tc>
        <w:tc>
          <w:tcPr>
            <w:tcW w:w="1140" w:type="dxa"/>
            <w:noWrap w:val="0"/>
            <w:vAlign w:val="center"/>
          </w:tcPr>
          <w:p w14:paraId="79173A62">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无违规行为</w:t>
            </w:r>
          </w:p>
        </w:tc>
        <w:tc>
          <w:tcPr>
            <w:tcW w:w="1140" w:type="dxa"/>
            <w:noWrap w:val="0"/>
            <w:vAlign w:val="center"/>
          </w:tcPr>
          <w:p w14:paraId="4BD46FE8">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无违规行为</w:t>
            </w:r>
          </w:p>
        </w:tc>
        <w:tc>
          <w:tcPr>
            <w:tcW w:w="832" w:type="dxa"/>
            <w:noWrap w:val="0"/>
            <w:vAlign w:val="center"/>
          </w:tcPr>
          <w:p w14:paraId="063CF82C">
            <w:pPr>
              <w:spacing w:line="260" w:lineRule="exact"/>
              <w:jc w:val="center"/>
              <w:rPr>
                <w:rFonts w:hint="default"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4B1E2A2C">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15.00</w:t>
            </w:r>
          </w:p>
        </w:tc>
        <w:tc>
          <w:tcPr>
            <w:tcW w:w="1146" w:type="dxa"/>
            <w:noWrap w:val="0"/>
            <w:vAlign w:val="center"/>
          </w:tcPr>
          <w:p w14:paraId="36A007EE">
            <w:pPr>
              <w:jc w:val="left"/>
              <w:rPr>
                <w:rFonts w:eastAsia="仿宋_GB2312"/>
                <w:color w:val="000000"/>
                <w:sz w:val="20"/>
                <w:szCs w:val="20"/>
              </w:rPr>
            </w:pPr>
            <w:r>
              <w:rPr>
                <w:rFonts w:eastAsia="仿宋_GB2312"/>
                <w:color w:val="000000"/>
                <w:sz w:val="20"/>
                <w:szCs w:val="20"/>
              </w:rPr>
              <w:t>　</w:t>
            </w:r>
          </w:p>
        </w:tc>
      </w:tr>
      <w:tr w14:paraId="3A6E4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7" w:hRule="atLeast"/>
          <w:jc w:val="center"/>
        </w:trPr>
        <w:tc>
          <w:tcPr>
            <w:tcW w:w="921" w:type="dxa"/>
            <w:vMerge w:val="continue"/>
            <w:noWrap w:val="0"/>
            <w:vAlign w:val="center"/>
          </w:tcPr>
          <w:p w14:paraId="0885B09A">
            <w:pPr>
              <w:jc w:val="left"/>
              <w:rPr>
                <w:rFonts w:eastAsia="仿宋_GB2312"/>
                <w:color w:val="000000"/>
                <w:sz w:val="20"/>
                <w:szCs w:val="20"/>
              </w:rPr>
            </w:pPr>
          </w:p>
        </w:tc>
        <w:tc>
          <w:tcPr>
            <w:tcW w:w="1085" w:type="dxa"/>
            <w:vMerge w:val="continue"/>
            <w:noWrap w:val="0"/>
            <w:vAlign w:val="center"/>
          </w:tcPr>
          <w:p w14:paraId="24691A3E">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3CF9B17F">
            <w:pPr>
              <w:jc w:val="center"/>
              <w:rPr>
                <w:rFonts w:hint="eastAsia" w:ascii="仿宋_GB2312" w:hAnsi="仿宋_GB2312" w:eastAsia="仿宋_GB2312" w:cs="仿宋_GB2312"/>
                <w:color w:val="000000"/>
                <w:sz w:val="20"/>
                <w:szCs w:val="20"/>
              </w:rPr>
            </w:pPr>
          </w:p>
        </w:tc>
        <w:tc>
          <w:tcPr>
            <w:tcW w:w="1230" w:type="dxa"/>
            <w:noWrap w:val="0"/>
            <w:vAlign w:val="center"/>
          </w:tcPr>
          <w:p w14:paraId="5C92F58E">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2D81F657">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DF764B3">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04D9041">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3E7BC451">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57947FB">
            <w:pPr>
              <w:jc w:val="left"/>
              <w:rPr>
                <w:rFonts w:eastAsia="仿宋_GB2312"/>
                <w:color w:val="000000"/>
                <w:sz w:val="20"/>
                <w:szCs w:val="20"/>
              </w:rPr>
            </w:pPr>
            <w:r>
              <w:rPr>
                <w:rFonts w:eastAsia="仿宋_GB2312"/>
                <w:color w:val="000000"/>
                <w:sz w:val="20"/>
                <w:szCs w:val="20"/>
              </w:rPr>
              <w:t>　</w:t>
            </w:r>
          </w:p>
        </w:tc>
      </w:tr>
      <w:tr w14:paraId="32DEC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5F538007">
            <w:pPr>
              <w:jc w:val="left"/>
              <w:rPr>
                <w:rFonts w:eastAsia="仿宋_GB2312"/>
                <w:color w:val="000000"/>
                <w:sz w:val="20"/>
                <w:szCs w:val="20"/>
              </w:rPr>
            </w:pPr>
          </w:p>
        </w:tc>
        <w:tc>
          <w:tcPr>
            <w:tcW w:w="1085" w:type="dxa"/>
            <w:vMerge w:val="continue"/>
            <w:noWrap w:val="0"/>
            <w:vAlign w:val="center"/>
          </w:tcPr>
          <w:p w14:paraId="3E58FAFE">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28E0C0EE">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0BDD10E7">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规定时间内完成年度工作任务</w:t>
            </w:r>
          </w:p>
        </w:tc>
        <w:tc>
          <w:tcPr>
            <w:tcW w:w="1140" w:type="dxa"/>
            <w:noWrap w:val="0"/>
            <w:vAlign w:val="center"/>
          </w:tcPr>
          <w:p w14:paraId="78F14710">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2024年12月31日之前</w:t>
            </w:r>
          </w:p>
        </w:tc>
        <w:tc>
          <w:tcPr>
            <w:tcW w:w="1140" w:type="dxa"/>
            <w:noWrap w:val="0"/>
            <w:vAlign w:val="center"/>
          </w:tcPr>
          <w:p w14:paraId="7125441C">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2024年12月31日之前</w:t>
            </w:r>
          </w:p>
        </w:tc>
        <w:tc>
          <w:tcPr>
            <w:tcW w:w="832" w:type="dxa"/>
            <w:noWrap w:val="0"/>
            <w:vAlign w:val="center"/>
          </w:tcPr>
          <w:p w14:paraId="082FF296">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266C9C4B">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10.00</w:t>
            </w:r>
          </w:p>
        </w:tc>
        <w:tc>
          <w:tcPr>
            <w:tcW w:w="1146" w:type="dxa"/>
            <w:noWrap w:val="0"/>
            <w:vAlign w:val="center"/>
          </w:tcPr>
          <w:p w14:paraId="0AC4D0C9">
            <w:pPr>
              <w:jc w:val="left"/>
              <w:rPr>
                <w:rFonts w:eastAsia="仿宋_GB2312" w:asciiTheme="minorHAnsi" w:hAnsiTheme="minorHAnsi" w:cstheme="minorBidi"/>
                <w:color w:val="000000"/>
                <w:kern w:val="2"/>
                <w:sz w:val="20"/>
                <w:szCs w:val="20"/>
                <w:lang w:val="en-US" w:eastAsia="zh-CN" w:bidi="ar-SA"/>
              </w:rPr>
            </w:pPr>
            <w:r>
              <w:rPr>
                <w:rFonts w:eastAsia="仿宋_GB2312"/>
                <w:color w:val="000000"/>
                <w:sz w:val="20"/>
                <w:szCs w:val="20"/>
              </w:rPr>
              <w:t>　</w:t>
            </w:r>
          </w:p>
        </w:tc>
      </w:tr>
      <w:tr w14:paraId="1350E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921" w:type="dxa"/>
            <w:vMerge w:val="continue"/>
            <w:noWrap w:val="0"/>
            <w:vAlign w:val="center"/>
          </w:tcPr>
          <w:p w14:paraId="27B01D41">
            <w:pPr>
              <w:jc w:val="left"/>
              <w:rPr>
                <w:rFonts w:eastAsia="仿宋_GB2312"/>
                <w:color w:val="000000"/>
                <w:sz w:val="20"/>
                <w:szCs w:val="20"/>
              </w:rPr>
            </w:pPr>
          </w:p>
        </w:tc>
        <w:tc>
          <w:tcPr>
            <w:tcW w:w="1085" w:type="dxa"/>
            <w:vMerge w:val="continue"/>
            <w:noWrap w:val="0"/>
            <w:vAlign w:val="center"/>
          </w:tcPr>
          <w:p w14:paraId="09CC13A0">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64EE108A">
            <w:pPr>
              <w:jc w:val="center"/>
              <w:rPr>
                <w:rFonts w:hint="eastAsia" w:ascii="仿宋_GB2312" w:hAnsi="仿宋_GB2312" w:eastAsia="仿宋_GB2312" w:cs="仿宋_GB2312"/>
                <w:color w:val="000000"/>
                <w:sz w:val="20"/>
                <w:szCs w:val="20"/>
              </w:rPr>
            </w:pPr>
          </w:p>
        </w:tc>
        <w:tc>
          <w:tcPr>
            <w:tcW w:w="1230" w:type="dxa"/>
            <w:noWrap w:val="0"/>
            <w:vAlign w:val="center"/>
          </w:tcPr>
          <w:p w14:paraId="5E6B24F0">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BC740D8">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B5F946A">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5CC0C070">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BAB4090">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5F54942">
            <w:pPr>
              <w:jc w:val="left"/>
              <w:rPr>
                <w:rFonts w:eastAsia="仿宋_GB2312"/>
                <w:color w:val="000000"/>
                <w:sz w:val="20"/>
                <w:szCs w:val="20"/>
              </w:rPr>
            </w:pPr>
            <w:r>
              <w:rPr>
                <w:rFonts w:eastAsia="仿宋_GB2312"/>
                <w:color w:val="000000"/>
                <w:sz w:val="20"/>
                <w:szCs w:val="20"/>
              </w:rPr>
              <w:t>　</w:t>
            </w:r>
          </w:p>
        </w:tc>
      </w:tr>
      <w:tr w14:paraId="6456D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2E961F76">
            <w:pPr>
              <w:jc w:val="left"/>
              <w:rPr>
                <w:rFonts w:eastAsia="仿宋_GB2312"/>
                <w:color w:val="000000"/>
                <w:sz w:val="20"/>
                <w:szCs w:val="20"/>
              </w:rPr>
            </w:pPr>
          </w:p>
        </w:tc>
        <w:tc>
          <w:tcPr>
            <w:tcW w:w="1085" w:type="dxa"/>
            <w:vMerge w:val="restart"/>
            <w:noWrap w:val="0"/>
            <w:vAlign w:val="center"/>
          </w:tcPr>
          <w:p w14:paraId="2C504271">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6F457DDF">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85" w:type="dxa"/>
            <w:vMerge w:val="restart"/>
            <w:noWrap w:val="0"/>
            <w:vAlign w:val="center"/>
          </w:tcPr>
          <w:p w14:paraId="7435DBF6">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2B1EED5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024F4607">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stheme="minorBidi"/>
                <w:color w:val="000000"/>
                <w:kern w:val="2"/>
                <w:sz w:val="20"/>
                <w:szCs w:val="20"/>
                <w:lang w:val="en-US" w:eastAsia="zh-CN" w:bidi="ar-SA"/>
              </w:rPr>
              <w:t>全年罚没收入总数</w:t>
            </w:r>
          </w:p>
        </w:tc>
        <w:tc>
          <w:tcPr>
            <w:tcW w:w="1140" w:type="dxa"/>
            <w:noWrap w:val="0"/>
            <w:vAlign w:val="center"/>
          </w:tcPr>
          <w:p w14:paraId="2903028C">
            <w:pPr>
              <w:spacing w:line="260" w:lineRule="exact"/>
              <w:jc w:val="center"/>
              <w:rPr>
                <w:rFonts w:hint="default" w:eastAsia="仿宋_GB2312" w:asciiTheme="minorHAnsi" w:hAnsiTheme="minorHAnsi" w:cstheme="minorBidi"/>
                <w:color w:val="000000"/>
                <w:kern w:val="2"/>
                <w:sz w:val="20"/>
                <w:szCs w:val="20"/>
                <w:lang w:val="en-US" w:eastAsia="zh-CN" w:bidi="ar-SA"/>
              </w:rPr>
            </w:pPr>
            <w:r>
              <w:rPr>
                <w:rFonts w:hint="eastAsia" w:eastAsia="仿宋_GB2312" w:cstheme="minorBidi"/>
                <w:color w:val="000000"/>
                <w:kern w:val="2"/>
                <w:sz w:val="20"/>
                <w:szCs w:val="20"/>
                <w:lang w:val="en-US" w:eastAsia="zh-CN" w:bidi="ar-SA"/>
              </w:rPr>
              <w:t>80</w:t>
            </w:r>
          </w:p>
        </w:tc>
        <w:tc>
          <w:tcPr>
            <w:tcW w:w="1140" w:type="dxa"/>
            <w:noWrap w:val="0"/>
            <w:vAlign w:val="center"/>
          </w:tcPr>
          <w:p w14:paraId="6F9BE3FF">
            <w:pPr>
              <w:spacing w:line="260" w:lineRule="exact"/>
              <w:jc w:val="center"/>
              <w:rPr>
                <w:rFonts w:hint="default" w:eastAsia="仿宋_GB2312" w:asciiTheme="minorHAnsi" w:hAnsiTheme="minorHAnsi" w:cstheme="minorBidi"/>
                <w:color w:val="000000"/>
                <w:kern w:val="2"/>
                <w:sz w:val="20"/>
                <w:szCs w:val="20"/>
                <w:lang w:val="en-US" w:eastAsia="zh-CN" w:bidi="ar-SA"/>
              </w:rPr>
            </w:pPr>
            <w:r>
              <w:rPr>
                <w:rFonts w:hint="eastAsia" w:eastAsia="仿宋_GB2312" w:cstheme="minorBidi"/>
                <w:color w:val="000000"/>
                <w:kern w:val="2"/>
                <w:sz w:val="20"/>
                <w:szCs w:val="20"/>
                <w:lang w:val="en-US" w:eastAsia="zh-CN" w:bidi="ar-SA"/>
              </w:rPr>
              <w:t>53.76</w:t>
            </w:r>
          </w:p>
        </w:tc>
        <w:tc>
          <w:tcPr>
            <w:tcW w:w="832" w:type="dxa"/>
            <w:noWrap w:val="0"/>
            <w:vAlign w:val="center"/>
          </w:tcPr>
          <w:p w14:paraId="40EB08B2">
            <w:pPr>
              <w:spacing w:line="260" w:lineRule="exact"/>
              <w:jc w:val="center"/>
              <w:rPr>
                <w:rFonts w:hint="default"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73DC1DBF">
            <w:pPr>
              <w:spacing w:line="260" w:lineRule="exact"/>
              <w:jc w:val="center"/>
              <w:rPr>
                <w:rFonts w:hint="default"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6.7</w:t>
            </w:r>
          </w:p>
        </w:tc>
        <w:tc>
          <w:tcPr>
            <w:tcW w:w="1146" w:type="dxa"/>
            <w:noWrap w:val="0"/>
            <w:vAlign w:val="center"/>
          </w:tcPr>
          <w:p w14:paraId="53EA787D">
            <w:pPr>
              <w:jc w:val="left"/>
              <w:rPr>
                <w:rFonts w:eastAsia="仿宋_GB2312"/>
                <w:color w:val="000000"/>
                <w:sz w:val="20"/>
                <w:szCs w:val="20"/>
              </w:rPr>
            </w:pPr>
            <w:r>
              <w:rPr>
                <w:rFonts w:eastAsia="仿宋_GB2312"/>
                <w:color w:val="000000"/>
                <w:sz w:val="20"/>
                <w:szCs w:val="20"/>
              </w:rPr>
              <w:t>　</w:t>
            </w:r>
          </w:p>
        </w:tc>
      </w:tr>
      <w:tr w14:paraId="147DD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14:paraId="69B2A099">
            <w:pPr>
              <w:jc w:val="left"/>
              <w:rPr>
                <w:rFonts w:eastAsia="仿宋_GB2312"/>
                <w:color w:val="000000"/>
                <w:sz w:val="20"/>
                <w:szCs w:val="20"/>
              </w:rPr>
            </w:pPr>
          </w:p>
        </w:tc>
        <w:tc>
          <w:tcPr>
            <w:tcW w:w="1085" w:type="dxa"/>
            <w:vMerge w:val="continue"/>
            <w:noWrap w:val="0"/>
            <w:vAlign w:val="center"/>
          </w:tcPr>
          <w:p w14:paraId="584ADC8B">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195E7979">
            <w:pPr>
              <w:jc w:val="left"/>
              <w:rPr>
                <w:rFonts w:hint="eastAsia" w:ascii="仿宋_GB2312" w:hAnsi="仿宋_GB2312" w:eastAsia="仿宋_GB2312" w:cs="仿宋_GB2312"/>
                <w:color w:val="000000"/>
                <w:sz w:val="20"/>
                <w:szCs w:val="20"/>
              </w:rPr>
            </w:pPr>
          </w:p>
        </w:tc>
        <w:tc>
          <w:tcPr>
            <w:tcW w:w="1230" w:type="dxa"/>
            <w:noWrap w:val="0"/>
            <w:vAlign w:val="center"/>
          </w:tcPr>
          <w:p w14:paraId="555A1608">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5DEA2647">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A16F052">
            <w:pPr>
              <w:jc w:val="center"/>
              <w:rPr>
                <w:rFonts w:eastAsia="仿宋_GB2312"/>
                <w:color w:val="000000"/>
                <w:sz w:val="20"/>
                <w:szCs w:val="20"/>
              </w:rPr>
            </w:pPr>
          </w:p>
        </w:tc>
        <w:tc>
          <w:tcPr>
            <w:tcW w:w="832" w:type="dxa"/>
            <w:noWrap w:val="0"/>
            <w:vAlign w:val="center"/>
          </w:tcPr>
          <w:p w14:paraId="08F7A8E9">
            <w:pPr>
              <w:jc w:val="center"/>
              <w:rPr>
                <w:rFonts w:eastAsia="仿宋_GB2312"/>
                <w:color w:val="000000"/>
                <w:sz w:val="20"/>
                <w:szCs w:val="20"/>
              </w:rPr>
            </w:pPr>
          </w:p>
        </w:tc>
        <w:tc>
          <w:tcPr>
            <w:tcW w:w="877" w:type="dxa"/>
            <w:noWrap w:val="0"/>
            <w:vAlign w:val="center"/>
          </w:tcPr>
          <w:p w14:paraId="5E3206F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4E1FBAA">
            <w:pPr>
              <w:jc w:val="left"/>
              <w:rPr>
                <w:rFonts w:eastAsia="仿宋_GB2312"/>
                <w:color w:val="000000"/>
                <w:sz w:val="20"/>
                <w:szCs w:val="20"/>
              </w:rPr>
            </w:pPr>
            <w:r>
              <w:rPr>
                <w:rFonts w:eastAsia="仿宋_GB2312"/>
                <w:color w:val="000000"/>
                <w:sz w:val="20"/>
                <w:szCs w:val="20"/>
              </w:rPr>
              <w:t>　</w:t>
            </w:r>
          </w:p>
        </w:tc>
      </w:tr>
      <w:tr w14:paraId="00E9F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2FDBD74B">
            <w:pPr>
              <w:jc w:val="center"/>
              <w:rPr>
                <w:rFonts w:eastAsia="仿宋_GB2312"/>
                <w:color w:val="000000"/>
                <w:sz w:val="20"/>
                <w:szCs w:val="20"/>
              </w:rPr>
            </w:pPr>
          </w:p>
        </w:tc>
        <w:tc>
          <w:tcPr>
            <w:tcW w:w="1085" w:type="dxa"/>
            <w:vMerge w:val="continue"/>
            <w:noWrap w:val="0"/>
            <w:vAlign w:val="center"/>
          </w:tcPr>
          <w:p w14:paraId="01C80BC5">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70D5B59D">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3DA52D0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4B745881">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推动减排、保护环境</w:t>
            </w:r>
          </w:p>
        </w:tc>
        <w:tc>
          <w:tcPr>
            <w:tcW w:w="1140" w:type="dxa"/>
            <w:noWrap w:val="0"/>
            <w:vAlign w:val="center"/>
          </w:tcPr>
          <w:p w14:paraId="0FD65809">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持续减排</w:t>
            </w:r>
          </w:p>
        </w:tc>
        <w:tc>
          <w:tcPr>
            <w:tcW w:w="1140" w:type="dxa"/>
            <w:noWrap w:val="0"/>
            <w:vAlign w:val="center"/>
          </w:tcPr>
          <w:p w14:paraId="2D995C8C">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做好主要污染物排污权交易服务事项，为企业进行排污权总量受让、转让审核</w:t>
            </w:r>
          </w:p>
        </w:tc>
        <w:tc>
          <w:tcPr>
            <w:tcW w:w="832" w:type="dxa"/>
            <w:noWrap w:val="0"/>
            <w:vAlign w:val="center"/>
          </w:tcPr>
          <w:p w14:paraId="38670BC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4D6B15F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18C636A7">
            <w:pPr>
              <w:jc w:val="left"/>
              <w:rPr>
                <w:rFonts w:eastAsia="仿宋_GB2312"/>
                <w:color w:val="000000"/>
                <w:sz w:val="20"/>
                <w:szCs w:val="20"/>
              </w:rPr>
            </w:pPr>
            <w:r>
              <w:rPr>
                <w:rFonts w:eastAsia="仿宋_GB2312"/>
                <w:color w:val="000000"/>
                <w:sz w:val="20"/>
                <w:szCs w:val="20"/>
              </w:rPr>
              <w:t>　</w:t>
            </w:r>
          </w:p>
        </w:tc>
      </w:tr>
      <w:tr w14:paraId="11926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14:paraId="21200A4F">
            <w:pPr>
              <w:jc w:val="left"/>
              <w:rPr>
                <w:rFonts w:eastAsia="仿宋_GB2312"/>
                <w:color w:val="000000"/>
                <w:sz w:val="20"/>
                <w:szCs w:val="20"/>
              </w:rPr>
            </w:pPr>
          </w:p>
        </w:tc>
        <w:tc>
          <w:tcPr>
            <w:tcW w:w="1085" w:type="dxa"/>
            <w:vMerge w:val="continue"/>
            <w:noWrap w:val="0"/>
            <w:vAlign w:val="center"/>
          </w:tcPr>
          <w:p w14:paraId="6BAEE6A0">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3A7AC21F">
            <w:pPr>
              <w:jc w:val="left"/>
              <w:rPr>
                <w:rFonts w:hint="eastAsia" w:ascii="仿宋_GB2312" w:hAnsi="仿宋_GB2312" w:eastAsia="仿宋_GB2312" w:cs="仿宋_GB2312"/>
                <w:color w:val="000000"/>
                <w:sz w:val="20"/>
                <w:szCs w:val="20"/>
              </w:rPr>
            </w:pPr>
          </w:p>
        </w:tc>
        <w:tc>
          <w:tcPr>
            <w:tcW w:w="1230" w:type="dxa"/>
            <w:noWrap w:val="0"/>
            <w:vAlign w:val="center"/>
          </w:tcPr>
          <w:p w14:paraId="5C2E1933">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11B62E8">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F326710">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2FFB889">
            <w:pPr>
              <w:jc w:val="center"/>
              <w:rPr>
                <w:rFonts w:eastAsia="仿宋_GB2312"/>
                <w:color w:val="000000"/>
                <w:sz w:val="20"/>
                <w:szCs w:val="20"/>
              </w:rPr>
            </w:pPr>
          </w:p>
        </w:tc>
        <w:tc>
          <w:tcPr>
            <w:tcW w:w="877" w:type="dxa"/>
            <w:noWrap w:val="0"/>
            <w:vAlign w:val="center"/>
          </w:tcPr>
          <w:p w14:paraId="5120367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B36E05E">
            <w:pPr>
              <w:jc w:val="left"/>
              <w:rPr>
                <w:rFonts w:eastAsia="仿宋_GB2312"/>
                <w:color w:val="000000"/>
                <w:sz w:val="20"/>
                <w:szCs w:val="20"/>
              </w:rPr>
            </w:pPr>
            <w:r>
              <w:rPr>
                <w:rFonts w:eastAsia="仿宋_GB2312"/>
                <w:color w:val="000000"/>
                <w:sz w:val="20"/>
                <w:szCs w:val="20"/>
              </w:rPr>
              <w:t>　</w:t>
            </w:r>
          </w:p>
        </w:tc>
      </w:tr>
      <w:tr w14:paraId="537EC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331A41AE">
            <w:pPr>
              <w:jc w:val="left"/>
              <w:rPr>
                <w:rFonts w:eastAsia="仿宋_GB2312"/>
                <w:color w:val="000000"/>
                <w:sz w:val="20"/>
                <w:szCs w:val="20"/>
              </w:rPr>
            </w:pPr>
          </w:p>
        </w:tc>
        <w:tc>
          <w:tcPr>
            <w:tcW w:w="1085" w:type="dxa"/>
            <w:vMerge w:val="continue"/>
            <w:noWrap w:val="0"/>
            <w:vAlign w:val="center"/>
          </w:tcPr>
          <w:p w14:paraId="271FCD70">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46EE8B88">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58BCCF12">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5CA74921">
            <w:pPr>
              <w:jc w:val="left"/>
              <w:rPr>
                <w:rFonts w:eastAsia="仿宋_GB2312"/>
                <w:color w:val="000000"/>
                <w:sz w:val="20"/>
                <w:szCs w:val="20"/>
              </w:rPr>
            </w:pPr>
          </w:p>
        </w:tc>
        <w:tc>
          <w:tcPr>
            <w:tcW w:w="1140" w:type="dxa"/>
            <w:noWrap w:val="0"/>
            <w:vAlign w:val="center"/>
          </w:tcPr>
          <w:p w14:paraId="07A885B4">
            <w:pPr>
              <w:jc w:val="left"/>
              <w:rPr>
                <w:rFonts w:eastAsia="仿宋_GB2312"/>
                <w:color w:val="000000"/>
                <w:sz w:val="20"/>
                <w:szCs w:val="20"/>
              </w:rPr>
            </w:pPr>
          </w:p>
        </w:tc>
        <w:tc>
          <w:tcPr>
            <w:tcW w:w="1140" w:type="dxa"/>
            <w:noWrap w:val="0"/>
            <w:vAlign w:val="center"/>
          </w:tcPr>
          <w:p w14:paraId="5499F153">
            <w:pPr>
              <w:jc w:val="left"/>
              <w:rPr>
                <w:rFonts w:eastAsia="仿宋_GB2312"/>
                <w:color w:val="000000"/>
                <w:sz w:val="20"/>
                <w:szCs w:val="20"/>
              </w:rPr>
            </w:pPr>
          </w:p>
        </w:tc>
        <w:tc>
          <w:tcPr>
            <w:tcW w:w="832" w:type="dxa"/>
            <w:noWrap w:val="0"/>
            <w:vAlign w:val="center"/>
          </w:tcPr>
          <w:p w14:paraId="51859D39">
            <w:pPr>
              <w:jc w:val="left"/>
              <w:rPr>
                <w:rFonts w:eastAsia="仿宋_GB2312"/>
                <w:color w:val="000000"/>
                <w:sz w:val="20"/>
                <w:szCs w:val="20"/>
              </w:rPr>
            </w:pPr>
          </w:p>
        </w:tc>
        <w:tc>
          <w:tcPr>
            <w:tcW w:w="877" w:type="dxa"/>
            <w:noWrap w:val="0"/>
            <w:vAlign w:val="center"/>
          </w:tcPr>
          <w:p w14:paraId="7FD3B619">
            <w:pPr>
              <w:jc w:val="left"/>
              <w:rPr>
                <w:rFonts w:eastAsia="仿宋_GB2312"/>
                <w:color w:val="000000"/>
                <w:sz w:val="20"/>
                <w:szCs w:val="20"/>
              </w:rPr>
            </w:pPr>
          </w:p>
        </w:tc>
        <w:tc>
          <w:tcPr>
            <w:tcW w:w="1146" w:type="dxa"/>
            <w:noWrap w:val="0"/>
            <w:vAlign w:val="center"/>
          </w:tcPr>
          <w:p w14:paraId="6F189C01">
            <w:pPr>
              <w:jc w:val="left"/>
              <w:rPr>
                <w:rFonts w:eastAsia="仿宋_GB2312"/>
                <w:color w:val="000000"/>
                <w:sz w:val="20"/>
                <w:szCs w:val="20"/>
              </w:rPr>
            </w:pPr>
          </w:p>
        </w:tc>
      </w:tr>
      <w:tr w14:paraId="1659B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3DAB8342">
            <w:pPr>
              <w:jc w:val="left"/>
              <w:rPr>
                <w:rFonts w:eastAsia="仿宋_GB2312"/>
                <w:color w:val="000000"/>
                <w:sz w:val="20"/>
                <w:szCs w:val="20"/>
              </w:rPr>
            </w:pPr>
          </w:p>
        </w:tc>
        <w:tc>
          <w:tcPr>
            <w:tcW w:w="1085" w:type="dxa"/>
            <w:vMerge w:val="continue"/>
            <w:noWrap w:val="0"/>
            <w:vAlign w:val="center"/>
          </w:tcPr>
          <w:p w14:paraId="179B6DB0">
            <w:pPr>
              <w:jc w:val="left"/>
              <w:rPr>
                <w:rFonts w:eastAsia="仿宋_GB2312"/>
                <w:color w:val="000000"/>
                <w:sz w:val="20"/>
                <w:szCs w:val="20"/>
              </w:rPr>
            </w:pPr>
          </w:p>
        </w:tc>
        <w:tc>
          <w:tcPr>
            <w:tcW w:w="1085" w:type="dxa"/>
            <w:vMerge w:val="continue"/>
            <w:noWrap w:val="0"/>
            <w:vAlign w:val="center"/>
          </w:tcPr>
          <w:p w14:paraId="1B7B1C01">
            <w:pPr>
              <w:jc w:val="left"/>
              <w:rPr>
                <w:rFonts w:eastAsia="仿宋_GB2312"/>
                <w:color w:val="000000"/>
                <w:sz w:val="20"/>
                <w:szCs w:val="20"/>
              </w:rPr>
            </w:pPr>
          </w:p>
        </w:tc>
        <w:tc>
          <w:tcPr>
            <w:tcW w:w="1230" w:type="dxa"/>
            <w:noWrap w:val="0"/>
            <w:vAlign w:val="center"/>
          </w:tcPr>
          <w:p w14:paraId="22BB8B89">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56BFF55">
            <w:pPr>
              <w:jc w:val="left"/>
              <w:rPr>
                <w:rFonts w:eastAsia="仿宋_GB2312"/>
                <w:color w:val="000000"/>
                <w:sz w:val="20"/>
                <w:szCs w:val="20"/>
              </w:rPr>
            </w:pPr>
          </w:p>
        </w:tc>
        <w:tc>
          <w:tcPr>
            <w:tcW w:w="1140" w:type="dxa"/>
            <w:noWrap w:val="0"/>
            <w:vAlign w:val="center"/>
          </w:tcPr>
          <w:p w14:paraId="70F9A06E">
            <w:pPr>
              <w:jc w:val="left"/>
              <w:rPr>
                <w:rFonts w:eastAsia="仿宋_GB2312"/>
                <w:color w:val="000000"/>
                <w:sz w:val="20"/>
                <w:szCs w:val="20"/>
              </w:rPr>
            </w:pPr>
          </w:p>
        </w:tc>
        <w:tc>
          <w:tcPr>
            <w:tcW w:w="832" w:type="dxa"/>
            <w:noWrap w:val="0"/>
            <w:vAlign w:val="center"/>
          </w:tcPr>
          <w:p w14:paraId="7BE01F7B">
            <w:pPr>
              <w:jc w:val="center"/>
              <w:rPr>
                <w:rFonts w:eastAsia="仿宋_GB2312"/>
                <w:color w:val="000000"/>
                <w:sz w:val="20"/>
                <w:szCs w:val="20"/>
              </w:rPr>
            </w:pPr>
          </w:p>
        </w:tc>
        <w:tc>
          <w:tcPr>
            <w:tcW w:w="877" w:type="dxa"/>
            <w:noWrap w:val="0"/>
            <w:vAlign w:val="center"/>
          </w:tcPr>
          <w:p w14:paraId="2F0DFA79">
            <w:pPr>
              <w:jc w:val="left"/>
              <w:rPr>
                <w:rFonts w:eastAsia="仿宋_GB2312"/>
                <w:color w:val="000000"/>
                <w:sz w:val="20"/>
                <w:szCs w:val="20"/>
              </w:rPr>
            </w:pPr>
          </w:p>
        </w:tc>
        <w:tc>
          <w:tcPr>
            <w:tcW w:w="1146" w:type="dxa"/>
            <w:noWrap w:val="0"/>
            <w:vAlign w:val="center"/>
          </w:tcPr>
          <w:p w14:paraId="38F2B61F">
            <w:pPr>
              <w:jc w:val="left"/>
              <w:rPr>
                <w:rFonts w:eastAsia="仿宋_GB2312"/>
                <w:color w:val="000000"/>
                <w:sz w:val="20"/>
                <w:szCs w:val="20"/>
              </w:rPr>
            </w:pPr>
          </w:p>
        </w:tc>
      </w:tr>
      <w:tr w14:paraId="4B2EA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11E2AAC9">
            <w:pPr>
              <w:jc w:val="left"/>
              <w:rPr>
                <w:rFonts w:eastAsia="仿宋_GB2312"/>
                <w:color w:val="000000"/>
                <w:sz w:val="20"/>
                <w:szCs w:val="20"/>
              </w:rPr>
            </w:pPr>
          </w:p>
        </w:tc>
        <w:tc>
          <w:tcPr>
            <w:tcW w:w="1085" w:type="dxa"/>
            <w:vMerge w:val="restart"/>
            <w:noWrap w:val="0"/>
            <w:vAlign w:val="center"/>
          </w:tcPr>
          <w:p w14:paraId="06E5E99A">
            <w:pPr>
              <w:jc w:val="center"/>
              <w:rPr>
                <w:rFonts w:eastAsia="仿宋_GB2312"/>
                <w:color w:val="000000"/>
                <w:sz w:val="20"/>
                <w:szCs w:val="20"/>
              </w:rPr>
            </w:pPr>
            <w:r>
              <w:rPr>
                <w:rFonts w:eastAsia="仿宋_GB2312"/>
                <w:color w:val="000000"/>
                <w:sz w:val="20"/>
                <w:szCs w:val="20"/>
              </w:rPr>
              <w:t>满意度</w:t>
            </w:r>
          </w:p>
          <w:p w14:paraId="7EB57F46">
            <w:pPr>
              <w:jc w:val="center"/>
              <w:rPr>
                <w:rFonts w:eastAsia="仿宋_GB2312"/>
                <w:color w:val="000000"/>
                <w:sz w:val="20"/>
                <w:szCs w:val="20"/>
              </w:rPr>
            </w:pPr>
            <w:r>
              <w:rPr>
                <w:rFonts w:eastAsia="仿宋_GB2312"/>
                <w:color w:val="000000"/>
                <w:sz w:val="20"/>
                <w:szCs w:val="20"/>
              </w:rPr>
              <w:t>指标</w:t>
            </w:r>
          </w:p>
          <w:p w14:paraId="2205D662">
            <w:pPr>
              <w:jc w:val="center"/>
              <w:rPr>
                <w:rFonts w:eastAsia="仿宋_GB2312"/>
                <w:color w:val="000000"/>
                <w:sz w:val="20"/>
                <w:szCs w:val="20"/>
              </w:rPr>
            </w:pPr>
            <w:r>
              <w:rPr>
                <w:rFonts w:eastAsia="仿宋_GB2312"/>
                <w:color w:val="000000"/>
                <w:sz w:val="20"/>
                <w:szCs w:val="20"/>
              </w:rPr>
              <w:t>（10分）</w:t>
            </w:r>
          </w:p>
        </w:tc>
        <w:tc>
          <w:tcPr>
            <w:tcW w:w="1085" w:type="dxa"/>
            <w:vMerge w:val="restart"/>
            <w:noWrap w:val="0"/>
            <w:vAlign w:val="center"/>
          </w:tcPr>
          <w:p w14:paraId="20C69B09">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4B95483B">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服务对象满意度</w:t>
            </w:r>
          </w:p>
        </w:tc>
        <w:tc>
          <w:tcPr>
            <w:tcW w:w="1140" w:type="dxa"/>
            <w:noWrap w:val="0"/>
            <w:vAlign w:val="center"/>
          </w:tcPr>
          <w:p w14:paraId="7B72D0D6">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达到90%以上</w:t>
            </w:r>
          </w:p>
        </w:tc>
        <w:tc>
          <w:tcPr>
            <w:tcW w:w="1140" w:type="dxa"/>
            <w:noWrap w:val="0"/>
            <w:vAlign w:val="center"/>
          </w:tcPr>
          <w:p w14:paraId="04C4A18C">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93.8%</w:t>
            </w:r>
          </w:p>
        </w:tc>
        <w:tc>
          <w:tcPr>
            <w:tcW w:w="832" w:type="dxa"/>
            <w:noWrap w:val="0"/>
            <w:vAlign w:val="center"/>
          </w:tcPr>
          <w:p w14:paraId="58036DBD">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0C2438F9">
            <w:pPr>
              <w:spacing w:line="260" w:lineRule="exact"/>
              <w:jc w:val="center"/>
              <w:rPr>
                <w:rFonts w:eastAsia="仿宋_GB2312" w:asciiTheme="minorHAnsi" w:hAnsiTheme="minorHAnsi" w:cstheme="minorBidi"/>
                <w:color w:val="000000"/>
                <w:kern w:val="2"/>
                <w:sz w:val="20"/>
                <w:szCs w:val="20"/>
                <w:lang w:val="en-US" w:eastAsia="zh-CN" w:bidi="ar-SA"/>
              </w:rPr>
            </w:pPr>
            <w:r>
              <w:rPr>
                <w:rFonts w:hint="eastAsia" w:eastAsia="仿宋_GB2312"/>
                <w:color w:val="000000"/>
                <w:sz w:val="20"/>
                <w:szCs w:val="20"/>
                <w:lang w:val="en-US" w:eastAsia="zh-CN"/>
              </w:rPr>
              <w:t>10.00</w:t>
            </w:r>
          </w:p>
        </w:tc>
        <w:tc>
          <w:tcPr>
            <w:tcW w:w="1146" w:type="dxa"/>
            <w:noWrap w:val="0"/>
            <w:vAlign w:val="center"/>
          </w:tcPr>
          <w:p w14:paraId="79CADF4B">
            <w:pPr>
              <w:jc w:val="left"/>
              <w:rPr>
                <w:rFonts w:eastAsia="仿宋_GB2312"/>
                <w:color w:val="000000"/>
                <w:sz w:val="20"/>
                <w:szCs w:val="20"/>
              </w:rPr>
            </w:pPr>
            <w:r>
              <w:rPr>
                <w:rFonts w:eastAsia="仿宋_GB2312"/>
                <w:color w:val="000000"/>
                <w:sz w:val="20"/>
                <w:szCs w:val="20"/>
              </w:rPr>
              <w:t>　</w:t>
            </w:r>
          </w:p>
        </w:tc>
      </w:tr>
      <w:tr w14:paraId="0D48C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 w:hRule="atLeast"/>
          <w:jc w:val="center"/>
        </w:trPr>
        <w:tc>
          <w:tcPr>
            <w:tcW w:w="921" w:type="dxa"/>
            <w:vMerge w:val="continue"/>
            <w:noWrap w:val="0"/>
            <w:vAlign w:val="center"/>
          </w:tcPr>
          <w:p w14:paraId="45968B22">
            <w:pPr>
              <w:jc w:val="left"/>
              <w:rPr>
                <w:rFonts w:eastAsia="仿宋_GB2312"/>
                <w:color w:val="000000"/>
                <w:sz w:val="20"/>
                <w:szCs w:val="20"/>
              </w:rPr>
            </w:pPr>
          </w:p>
        </w:tc>
        <w:tc>
          <w:tcPr>
            <w:tcW w:w="1085" w:type="dxa"/>
            <w:vMerge w:val="continue"/>
            <w:noWrap w:val="0"/>
            <w:vAlign w:val="center"/>
          </w:tcPr>
          <w:p w14:paraId="75019D1C">
            <w:pPr>
              <w:jc w:val="left"/>
              <w:rPr>
                <w:rFonts w:eastAsia="仿宋_GB2312"/>
                <w:color w:val="000000"/>
                <w:sz w:val="20"/>
                <w:szCs w:val="20"/>
              </w:rPr>
            </w:pPr>
          </w:p>
        </w:tc>
        <w:tc>
          <w:tcPr>
            <w:tcW w:w="1085" w:type="dxa"/>
            <w:vMerge w:val="continue"/>
            <w:noWrap w:val="0"/>
            <w:vAlign w:val="center"/>
          </w:tcPr>
          <w:p w14:paraId="2C2CD75D">
            <w:pPr>
              <w:jc w:val="left"/>
              <w:rPr>
                <w:rFonts w:eastAsia="仿宋_GB2312"/>
                <w:color w:val="000000"/>
                <w:sz w:val="20"/>
                <w:szCs w:val="20"/>
              </w:rPr>
            </w:pPr>
          </w:p>
        </w:tc>
        <w:tc>
          <w:tcPr>
            <w:tcW w:w="1230" w:type="dxa"/>
            <w:noWrap w:val="0"/>
            <w:vAlign w:val="center"/>
          </w:tcPr>
          <w:p w14:paraId="3F0CAC8E">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444BC6BB">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64AC6F0">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131478DB">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B7F0958">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27DC675">
            <w:pPr>
              <w:jc w:val="left"/>
              <w:rPr>
                <w:rFonts w:eastAsia="仿宋_GB2312"/>
                <w:color w:val="000000"/>
                <w:sz w:val="20"/>
                <w:szCs w:val="20"/>
              </w:rPr>
            </w:pPr>
            <w:r>
              <w:rPr>
                <w:rFonts w:eastAsia="仿宋_GB2312"/>
                <w:color w:val="000000"/>
                <w:sz w:val="20"/>
                <w:szCs w:val="20"/>
              </w:rPr>
              <w:t>　</w:t>
            </w:r>
          </w:p>
        </w:tc>
      </w:tr>
      <w:tr w14:paraId="78BC3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01" w:type="dxa"/>
            <w:gridSpan w:val="6"/>
            <w:noWrap w:val="0"/>
            <w:vAlign w:val="center"/>
          </w:tcPr>
          <w:p w14:paraId="076E0A89">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466DA6E3">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5DFC1DD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93.4</w:t>
            </w:r>
          </w:p>
        </w:tc>
        <w:tc>
          <w:tcPr>
            <w:tcW w:w="1146" w:type="dxa"/>
            <w:noWrap w:val="0"/>
            <w:vAlign w:val="center"/>
          </w:tcPr>
          <w:p w14:paraId="4627BAB9">
            <w:pPr>
              <w:jc w:val="left"/>
              <w:rPr>
                <w:rFonts w:eastAsia="仿宋_GB2312"/>
                <w:color w:val="000000"/>
                <w:sz w:val="20"/>
                <w:szCs w:val="20"/>
              </w:rPr>
            </w:pPr>
            <w:r>
              <w:rPr>
                <w:rFonts w:eastAsia="仿宋_GB2312"/>
                <w:color w:val="000000"/>
                <w:sz w:val="20"/>
                <w:szCs w:val="20"/>
              </w:rPr>
              <w:t>　</w:t>
            </w:r>
          </w:p>
        </w:tc>
      </w:tr>
    </w:tbl>
    <w:p w14:paraId="7451A94D">
      <w:pPr>
        <w:jc w:val="left"/>
        <w:rPr>
          <w:rFonts w:eastAsia="仿宋_GB2312"/>
          <w:sz w:val="20"/>
          <w:szCs w:val="20"/>
        </w:rPr>
      </w:pPr>
      <w:r>
        <w:rPr>
          <w:rFonts w:eastAsia="仿宋_GB2312"/>
          <w:sz w:val="20"/>
          <w:szCs w:val="20"/>
        </w:rPr>
        <w:t>备注：每个项目支出分别填报自评报告和自评表。</w:t>
      </w:r>
    </w:p>
    <w:p w14:paraId="3F6BD5E6">
      <w:pPr>
        <w:jc w:val="left"/>
        <w:rPr>
          <w:rFonts w:eastAsia="仿宋_GB2312"/>
          <w:sz w:val="22"/>
          <w:szCs w:val="22"/>
        </w:rPr>
      </w:pPr>
      <w:r>
        <w:rPr>
          <w:rFonts w:eastAsia="仿宋_GB2312"/>
          <w:sz w:val="22"/>
          <w:szCs w:val="22"/>
        </w:rPr>
        <w:t>填表人：       填报日期：         联系电话：         单位负责人签字：</w:t>
      </w:r>
    </w:p>
    <w:p w14:paraId="33821F88">
      <w:pPr>
        <w:spacing w:after="240" w:afterLines="100" w:line="600" w:lineRule="exact"/>
        <w:jc w:val="left"/>
        <w:rPr>
          <w:rFonts w:hint="eastAsia" w:ascii="黑体" w:hAnsi="黑体" w:eastAsia="黑体" w:cs="黑体"/>
          <w:color w:val="000000"/>
          <w:sz w:val="32"/>
          <w:szCs w:val="32"/>
        </w:rPr>
      </w:pPr>
    </w:p>
    <w:p w14:paraId="4A009896">
      <w:pPr>
        <w:spacing w:after="240" w:afterLines="100" w:line="600" w:lineRule="exact"/>
        <w:jc w:val="left"/>
        <w:rPr>
          <w:rFonts w:hint="default" w:ascii="黑体" w:hAnsi="黑体" w:eastAsia="黑体" w:cs="黑体"/>
          <w:color w:val="000000"/>
          <w:sz w:val="32"/>
          <w:szCs w:val="32"/>
        </w:rPr>
      </w:pPr>
      <w:r>
        <w:rPr>
          <w:rFonts w:hint="eastAsia" w:ascii="黑体" w:hAnsi="黑体" w:eastAsia="黑体" w:cs="黑体"/>
          <w:color w:val="000000"/>
          <w:sz w:val="32"/>
          <w:szCs w:val="32"/>
        </w:rPr>
        <w:t>附件</w:t>
      </w:r>
      <w:r>
        <w:rPr>
          <w:rFonts w:hint="default" w:ascii="黑体" w:hAnsi="黑体" w:eastAsia="黑体" w:cs="黑体"/>
          <w:color w:val="000000"/>
          <w:sz w:val="32"/>
          <w:szCs w:val="32"/>
        </w:rPr>
        <w:t>5</w:t>
      </w:r>
    </w:p>
    <w:p w14:paraId="5C578769">
      <w:pPr>
        <w:spacing w:after="240" w:afterLines="10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6"/>
        <w:gridCol w:w="2013"/>
        <w:gridCol w:w="5123"/>
      </w:tblGrid>
      <w:tr w14:paraId="72F35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0" w:type="auto"/>
            <w:vMerge w:val="restart"/>
            <w:noWrap w:val="0"/>
            <w:vAlign w:val="center"/>
          </w:tcPr>
          <w:p w14:paraId="18333A93">
            <w:pPr>
              <w:spacing w:line="576" w:lineRule="exact"/>
              <w:jc w:val="center"/>
              <w:rPr>
                <w:rFonts w:eastAsia="仿宋_GB2312"/>
                <w:sz w:val="20"/>
                <w:szCs w:val="20"/>
              </w:rPr>
            </w:pPr>
            <w:r>
              <w:rPr>
                <w:rFonts w:eastAsia="仿宋_GB2312"/>
                <w:sz w:val="20"/>
                <w:szCs w:val="20"/>
              </w:rPr>
              <w:t>部门概况</w:t>
            </w:r>
          </w:p>
        </w:tc>
        <w:tc>
          <w:tcPr>
            <w:tcW w:w="2013" w:type="dxa"/>
            <w:noWrap w:val="0"/>
            <w:vAlign w:val="center"/>
          </w:tcPr>
          <w:p w14:paraId="6D5A27BF">
            <w:pPr>
              <w:spacing w:line="576" w:lineRule="exact"/>
              <w:jc w:val="center"/>
              <w:rPr>
                <w:rFonts w:eastAsia="仿宋_GB2312"/>
                <w:sz w:val="20"/>
                <w:szCs w:val="20"/>
              </w:rPr>
            </w:pPr>
            <w:r>
              <w:rPr>
                <w:rFonts w:eastAsia="仿宋_GB2312"/>
                <w:sz w:val="20"/>
                <w:szCs w:val="20"/>
              </w:rPr>
              <w:t>专项名称</w:t>
            </w:r>
          </w:p>
        </w:tc>
        <w:tc>
          <w:tcPr>
            <w:tcW w:w="5123" w:type="dxa"/>
            <w:noWrap w:val="0"/>
            <w:vAlign w:val="center"/>
          </w:tcPr>
          <w:p w14:paraId="499600DE">
            <w:pPr>
              <w:spacing w:line="576" w:lineRule="exact"/>
              <w:ind w:right="879" w:rightChars="419"/>
              <w:jc w:val="center"/>
              <w:rPr>
                <w:sz w:val="22"/>
                <w:szCs w:val="22"/>
              </w:rPr>
            </w:pPr>
            <w:r>
              <w:rPr>
                <w:rFonts w:hint="eastAsia" w:eastAsia="仿宋_GB2312"/>
                <w:color w:val="000000"/>
                <w:sz w:val="20"/>
                <w:szCs w:val="20"/>
                <w:lang w:val="en-US" w:eastAsia="zh-CN"/>
              </w:rPr>
              <w:t>执法办案经费专项</w:t>
            </w:r>
          </w:p>
        </w:tc>
      </w:tr>
      <w:tr w14:paraId="14C86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0" w:type="auto"/>
            <w:vMerge w:val="continue"/>
            <w:noWrap w:val="0"/>
            <w:vAlign w:val="top"/>
          </w:tcPr>
          <w:p w14:paraId="5C860EAD">
            <w:pPr>
              <w:rPr>
                <w:rFonts w:eastAsia="仿宋_GB2312"/>
                <w:sz w:val="20"/>
                <w:szCs w:val="20"/>
              </w:rPr>
            </w:pPr>
          </w:p>
        </w:tc>
        <w:tc>
          <w:tcPr>
            <w:tcW w:w="2013" w:type="dxa"/>
            <w:noWrap w:val="0"/>
            <w:vAlign w:val="center"/>
          </w:tcPr>
          <w:p w14:paraId="1017B74A">
            <w:pPr>
              <w:spacing w:line="576" w:lineRule="exact"/>
              <w:jc w:val="center"/>
              <w:rPr>
                <w:rFonts w:eastAsia="仿宋_GB2312"/>
                <w:sz w:val="20"/>
                <w:szCs w:val="20"/>
              </w:rPr>
            </w:pPr>
            <w:r>
              <w:rPr>
                <w:rFonts w:eastAsia="仿宋_GB2312"/>
                <w:sz w:val="20"/>
                <w:szCs w:val="20"/>
              </w:rPr>
              <w:t>年度预算金额</w:t>
            </w:r>
          </w:p>
        </w:tc>
        <w:tc>
          <w:tcPr>
            <w:tcW w:w="5123" w:type="dxa"/>
            <w:noWrap w:val="0"/>
            <w:vAlign w:val="center"/>
          </w:tcPr>
          <w:p w14:paraId="39E2369A">
            <w:pPr>
              <w:spacing w:line="576" w:lineRule="exact"/>
              <w:ind w:right="879" w:rightChars="419"/>
              <w:jc w:val="center"/>
              <w:rPr>
                <w:rFonts w:hint="default" w:eastAsia="宋体"/>
                <w:sz w:val="22"/>
                <w:szCs w:val="22"/>
                <w:lang w:val="en-US" w:eastAsia="zh-CN"/>
              </w:rPr>
            </w:pPr>
            <w:r>
              <w:rPr>
                <w:rFonts w:hint="eastAsia"/>
                <w:sz w:val="22"/>
                <w:szCs w:val="22"/>
                <w:lang w:val="en-US" w:eastAsia="zh-CN"/>
              </w:rPr>
              <w:t>48万元</w:t>
            </w:r>
          </w:p>
        </w:tc>
      </w:tr>
      <w:tr w14:paraId="72712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0" w:type="auto"/>
            <w:vMerge w:val="continue"/>
            <w:noWrap w:val="0"/>
            <w:vAlign w:val="top"/>
          </w:tcPr>
          <w:p w14:paraId="5749E897">
            <w:pPr>
              <w:rPr>
                <w:rFonts w:eastAsia="仿宋_GB2312"/>
                <w:sz w:val="20"/>
                <w:szCs w:val="20"/>
              </w:rPr>
            </w:pPr>
          </w:p>
        </w:tc>
        <w:tc>
          <w:tcPr>
            <w:tcW w:w="2013" w:type="dxa"/>
            <w:noWrap w:val="0"/>
            <w:vAlign w:val="center"/>
          </w:tcPr>
          <w:p w14:paraId="2D395FE4">
            <w:pPr>
              <w:spacing w:line="576" w:lineRule="exact"/>
              <w:jc w:val="center"/>
              <w:rPr>
                <w:rFonts w:eastAsia="仿宋_GB2312"/>
                <w:sz w:val="20"/>
                <w:szCs w:val="20"/>
              </w:rPr>
            </w:pPr>
            <w:r>
              <w:rPr>
                <w:rFonts w:eastAsia="仿宋_GB2312"/>
                <w:sz w:val="20"/>
                <w:szCs w:val="20"/>
              </w:rPr>
              <w:t>项目主管部门</w:t>
            </w:r>
          </w:p>
        </w:tc>
        <w:tc>
          <w:tcPr>
            <w:tcW w:w="5123" w:type="dxa"/>
            <w:noWrap w:val="0"/>
            <w:vAlign w:val="center"/>
          </w:tcPr>
          <w:p w14:paraId="2AEB7BAE">
            <w:pPr>
              <w:spacing w:line="576" w:lineRule="exact"/>
              <w:ind w:right="879" w:rightChars="419"/>
              <w:jc w:val="center"/>
              <w:rPr>
                <w:sz w:val="22"/>
                <w:szCs w:val="22"/>
              </w:rPr>
            </w:pPr>
            <w:r>
              <w:rPr>
                <w:rFonts w:hint="eastAsia" w:eastAsia="仿宋_GB2312"/>
                <w:color w:val="000000"/>
                <w:sz w:val="20"/>
                <w:szCs w:val="20"/>
                <w:lang w:val="en-US" w:eastAsia="zh-CN"/>
              </w:rPr>
              <w:t>永州市生态环境局新田分局</w:t>
            </w:r>
          </w:p>
        </w:tc>
      </w:tr>
      <w:tr w14:paraId="30E44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0" w:type="auto"/>
            <w:vMerge w:val="continue"/>
            <w:noWrap w:val="0"/>
            <w:vAlign w:val="top"/>
          </w:tcPr>
          <w:p w14:paraId="6BE0016D">
            <w:pPr>
              <w:rPr>
                <w:rFonts w:eastAsia="仿宋_GB2312"/>
                <w:sz w:val="20"/>
                <w:szCs w:val="20"/>
              </w:rPr>
            </w:pPr>
          </w:p>
        </w:tc>
        <w:tc>
          <w:tcPr>
            <w:tcW w:w="2013" w:type="dxa"/>
            <w:noWrap w:val="0"/>
            <w:vAlign w:val="center"/>
          </w:tcPr>
          <w:p w14:paraId="23560C22">
            <w:pPr>
              <w:spacing w:line="576" w:lineRule="exact"/>
              <w:jc w:val="center"/>
              <w:rPr>
                <w:rFonts w:eastAsia="仿宋_GB2312"/>
                <w:sz w:val="20"/>
                <w:szCs w:val="20"/>
              </w:rPr>
            </w:pPr>
            <w:r>
              <w:rPr>
                <w:rFonts w:eastAsia="仿宋_GB2312"/>
                <w:sz w:val="20"/>
                <w:szCs w:val="20"/>
              </w:rPr>
              <w:t>项目立项目的</w:t>
            </w:r>
          </w:p>
        </w:tc>
        <w:tc>
          <w:tcPr>
            <w:tcW w:w="5123" w:type="dxa"/>
            <w:noWrap w:val="0"/>
            <w:vAlign w:val="center"/>
          </w:tcPr>
          <w:p w14:paraId="0B8687AE">
            <w:pPr>
              <w:spacing w:line="576" w:lineRule="exact"/>
              <w:ind w:right="879" w:rightChars="419"/>
              <w:jc w:val="center"/>
              <w:rPr>
                <w:sz w:val="22"/>
                <w:szCs w:val="22"/>
              </w:rPr>
            </w:pPr>
            <w:r>
              <w:rPr>
                <w:rFonts w:hint="eastAsia" w:eastAsia="仿宋_GB2312"/>
                <w:color w:val="000000"/>
                <w:sz w:val="20"/>
                <w:szCs w:val="20"/>
                <w:lang w:val="en-US" w:eastAsia="zh-CN"/>
              </w:rPr>
              <w:t>加大执法力度，打击环境违法行为</w:t>
            </w:r>
          </w:p>
        </w:tc>
      </w:tr>
      <w:tr w14:paraId="1DA40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3" w:hRule="atLeast"/>
        </w:trPr>
        <w:tc>
          <w:tcPr>
            <w:tcW w:w="0" w:type="auto"/>
            <w:vMerge w:val="restart"/>
            <w:noWrap w:val="0"/>
            <w:vAlign w:val="center"/>
          </w:tcPr>
          <w:p w14:paraId="451D63EA">
            <w:pPr>
              <w:spacing w:line="576" w:lineRule="exact"/>
              <w:jc w:val="center"/>
              <w:rPr>
                <w:rFonts w:eastAsia="仿宋_GB2312"/>
                <w:sz w:val="20"/>
                <w:szCs w:val="20"/>
              </w:rPr>
            </w:pPr>
            <w:r>
              <w:rPr>
                <w:rFonts w:eastAsia="仿宋_GB2312"/>
                <w:sz w:val="20"/>
                <w:szCs w:val="20"/>
              </w:rPr>
              <w:t>绩效情况</w:t>
            </w:r>
          </w:p>
        </w:tc>
        <w:tc>
          <w:tcPr>
            <w:tcW w:w="2013" w:type="dxa"/>
            <w:noWrap w:val="0"/>
            <w:vAlign w:val="center"/>
          </w:tcPr>
          <w:p w14:paraId="423673C0">
            <w:pPr>
              <w:spacing w:line="576" w:lineRule="exact"/>
              <w:jc w:val="center"/>
              <w:rPr>
                <w:rFonts w:eastAsia="仿宋_GB2312"/>
                <w:sz w:val="20"/>
                <w:szCs w:val="20"/>
              </w:rPr>
            </w:pPr>
            <w:r>
              <w:rPr>
                <w:rFonts w:eastAsia="仿宋_GB2312"/>
                <w:sz w:val="20"/>
                <w:szCs w:val="20"/>
              </w:rPr>
              <w:t>项目支出管理和使用基本情况</w:t>
            </w:r>
          </w:p>
        </w:tc>
        <w:tc>
          <w:tcPr>
            <w:tcW w:w="5123" w:type="dxa"/>
            <w:noWrap w:val="0"/>
            <w:vAlign w:val="center"/>
          </w:tcPr>
          <w:p w14:paraId="100D1AFA">
            <w:pPr>
              <w:spacing w:line="576" w:lineRule="exact"/>
              <w:ind w:right="879" w:rightChars="419"/>
              <w:jc w:val="left"/>
              <w:rPr>
                <w:sz w:val="22"/>
                <w:szCs w:val="22"/>
              </w:rPr>
            </w:pPr>
            <w:r>
              <w:rPr>
                <w:rFonts w:hint="eastAsia" w:eastAsia="仿宋_GB2312"/>
                <w:color w:val="000000"/>
                <w:sz w:val="20"/>
                <w:szCs w:val="20"/>
                <w:lang w:val="en-US" w:eastAsia="zh-CN"/>
              </w:rPr>
              <w:t>2024年年初预算48万元，项目全年收入为8.86万元项目支出为8.86万元，主要用于环境执法办案工作中的开支</w:t>
            </w:r>
          </w:p>
        </w:tc>
      </w:tr>
      <w:tr w14:paraId="5B347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8" w:hRule="atLeast"/>
        </w:trPr>
        <w:tc>
          <w:tcPr>
            <w:tcW w:w="0" w:type="auto"/>
            <w:vMerge w:val="continue"/>
            <w:noWrap w:val="0"/>
            <w:vAlign w:val="top"/>
          </w:tcPr>
          <w:p w14:paraId="246543EC">
            <w:pPr>
              <w:rPr>
                <w:rFonts w:eastAsia="仿宋_GB2312"/>
                <w:sz w:val="20"/>
                <w:szCs w:val="20"/>
              </w:rPr>
            </w:pPr>
          </w:p>
        </w:tc>
        <w:tc>
          <w:tcPr>
            <w:tcW w:w="2013" w:type="dxa"/>
            <w:noWrap w:val="0"/>
            <w:vAlign w:val="center"/>
          </w:tcPr>
          <w:p w14:paraId="26784466">
            <w:pPr>
              <w:spacing w:line="576" w:lineRule="exact"/>
              <w:jc w:val="center"/>
              <w:rPr>
                <w:rFonts w:eastAsia="仿宋_GB2312"/>
                <w:sz w:val="20"/>
                <w:szCs w:val="20"/>
              </w:rPr>
            </w:pPr>
            <w:r>
              <w:rPr>
                <w:rFonts w:eastAsia="仿宋_GB2312"/>
                <w:sz w:val="20"/>
                <w:szCs w:val="20"/>
              </w:rPr>
              <w:t>项目绩效目标完成情况</w:t>
            </w:r>
          </w:p>
        </w:tc>
        <w:tc>
          <w:tcPr>
            <w:tcW w:w="5123" w:type="dxa"/>
            <w:noWrap w:val="0"/>
            <w:vAlign w:val="center"/>
          </w:tcPr>
          <w:p w14:paraId="7432CC7E">
            <w:pPr>
              <w:keepNext w:val="0"/>
              <w:keepLines w:val="0"/>
              <w:pageBreakBefore w:val="0"/>
              <w:widowControl w:val="0"/>
              <w:kinsoku/>
              <w:wordWrap/>
              <w:overflowPunct/>
              <w:topLinePunct w:val="0"/>
              <w:autoSpaceDE/>
              <w:autoSpaceDN/>
              <w:bidi w:val="0"/>
              <w:adjustRightInd/>
              <w:snapToGrid/>
              <w:spacing w:line="320" w:lineRule="exact"/>
              <w:ind w:firstLine="260" w:firstLineChars="200"/>
              <w:jc w:val="left"/>
              <w:textAlignment w:val="auto"/>
              <w:rPr>
                <w:sz w:val="22"/>
                <w:szCs w:val="22"/>
              </w:rPr>
            </w:pPr>
            <w:r>
              <w:rPr>
                <w:rFonts w:hint="eastAsia" w:ascii="仿宋_GB2312" w:hAnsi="仿宋" w:eastAsia="仿宋_GB2312" w:cs="Times New Roman"/>
                <w:color w:val="000000"/>
                <w:kern w:val="0"/>
                <w:sz w:val="13"/>
                <w:szCs w:val="13"/>
                <w:lang w:val="en-US" w:eastAsia="zh-CN"/>
              </w:rPr>
              <w:t>加大辖区内重点企业及群众关注度及投诉较多的畜禽养殖行业巡查力度，发现问题绝不姑息。全县共依法查处环境违法案件21件，其中行政处罚17件，行政处罚金额58.16 万元，申请政府关闭违法企业3个。</w:t>
            </w:r>
            <w:r>
              <w:rPr>
                <w:rFonts w:hint="eastAsia" w:ascii="仿宋" w:hAnsi="仿宋" w:eastAsia="仿宋" w:cs="仿宋"/>
                <w:sz w:val="13"/>
                <w:szCs w:val="13"/>
              </w:rPr>
              <w:t>推行柔性执法，</w:t>
            </w:r>
            <w:r>
              <w:rPr>
                <w:rFonts w:hint="eastAsia" w:ascii="仿宋" w:hAnsi="仿宋" w:eastAsia="仿宋" w:cs="仿宋"/>
                <w:sz w:val="13"/>
                <w:szCs w:val="13"/>
                <w:lang w:val="en-US" w:eastAsia="zh-CN"/>
              </w:rPr>
              <w:t>积极落实</w:t>
            </w:r>
            <w:r>
              <w:rPr>
                <w:rFonts w:hint="default" w:ascii="仿宋" w:hAnsi="仿宋" w:eastAsia="仿宋" w:cs="仿宋"/>
                <w:sz w:val="13"/>
                <w:szCs w:val="13"/>
                <w:lang w:val="en-US" w:eastAsia="zh-CN"/>
              </w:rPr>
              <w:fldChar w:fldCharType="begin"/>
            </w:r>
            <w:r>
              <w:rPr>
                <w:rFonts w:hint="default" w:ascii="仿宋" w:hAnsi="仿宋" w:eastAsia="仿宋" w:cs="仿宋"/>
                <w:sz w:val="13"/>
                <w:szCs w:val="13"/>
                <w:lang w:val="en-US" w:eastAsia="zh-CN"/>
              </w:rPr>
              <w:instrText xml:space="preserve"> HYPERLINK "https://www.so.com/link?m=exxp/pOTNsyt6cQ0jBk7sY3nLFKBmKHUJIrnuvdPNMUjRMNTBJhPjsNozwLXKZvkjcqAqLRP2mgn/JKIyBlvOUwYowyXLSfmEcPJ1qoIEOahtiCXTDkMoOtns5En5esehD65V4r5WsO3SbKkpU4L4FRfPKIc5heqPFLQ9XlBnxW3I2B7HV3i95K6QKekBiLTEDGCbPPvk5Mz/pene93VT9eK87FMojy51c0RATcCt5tUe89L7tACazg==" \t "https://www.so.com/_blank" </w:instrText>
            </w:r>
            <w:r>
              <w:rPr>
                <w:rFonts w:hint="default" w:ascii="仿宋" w:hAnsi="仿宋" w:eastAsia="仿宋" w:cs="仿宋"/>
                <w:sz w:val="13"/>
                <w:szCs w:val="13"/>
                <w:lang w:val="en-US" w:eastAsia="zh-CN"/>
              </w:rPr>
              <w:fldChar w:fldCharType="separate"/>
            </w:r>
            <w:r>
              <w:rPr>
                <w:rFonts w:hint="default" w:ascii="仿宋" w:hAnsi="仿宋" w:eastAsia="仿宋" w:cs="仿宋"/>
                <w:sz w:val="13"/>
                <w:szCs w:val="13"/>
                <w:lang w:val="en-US" w:eastAsia="zh-CN"/>
              </w:rPr>
              <w:t>“免罚清单”</w:t>
            </w:r>
            <w:r>
              <w:rPr>
                <w:rFonts w:hint="eastAsia" w:ascii="仿宋" w:hAnsi="仿宋" w:eastAsia="仿宋" w:cs="仿宋"/>
                <w:sz w:val="13"/>
                <w:szCs w:val="13"/>
                <w:lang w:val="en-US" w:eastAsia="zh-CN"/>
              </w:rPr>
              <w:t>，</w:t>
            </w:r>
            <w:r>
              <w:rPr>
                <w:rFonts w:hint="default" w:ascii="仿宋" w:hAnsi="仿宋" w:eastAsia="仿宋" w:cs="仿宋"/>
                <w:sz w:val="13"/>
                <w:szCs w:val="13"/>
                <w:lang w:val="en-US" w:eastAsia="zh-CN"/>
              </w:rPr>
              <w:fldChar w:fldCharType="end"/>
            </w:r>
            <w:r>
              <w:rPr>
                <w:rFonts w:hint="eastAsia" w:ascii="仿宋" w:hAnsi="仿宋" w:eastAsia="仿宋" w:cs="仿宋"/>
                <w:sz w:val="13"/>
                <w:szCs w:val="13"/>
              </w:rPr>
              <w:t>对轻微违法违规行为，采取教育、告诫、引导等方式，督促企业及时整改，避免一罚了之</w:t>
            </w:r>
            <w:r>
              <w:rPr>
                <w:rFonts w:hint="eastAsia" w:ascii="仿宋_GB2312" w:hAnsi="仿宋" w:eastAsia="仿宋_GB2312" w:cs="Times New Roman"/>
                <w:color w:val="000000"/>
                <w:kern w:val="0"/>
                <w:sz w:val="13"/>
                <w:szCs w:val="13"/>
                <w:lang w:val="en-US" w:eastAsia="zh-CN"/>
              </w:rPr>
              <w:t>，2024年共实施免予处罚案件1起，免除罚款2万余元；从轻、减轻行政处罚案件1起，减轻罚款2.72万元。协同县农业农村、自然资源、水利、当地乡镇等部门联合开展牛蛙养殖专项整治工作，</w:t>
            </w:r>
            <w:r>
              <w:rPr>
                <w:rFonts w:hint="eastAsia" w:ascii="仿宋_GB2312" w:hAnsi="仿宋" w:eastAsia="仿宋_GB2312"/>
                <w:color w:val="000000"/>
                <w:kern w:val="0"/>
                <w:sz w:val="13"/>
                <w:szCs w:val="13"/>
                <w:lang w:val="en-US" w:eastAsia="zh-CN"/>
              </w:rPr>
              <w:t>要求不符合手续办理的不准继续进苗，逐步退养，符合手续办理的尽快补办相关手续，目前8家牛蛙养殖企业已完成退养6家，2家正在按程序办理用地、环评、取水等相关手续。</w:t>
            </w:r>
          </w:p>
        </w:tc>
      </w:tr>
      <w:tr w14:paraId="7BA5A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0" w:type="auto"/>
            <w:vMerge w:val="restart"/>
            <w:noWrap w:val="0"/>
            <w:vAlign w:val="center"/>
          </w:tcPr>
          <w:p w14:paraId="22C4B6EB">
            <w:pPr>
              <w:spacing w:line="576" w:lineRule="exact"/>
              <w:jc w:val="center"/>
              <w:rPr>
                <w:rFonts w:eastAsia="仿宋_GB2312"/>
                <w:sz w:val="20"/>
                <w:szCs w:val="20"/>
              </w:rPr>
            </w:pPr>
            <w:r>
              <w:rPr>
                <w:rFonts w:eastAsia="仿宋_GB2312"/>
                <w:sz w:val="20"/>
                <w:szCs w:val="20"/>
              </w:rPr>
              <w:t>存在的问题分析及改进措施</w:t>
            </w:r>
          </w:p>
        </w:tc>
        <w:tc>
          <w:tcPr>
            <w:tcW w:w="2013" w:type="dxa"/>
            <w:noWrap w:val="0"/>
            <w:vAlign w:val="center"/>
          </w:tcPr>
          <w:p w14:paraId="72225A81">
            <w:pPr>
              <w:spacing w:line="576" w:lineRule="exact"/>
              <w:jc w:val="center"/>
              <w:rPr>
                <w:rFonts w:eastAsia="仿宋_GB2312"/>
                <w:sz w:val="20"/>
                <w:szCs w:val="20"/>
              </w:rPr>
            </w:pPr>
            <w:r>
              <w:rPr>
                <w:rFonts w:eastAsia="仿宋_GB2312"/>
                <w:sz w:val="20"/>
                <w:szCs w:val="20"/>
              </w:rPr>
              <w:t>存在的问题</w:t>
            </w:r>
          </w:p>
        </w:tc>
        <w:tc>
          <w:tcPr>
            <w:tcW w:w="5123" w:type="dxa"/>
            <w:noWrap w:val="0"/>
            <w:vAlign w:val="center"/>
          </w:tcPr>
          <w:p w14:paraId="6571043C">
            <w:pPr>
              <w:spacing w:line="576" w:lineRule="exact"/>
              <w:ind w:right="879" w:rightChars="419"/>
              <w:rPr>
                <w:sz w:val="22"/>
                <w:szCs w:val="22"/>
              </w:rPr>
            </w:pPr>
            <w:r>
              <w:rPr>
                <w:rFonts w:hint="eastAsia" w:eastAsia="仿宋_GB2312"/>
                <w:color w:val="000000"/>
                <w:sz w:val="13"/>
                <w:szCs w:val="13"/>
                <w:lang w:eastAsia="zh-CN"/>
              </w:rPr>
              <w:t>执法办案经费罚没收入财政接收较晚，指标不能及时下达，造成实际完成值较低</w:t>
            </w:r>
          </w:p>
        </w:tc>
      </w:tr>
      <w:tr w14:paraId="332E6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0" w:type="auto"/>
            <w:vMerge w:val="continue"/>
            <w:noWrap w:val="0"/>
            <w:vAlign w:val="top"/>
          </w:tcPr>
          <w:p w14:paraId="7DACE0C1">
            <w:pPr>
              <w:rPr>
                <w:rFonts w:eastAsia="仿宋_GB2312"/>
                <w:sz w:val="20"/>
                <w:szCs w:val="20"/>
              </w:rPr>
            </w:pPr>
          </w:p>
        </w:tc>
        <w:tc>
          <w:tcPr>
            <w:tcW w:w="2013" w:type="dxa"/>
            <w:noWrap w:val="0"/>
            <w:vAlign w:val="center"/>
          </w:tcPr>
          <w:p w14:paraId="7D4E387C">
            <w:pPr>
              <w:spacing w:line="576" w:lineRule="exact"/>
              <w:jc w:val="center"/>
              <w:rPr>
                <w:rFonts w:eastAsia="仿宋_GB2312"/>
                <w:sz w:val="20"/>
                <w:szCs w:val="20"/>
              </w:rPr>
            </w:pPr>
            <w:r>
              <w:rPr>
                <w:rFonts w:eastAsia="仿宋_GB2312"/>
                <w:sz w:val="20"/>
                <w:szCs w:val="20"/>
              </w:rPr>
              <w:t>改进措施</w:t>
            </w:r>
          </w:p>
        </w:tc>
        <w:tc>
          <w:tcPr>
            <w:tcW w:w="5123" w:type="dxa"/>
            <w:noWrap w:val="0"/>
            <w:vAlign w:val="center"/>
          </w:tcPr>
          <w:p w14:paraId="75C961D6">
            <w:pPr>
              <w:spacing w:line="576" w:lineRule="exact"/>
              <w:ind w:right="879" w:rightChars="419"/>
              <w:jc w:val="center"/>
              <w:rPr>
                <w:rFonts w:hint="eastAsia" w:eastAsia="宋体"/>
                <w:sz w:val="22"/>
                <w:szCs w:val="22"/>
                <w:lang w:eastAsia="zh-CN"/>
              </w:rPr>
            </w:pPr>
            <w:r>
              <w:rPr>
                <w:rFonts w:hint="eastAsia"/>
                <w:sz w:val="13"/>
                <w:szCs w:val="13"/>
                <w:lang w:eastAsia="zh-CN"/>
              </w:rPr>
              <w:t>加大执法力度，及时上缴罚没收入</w:t>
            </w:r>
          </w:p>
        </w:tc>
      </w:tr>
      <w:tr w14:paraId="39606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0" w:type="auto"/>
            <w:vMerge w:val="continue"/>
            <w:noWrap w:val="0"/>
            <w:vAlign w:val="top"/>
          </w:tcPr>
          <w:p w14:paraId="188F4665">
            <w:pPr>
              <w:rPr>
                <w:rFonts w:eastAsia="仿宋_GB2312"/>
                <w:sz w:val="20"/>
                <w:szCs w:val="20"/>
              </w:rPr>
            </w:pPr>
          </w:p>
        </w:tc>
        <w:tc>
          <w:tcPr>
            <w:tcW w:w="2013" w:type="dxa"/>
            <w:noWrap w:val="0"/>
            <w:vAlign w:val="center"/>
          </w:tcPr>
          <w:p w14:paraId="31B79C24">
            <w:pPr>
              <w:spacing w:line="576" w:lineRule="exact"/>
              <w:jc w:val="center"/>
              <w:rPr>
                <w:rFonts w:eastAsia="仿宋_GB2312"/>
                <w:sz w:val="20"/>
                <w:szCs w:val="20"/>
              </w:rPr>
            </w:pPr>
            <w:r>
              <w:rPr>
                <w:rFonts w:eastAsia="仿宋_GB2312"/>
                <w:sz w:val="20"/>
                <w:szCs w:val="20"/>
              </w:rPr>
              <w:t>其他需要说明问题</w:t>
            </w:r>
          </w:p>
        </w:tc>
        <w:tc>
          <w:tcPr>
            <w:tcW w:w="5123" w:type="dxa"/>
            <w:noWrap w:val="0"/>
            <w:vAlign w:val="center"/>
          </w:tcPr>
          <w:p w14:paraId="65C264B4">
            <w:pPr>
              <w:spacing w:line="576" w:lineRule="exact"/>
              <w:ind w:right="879" w:rightChars="419"/>
              <w:jc w:val="center"/>
              <w:rPr>
                <w:sz w:val="22"/>
                <w:szCs w:val="22"/>
              </w:rPr>
            </w:pPr>
          </w:p>
          <w:p w14:paraId="4B7192C2">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0541E419">
            <w:pPr>
              <w:spacing w:line="576" w:lineRule="exact"/>
              <w:ind w:right="879" w:rightChars="419"/>
              <w:jc w:val="center"/>
              <w:rPr>
                <w:sz w:val="22"/>
                <w:szCs w:val="22"/>
              </w:rPr>
            </w:pPr>
          </w:p>
        </w:tc>
      </w:tr>
    </w:tbl>
    <w:p w14:paraId="0A4BDC8C">
      <w:pPr>
        <w:spacing w:line="320" w:lineRule="atLeast"/>
        <w:jc w:val="left"/>
        <w:rPr>
          <w:rFonts w:eastAsia="仿宋_GB2312"/>
          <w:sz w:val="20"/>
          <w:szCs w:val="20"/>
        </w:rPr>
      </w:pPr>
      <w:r>
        <w:rPr>
          <w:rFonts w:eastAsia="仿宋_GB2312"/>
          <w:sz w:val="20"/>
          <w:szCs w:val="20"/>
        </w:rPr>
        <w:t>备注：每个项目支出分别填报自评报告和自评表。</w:t>
      </w:r>
    </w:p>
    <w:p w14:paraId="2F0804FE">
      <w:pPr>
        <w:snapToGrid w:val="0"/>
        <w:spacing w:line="380" w:lineRule="atLeast"/>
        <w:rPr>
          <w:rFonts w:hint="eastAsia" w:eastAsia="黑体"/>
          <w:sz w:val="32"/>
          <w:szCs w:val="32"/>
        </w:rPr>
      </w:pPr>
      <w:r>
        <w:rPr>
          <w:rFonts w:eastAsia="仿宋_GB2312"/>
          <w:sz w:val="22"/>
          <w:szCs w:val="22"/>
        </w:rPr>
        <w:t>填表人：</w:t>
      </w:r>
      <w:r>
        <w:rPr>
          <w:rFonts w:hint="eastAsia" w:eastAsia="仿宋_GB2312"/>
          <w:sz w:val="22"/>
          <w:szCs w:val="22"/>
          <w:lang w:eastAsia="zh-CN"/>
        </w:rPr>
        <w:t>贺艳芬</w:t>
      </w:r>
      <w:r>
        <w:rPr>
          <w:rFonts w:eastAsia="仿宋_GB2312"/>
          <w:sz w:val="22"/>
          <w:szCs w:val="22"/>
        </w:rPr>
        <w:t xml:space="preserve">   填报日期：</w:t>
      </w:r>
      <w:r>
        <w:rPr>
          <w:rFonts w:hint="eastAsia" w:eastAsia="仿宋_GB2312"/>
          <w:sz w:val="22"/>
          <w:szCs w:val="22"/>
          <w:lang w:val="en-US" w:eastAsia="zh-CN"/>
        </w:rPr>
        <w:t xml:space="preserve">2025年4月4日 </w:t>
      </w:r>
      <w:r>
        <w:rPr>
          <w:rFonts w:eastAsia="仿宋_GB2312"/>
          <w:sz w:val="22"/>
          <w:szCs w:val="22"/>
        </w:rPr>
        <w:t xml:space="preserve"> 联系电话：</w:t>
      </w:r>
      <w:r>
        <w:rPr>
          <w:rFonts w:hint="eastAsia" w:eastAsia="仿宋_GB2312"/>
          <w:sz w:val="22"/>
          <w:szCs w:val="22"/>
          <w:lang w:val="en-US" w:eastAsia="zh-CN"/>
        </w:rPr>
        <w:t>13874696216</w:t>
      </w:r>
      <w:r>
        <w:rPr>
          <w:rFonts w:eastAsia="仿宋_GB2312"/>
          <w:sz w:val="22"/>
          <w:szCs w:val="22"/>
        </w:rPr>
        <w:t xml:space="preserve"> 单位负责人签字：</w:t>
      </w:r>
    </w:p>
    <w:p w14:paraId="1CF249F0">
      <w:pPr>
        <w:jc w:val="left"/>
        <w:rPr>
          <w:rFonts w:eastAsia="仿宋_GB2312"/>
          <w:sz w:val="22"/>
          <w:szCs w:val="22"/>
        </w:rPr>
      </w:pPr>
    </w:p>
    <w:p w14:paraId="476CEFC1">
      <w:pPr>
        <w:spacing w:line="320" w:lineRule="atLeast"/>
        <w:jc w:val="left"/>
        <w:rPr>
          <w:rFonts w:ascii="Times New Roman" w:hAnsi="Times New Roman" w:eastAsia="仿宋_GB2312" w:cs="Times New Roman"/>
          <w:sz w:val="20"/>
          <w:szCs w:val="20"/>
        </w:rPr>
      </w:pPr>
    </w:p>
    <w:p w14:paraId="3FA5B26B">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28D4F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3B5B4C9A">
            <w:pPr>
              <w:spacing w:line="260" w:lineRule="exact"/>
              <w:jc w:val="center"/>
              <w:rPr>
                <w:rFonts w:eastAsia="仿宋_GB2312"/>
                <w:color w:val="000000"/>
                <w:sz w:val="20"/>
                <w:szCs w:val="20"/>
              </w:rPr>
            </w:pPr>
            <w:r>
              <w:rPr>
                <w:rFonts w:eastAsia="仿宋_GB2312"/>
                <w:color w:val="000000"/>
                <w:sz w:val="20"/>
                <w:szCs w:val="20"/>
              </w:rPr>
              <w:t>项目支</w:t>
            </w:r>
          </w:p>
          <w:p w14:paraId="3AFD6E09">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096DD965">
            <w:pPr>
              <w:jc w:val="center"/>
              <w:rPr>
                <w:rFonts w:eastAsia="仿宋_GB2312"/>
                <w:color w:val="000000"/>
                <w:sz w:val="20"/>
                <w:szCs w:val="20"/>
              </w:rPr>
            </w:pPr>
            <w:r>
              <w:rPr>
                <w:rFonts w:hint="eastAsia" w:eastAsia="仿宋_GB2312"/>
                <w:color w:val="000000"/>
                <w:sz w:val="20"/>
                <w:szCs w:val="20"/>
                <w:lang w:val="en-US" w:eastAsia="zh-CN"/>
              </w:rPr>
              <w:t>基本监测经费专项</w:t>
            </w:r>
            <w:r>
              <w:rPr>
                <w:rFonts w:eastAsia="仿宋_GB2312"/>
                <w:color w:val="000000"/>
                <w:sz w:val="20"/>
                <w:szCs w:val="20"/>
              </w:rPr>
              <w:t>　</w:t>
            </w:r>
          </w:p>
        </w:tc>
      </w:tr>
      <w:tr w14:paraId="62FA0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3B6E20A0">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207CC0B5">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永州市生态环境局新田分局</w:t>
            </w:r>
          </w:p>
        </w:tc>
        <w:tc>
          <w:tcPr>
            <w:tcW w:w="1140" w:type="dxa"/>
            <w:noWrap w:val="0"/>
            <w:vAlign w:val="center"/>
          </w:tcPr>
          <w:p w14:paraId="115BD218">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089D02A9">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永州市生态环境局新田分局</w:t>
            </w:r>
          </w:p>
        </w:tc>
      </w:tr>
      <w:tr w14:paraId="58984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471E9F76">
            <w:pPr>
              <w:jc w:val="center"/>
              <w:rPr>
                <w:rFonts w:eastAsia="仿宋_GB2312"/>
                <w:color w:val="000000"/>
                <w:sz w:val="20"/>
                <w:szCs w:val="20"/>
              </w:rPr>
            </w:pPr>
            <w:r>
              <w:rPr>
                <w:rFonts w:eastAsia="仿宋_GB2312"/>
                <w:color w:val="000000"/>
                <w:sz w:val="20"/>
                <w:szCs w:val="20"/>
              </w:rPr>
              <w:t>项目资金</w:t>
            </w:r>
          </w:p>
          <w:p w14:paraId="3FDAAD01">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5AAF9BE3">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4A750B44">
            <w:pPr>
              <w:jc w:val="center"/>
              <w:rPr>
                <w:rFonts w:eastAsia="仿宋_GB2312"/>
                <w:color w:val="000000"/>
                <w:sz w:val="20"/>
                <w:szCs w:val="20"/>
              </w:rPr>
            </w:pPr>
            <w:r>
              <w:rPr>
                <w:rFonts w:eastAsia="仿宋_GB2312"/>
                <w:color w:val="000000"/>
                <w:sz w:val="20"/>
                <w:szCs w:val="20"/>
              </w:rPr>
              <w:t>年初</w:t>
            </w:r>
          </w:p>
          <w:p w14:paraId="6D569D1D">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4F6E7F9B">
            <w:pPr>
              <w:jc w:val="center"/>
              <w:rPr>
                <w:rFonts w:eastAsia="仿宋_GB2312"/>
                <w:color w:val="000000"/>
                <w:sz w:val="20"/>
                <w:szCs w:val="20"/>
              </w:rPr>
            </w:pPr>
            <w:r>
              <w:rPr>
                <w:rFonts w:eastAsia="仿宋_GB2312"/>
                <w:color w:val="000000"/>
                <w:sz w:val="20"/>
                <w:szCs w:val="20"/>
              </w:rPr>
              <w:t>全年</w:t>
            </w:r>
          </w:p>
          <w:p w14:paraId="70BAD580">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6AA6B1C4">
            <w:pPr>
              <w:jc w:val="center"/>
              <w:rPr>
                <w:rFonts w:eastAsia="仿宋_GB2312"/>
                <w:sz w:val="20"/>
                <w:szCs w:val="20"/>
              </w:rPr>
            </w:pPr>
            <w:r>
              <w:rPr>
                <w:rFonts w:eastAsia="仿宋_GB2312"/>
                <w:sz w:val="20"/>
                <w:szCs w:val="20"/>
              </w:rPr>
              <w:t>全年</w:t>
            </w:r>
          </w:p>
          <w:p w14:paraId="76423BF2">
            <w:pPr>
              <w:jc w:val="center"/>
              <w:rPr>
                <w:rFonts w:eastAsia="仿宋_GB2312"/>
                <w:sz w:val="20"/>
                <w:szCs w:val="20"/>
              </w:rPr>
            </w:pPr>
            <w:r>
              <w:rPr>
                <w:rFonts w:eastAsia="仿宋_GB2312"/>
                <w:sz w:val="20"/>
                <w:szCs w:val="20"/>
              </w:rPr>
              <w:t>执行数</w:t>
            </w:r>
          </w:p>
        </w:tc>
        <w:tc>
          <w:tcPr>
            <w:tcW w:w="832" w:type="dxa"/>
            <w:noWrap w:val="0"/>
            <w:vAlign w:val="center"/>
          </w:tcPr>
          <w:p w14:paraId="3DA42524">
            <w:pPr>
              <w:jc w:val="center"/>
              <w:rPr>
                <w:rFonts w:eastAsia="仿宋_GB2312"/>
                <w:sz w:val="20"/>
                <w:szCs w:val="20"/>
              </w:rPr>
            </w:pPr>
            <w:r>
              <w:rPr>
                <w:rFonts w:eastAsia="仿宋_GB2312"/>
                <w:sz w:val="20"/>
                <w:szCs w:val="20"/>
              </w:rPr>
              <w:t>分值</w:t>
            </w:r>
          </w:p>
        </w:tc>
        <w:tc>
          <w:tcPr>
            <w:tcW w:w="877" w:type="dxa"/>
            <w:noWrap w:val="0"/>
            <w:vAlign w:val="center"/>
          </w:tcPr>
          <w:p w14:paraId="3D5ACE92">
            <w:pPr>
              <w:jc w:val="center"/>
              <w:rPr>
                <w:rFonts w:eastAsia="仿宋_GB2312"/>
                <w:sz w:val="20"/>
                <w:szCs w:val="20"/>
              </w:rPr>
            </w:pPr>
            <w:r>
              <w:rPr>
                <w:rFonts w:eastAsia="仿宋_GB2312"/>
                <w:sz w:val="20"/>
                <w:szCs w:val="20"/>
              </w:rPr>
              <w:t>执行率</w:t>
            </w:r>
          </w:p>
        </w:tc>
        <w:tc>
          <w:tcPr>
            <w:tcW w:w="1146" w:type="dxa"/>
            <w:noWrap w:val="0"/>
            <w:vAlign w:val="center"/>
          </w:tcPr>
          <w:p w14:paraId="788DB8CC">
            <w:pPr>
              <w:jc w:val="center"/>
              <w:rPr>
                <w:rFonts w:eastAsia="仿宋_GB2312"/>
                <w:sz w:val="20"/>
                <w:szCs w:val="20"/>
              </w:rPr>
            </w:pPr>
            <w:r>
              <w:rPr>
                <w:rFonts w:eastAsia="仿宋_GB2312"/>
                <w:sz w:val="20"/>
                <w:szCs w:val="20"/>
              </w:rPr>
              <w:t>得分</w:t>
            </w:r>
          </w:p>
        </w:tc>
      </w:tr>
      <w:tr w14:paraId="29FFE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5238306">
            <w:pPr>
              <w:jc w:val="center"/>
              <w:rPr>
                <w:rFonts w:eastAsia="仿宋_GB2312"/>
                <w:color w:val="000000"/>
                <w:sz w:val="20"/>
                <w:szCs w:val="20"/>
              </w:rPr>
            </w:pPr>
          </w:p>
        </w:tc>
        <w:tc>
          <w:tcPr>
            <w:tcW w:w="2170" w:type="dxa"/>
            <w:gridSpan w:val="2"/>
            <w:noWrap w:val="0"/>
            <w:vAlign w:val="center"/>
          </w:tcPr>
          <w:p w14:paraId="2F1028FD">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1952058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1140" w:type="dxa"/>
            <w:noWrap w:val="0"/>
            <w:vAlign w:val="center"/>
          </w:tcPr>
          <w:p w14:paraId="134EA20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1140" w:type="dxa"/>
            <w:noWrap w:val="0"/>
            <w:vAlign w:val="center"/>
          </w:tcPr>
          <w:p w14:paraId="710B64A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832" w:type="dxa"/>
            <w:noWrap w:val="0"/>
            <w:vAlign w:val="center"/>
          </w:tcPr>
          <w:p w14:paraId="6FE68E70">
            <w:pPr>
              <w:jc w:val="left"/>
              <w:rPr>
                <w:rFonts w:eastAsia="仿宋_GB2312"/>
                <w:color w:val="000000"/>
                <w:sz w:val="20"/>
                <w:szCs w:val="20"/>
              </w:rPr>
            </w:pPr>
            <w:r>
              <w:rPr>
                <w:rFonts w:eastAsia="仿宋_GB2312"/>
                <w:color w:val="000000"/>
                <w:sz w:val="20"/>
                <w:szCs w:val="20"/>
              </w:rPr>
              <w:t>　10</w:t>
            </w:r>
          </w:p>
        </w:tc>
        <w:tc>
          <w:tcPr>
            <w:tcW w:w="877" w:type="dxa"/>
            <w:noWrap w:val="0"/>
            <w:vAlign w:val="center"/>
          </w:tcPr>
          <w:p w14:paraId="39E0A30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5F357D9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r>
      <w:tr w14:paraId="32B78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89DD2DC">
            <w:pPr>
              <w:jc w:val="center"/>
              <w:rPr>
                <w:rFonts w:eastAsia="仿宋_GB2312"/>
                <w:color w:val="000000"/>
                <w:sz w:val="20"/>
                <w:szCs w:val="20"/>
              </w:rPr>
            </w:pPr>
          </w:p>
        </w:tc>
        <w:tc>
          <w:tcPr>
            <w:tcW w:w="2170" w:type="dxa"/>
            <w:gridSpan w:val="2"/>
            <w:noWrap w:val="0"/>
            <w:vAlign w:val="center"/>
          </w:tcPr>
          <w:p w14:paraId="2DEA5B06">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525027B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1140" w:type="dxa"/>
            <w:noWrap w:val="0"/>
            <w:vAlign w:val="center"/>
          </w:tcPr>
          <w:p w14:paraId="3D01AC0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1140" w:type="dxa"/>
            <w:noWrap w:val="0"/>
            <w:vAlign w:val="center"/>
          </w:tcPr>
          <w:p w14:paraId="7C59A55C">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832" w:type="dxa"/>
            <w:noWrap w:val="0"/>
            <w:vAlign w:val="center"/>
          </w:tcPr>
          <w:p w14:paraId="024C5E45">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2E72C2B0">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EA433A4">
            <w:pPr>
              <w:jc w:val="left"/>
              <w:rPr>
                <w:rFonts w:eastAsia="仿宋_GB2312"/>
                <w:color w:val="000000"/>
                <w:sz w:val="20"/>
                <w:szCs w:val="20"/>
              </w:rPr>
            </w:pPr>
            <w:r>
              <w:rPr>
                <w:rFonts w:eastAsia="仿宋_GB2312"/>
                <w:color w:val="000000"/>
                <w:sz w:val="20"/>
                <w:szCs w:val="20"/>
              </w:rPr>
              <w:t>　</w:t>
            </w:r>
          </w:p>
        </w:tc>
      </w:tr>
      <w:tr w14:paraId="5DE59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EB0798E">
            <w:pPr>
              <w:jc w:val="center"/>
              <w:rPr>
                <w:rFonts w:eastAsia="仿宋_GB2312"/>
                <w:color w:val="000000"/>
                <w:sz w:val="20"/>
                <w:szCs w:val="20"/>
              </w:rPr>
            </w:pPr>
          </w:p>
        </w:tc>
        <w:tc>
          <w:tcPr>
            <w:tcW w:w="2170" w:type="dxa"/>
            <w:gridSpan w:val="2"/>
            <w:noWrap w:val="0"/>
            <w:vAlign w:val="center"/>
          </w:tcPr>
          <w:p w14:paraId="4ADFDF0C">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4A8476C1">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EE1B7DC">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632D2DB">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65F082D">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3AA7F71E">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0217D49">
            <w:pPr>
              <w:jc w:val="left"/>
              <w:rPr>
                <w:rFonts w:eastAsia="仿宋_GB2312"/>
                <w:color w:val="000000"/>
                <w:sz w:val="20"/>
                <w:szCs w:val="20"/>
              </w:rPr>
            </w:pPr>
            <w:r>
              <w:rPr>
                <w:rFonts w:eastAsia="仿宋_GB2312"/>
                <w:color w:val="000000"/>
                <w:sz w:val="20"/>
                <w:szCs w:val="20"/>
              </w:rPr>
              <w:t>　</w:t>
            </w:r>
          </w:p>
        </w:tc>
      </w:tr>
      <w:tr w14:paraId="7FC71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FC03730">
            <w:pPr>
              <w:jc w:val="center"/>
              <w:rPr>
                <w:rFonts w:eastAsia="仿宋_GB2312"/>
                <w:color w:val="000000"/>
                <w:sz w:val="20"/>
                <w:szCs w:val="20"/>
              </w:rPr>
            </w:pPr>
          </w:p>
        </w:tc>
        <w:tc>
          <w:tcPr>
            <w:tcW w:w="2170" w:type="dxa"/>
            <w:gridSpan w:val="2"/>
            <w:noWrap w:val="0"/>
            <w:vAlign w:val="center"/>
          </w:tcPr>
          <w:p w14:paraId="6EB1A1B6">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5E477D92">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020BFEB">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912B7C2">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3409839B">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978AF9D">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1B9EC77">
            <w:pPr>
              <w:jc w:val="left"/>
              <w:rPr>
                <w:rFonts w:eastAsia="仿宋_GB2312"/>
                <w:color w:val="000000"/>
                <w:sz w:val="20"/>
                <w:szCs w:val="20"/>
              </w:rPr>
            </w:pPr>
            <w:r>
              <w:rPr>
                <w:rFonts w:eastAsia="仿宋_GB2312"/>
                <w:color w:val="000000"/>
                <w:sz w:val="20"/>
                <w:szCs w:val="20"/>
              </w:rPr>
              <w:t>　</w:t>
            </w:r>
          </w:p>
        </w:tc>
      </w:tr>
      <w:tr w14:paraId="5C85F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236395ED">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25CEEE04">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749DE725">
            <w:pPr>
              <w:jc w:val="center"/>
              <w:rPr>
                <w:rFonts w:eastAsia="仿宋_GB2312"/>
                <w:color w:val="000000"/>
                <w:sz w:val="20"/>
                <w:szCs w:val="20"/>
              </w:rPr>
            </w:pPr>
            <w:r>
              <w:rPr>
                <w:rFonts w:eastAsia="仿宋_GB2312"/>
                <w:color w:val="000000"/>
                <w:sz w:val="20"/>
                <w:szCs w:val="20"/>
              </w:rPr>
              <w:t>实际完成情况　</w:t>
            </w:r>
          </w:p>
        </w:tc>
      </w:tr>
      <w:tr w14:paraId="6202D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4083F993">
            <w:pPr>
              <w:jc w:val="center"/>
              <w:rPr>
                <w:rFonts w:eastAsia="仿宋_GB2312"/>
                <w:color w:val="000000"/>
                <w:sz w:val="20"/>
                <w:szCs w:val="20"/>
              </w:rPr>
            </w:pPr>
          </w:p>
        </w:tc>
        <w:tc>
          <w:tcPr>
            <w:tcW w:w="4540" w:type="dxa"/>
            <w:gridSpan w:val="4"/>
            <w:noWrap w:val="0"/>
            <w:vAlign w:val="center"/>
          </w:tcPr>
          <w:p w14:paraId="7C1D2161">
            <w:pPr>
              <w:jc w:val="center"/>
              <w:rPr>
                <w:rFonts w:eastAsia="仿宋_GB2312"/>
                <w:color w:val="000000"/>
                <w:sz w:val="20"/>
                <w:szCs w:val="20"/>
              </w:rPr>
            </w:pPr>
            <w:r>
              <w:rPr>
                <w:rFonts w:hint="eastAsia" w:eastAsia="仿宋_GB2312"/>
                <w:color w:val="000000"/>
                <w:sz w:val="21"/>
                <w:szCs w:val="21"/>
                <w:lang w:val="en-US" w:eastAsia="zh-CN"/>
              </w:rPr>
              <w:t>通过对新田县地表水、地下水、饮用水源地水质、重点污染源以及农村环境质量的监测，掌握我县生态环境质量状况，为国家重点生态功能区县域生态环境质量考核提供规范、有效的环境质量监测数据；为县生态环境局统一行使生态和城乡各类污染排放监管与行政执法职责、切实履行监管责任、全面落实大气、水、土壤污染防治行动计划提供依据。</w:t>
            </w:r>
            <w:r>
              <w:rPr>
                <w:rFonts w:eastAsia="仿宋_GB2312"/>
                <w:color w:val="000000"/>
                <w:sz w:val="20"/>
                <w:szCs w:val="20"/>
              </w:rPr>
              <w:t>　　</w:t>
            </w:r>
          </w:p>
        </w:tc>
        <w:tc>
          <w:tcPr>
            <w:tcW w:w="3995" w:type="dxa"/>
            <w:gridSpan w:val="4"/>
            <w:noWrap w:val="0"/>
            <w:vAlign w:val="center"/>
          </w:tcPr>
          <w:p w14:paraId="5373DA63">
            <w:pPr>
              <w:jc w:val="left"/>
              <w:rPr>
                <w:rFonts w:eastAsia="仿宋_GB2312"/>
                <w:color w:val="000000"/>
                <w:sz w:val="20"/>
                <w:szCs w:val="20"/>
              </w:rPr>
            </w:pPr>
            <w:r>
              <w:rPr>
                <w:rFonts w:eastAsia="仿宋_GB2312"/>
                <w:color w:val="000000"/>
                <w:sz w:val="20"/>
                <w:szCs w:val="20"/>
              </w:rPr>
              <w:t>　</w:t>
            </w:r>
            <w:r>
              <w:rPr>
                <w:rFonts w:hint="eastAsia" w:ascii="Times New Roman" w:hAnsi="Times New Roman" w:eastAsia="仿宋_GB2312" w:cs="Times New Roman"/>
                <w:color w:val="000000"/>
                <w:sz w:val="20"/>
                <w:szCs w:val="20"/>
                <w:lang w:val="en-US" w:eastAsia="zh-CN"/>
              </w:rPr>
              <w:t>服务于县区河流水质、饮用水源地水质常规监测以环境执法监测，掌握我县水环境质量状况和企业排污情况，为各项考核和监察执法提供规范、有效的环境质量监测数据。完成集中式饮用水源监测次数17次，千吨万人饮用水源地监测次数34次，新能源车购置费从中列支了8.9万元</w:t>
            </w:r>
          </w:p>
        </w:tc>
      </w:tr>
      <w:tr w14:paraId="2653E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389E4FBF">
            <w:pPr>
              <w:jc w:val="center"/>
              <w:rPr>
                <w:rFonts w:eastAsia="仿宋_GB2312"/>
                <w:color w:val="000000"/>
                <w:sz w:val="20"/>
                <w:szCs w:val="20"/>
              </w:rPr>
            </w:pPr>
            <w:r>
              <w:rPr>
                <w:rFonts w:eastAsia="仿宋_GB2312"/>
                <w:color w:val="000000"/>
                <w:sz w:val="20"/>
                <w:szCs w:val="20"/>
              </w:rPr>
              <w:t>绩</w:t>
            </w:r>
          </w:p>
          <w:p w14:paraId="1124A4F1">
            <w:pPr>
              <w:jc w:val="center"/>
              <w:rPr>
                <w:rFonts w:eastAsia="仿宋_GB2312"/>
                <w:color w:val="000000"/>
                <w:sz w:val="20"/>
                <w:szCs w:val="20"/>
              </w:rPr>
            </w:pPr>
            <w:r>
              <w:rPr>
                <w:rFonts w:eastAsia="仿宋_GB2312"/>
                <w:color w:val="000000"/>
                <w:sz w:val="20"/>
                <w:szCs w:val="20"/>
              </w:rPr>
              <w:t>效</w:t>
            </w:r>
          </w:p>
          <w:p w14:paraId="3A2BF7EE">
            <w:pPr>
              <w:jc w:val="center"/>
              <w:rPr>
                <w:rFonts w:eastAsia="仿宋_GB2312"/>
                <w:color w:val="000000"/>
                <w:sz w:val="20"/>
                <w:szCs w:val="20"/>
              </w:rPr>
            </w:pPr>
            <w:r>
              <w:rPr>
                <w:rFonts w:eastAsia="仿宋_GB2312"/>
                <w:color w:val="000000"/>
                <w:sz w:val="20"/>
                <w:szCs w:val="20"/>
              </w:rPr>
              <w:t>指</w:t>
            </w:r>
          </w:p>
          <w:p w14:paraId="458D5F44">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1BAE6957">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2BF5CF0E">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505B3C32">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3ADD3101">
            <w:pPr>
              <w:spacing w:line="240" w:lineRule="exact"/>
              <w:jc w:val="center"/>
              <w:rPr>
                <w:rFonts w:eastAsia="仿宋_GB2312"/>
                <w:color w:val="000000"/>
                <w:sz w:val="20"/>
                <w:szCs w:val="20"/>
              </w:rPr>
            </w:pPr>
            <w:r>
              <w:rPr>
                <w:rFonts w:eastAsia="仿宋_GB2312"/>
                <w:color w:val="000000"/>
                <w:sz w:val="20"/>
                <w:szCs w:val="20"/>
              </w:rPr>
              <w:t>年度</w:t>
            </w:r>
          </w:p>
          <w:p w14:paraId="4FF4DB26">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2242772E">
            <w:pPr>
              <w:spacing w:line="240" w:lineRule="exact"/>
              <w:jc w:val="center"/>
              <w:rPr>
                <w:rFonts w:eastAsia="仿宋_GB2312"/>
                <w:color w:val="000000"/>
                <w:sz w:val="20"/>
                <w:szCs w:val="20"/>
              </w:rPr>
            </w:pPr>
            <w:r>
              <w:rPr>
                <w:rFonts w:eastAsia="仿宋_GB2312"/>
                <w:color w:val="000000"/>
                <w:sz w:val="20"/>
                <w:szCs w:val="20"/>
              </w:rPr>
              <w:t>实际</w:t>
            </w:r>
          </w:p>
          <w:p w14:paraId="34851F1C">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7B725F27">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65AACEF6">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7396A9DD">
            <w:pPr>
              <w:spacing w:line="240" w:lineRule="exact"/>
              <w:jc w:val="center"/>
              <w:rPr>
                <w:rFonts w:eastAsia="仿宋_GB2312"/>
                <w:color w:val="000000"/>
                <w:sz w:val="20"/>
                <w:szCs w:val="20"/>
              </w:rPr>
            </w:pPr>
            <w:r>
              <w:rPr>
                <w:rFonts w:eastAsia="仿宋_GB2312"/>
                <w:color w:val="000000"/>
                <w:sz w:val="20"/>
                <w:szCs w:val="20"/>
              </w:rPr>
              <w:t>偏差原因</w:t>
            </w:r>
          </w:p>
          <w:p w14:paraId="6B8E183E">
            <w:pPr>
              <w:spacing w:line="240" w:lineRule="exact"/>
              <w:jc w:val="center"/>
              <w:rPr>
                <w:rFonts w:eastAsia="仿宋_GB2312"/>
                <w:color w:val="000000"/>
                <w:sz w:val="20"/>
                <w:szCs w:val="20"/>
              </w:rPr>
            </w:pPr>
            <w:r>
              <w:rPr>
                <w:rFonts w:eastAsia="仿宋_GB2312"/>
                <w:color w:val="000000"/>
                <w:sz w:val="20"/>
                <w:szCs w:val="20"/>
              </w:rPr>
              <w:t>分析及</w:t>
            </w:r>
          </w:p>
          <w:p w14:paraId="44A3011F">
            <w:pPr>
              <w:spacing w:line="240" w:lineRule="exact"/>
              <w:jc w:val="center"/>
              <w:rPr>
                <w:rFonts w:eastAsia="仿宋_GB2312"/>
                <w:color w:val="000000"/>
                <w:sz w:val="20"/>
                <w:szCs w:val="20"/>
              </w:rPr>
            </w:pPr>
            <w:r>
              <w:rPr>
                <w:rFonts w:eastAsia="仿宋_GB2312"/>
                <w:color w:val="000000"/>
                <w:sz w:val="20"/>
                <w:szCs w:val="20"/>
              </w:rPr>
              <w:t>改进措施</w:t>
            </w:r>
          </w:p>
        </w:tc>
      </w:tr>
      <w:tr w14:paraId="7C2A8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210E530A">
            <w:pPr>
              <w:jc w:val="left"/>
              <w:rPr>
                <w:rFonts w:eastAsia="仿宋_GB2312"/>
                <w:color w:val="000000"/>
                <w:sz w:val="20"/>
                <w:szCs w:val="20"/>
              </w:rPr>
            </w:pPr>
          </w:p>
        </w:tc>
        <w:tc>
          <w:tcPr>
            <w:tcW w:w="1085" w:type="dxa"/>
            <w:noWrap w:val="0"/>
            <w:vAlign w:val="center"/>
          </w:tcPr>
          <w:p w14:paraId="596651F5">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3C4394CE">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noWrap w:val="0"/>
            <w:vAlign w:val="center"/>
          </w:tcPr>
          <w:p w14:paraId="1CD49603">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04D877BA">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3FD79DDA">
            <w:pPr>
              <w:jc w:val="left"/>
              <w:rPr>
                <w:rFonts w:eastAsia="仿宋_GB2312"/>
                <w:color w:val="000000"/>
                <w:sz w:val="20"/>
                <w:szCs w:val="20"/>
              </w:rPr>
            </w:pPr>
            <w:r>
              <w:rPr>
                <w:rFonts w:hint="eastAsia" w:eastAsia="仿宋_GB2312"/>
                <w:color w:val="000000"/>
                <w:sz w:val="20"/>
                <w:szCs w:val="20"/>
                <w:lang w:val="en-US" w:eastAsia="zh-CN"/>
              </w:rPr>
              <w:t>控制在预算金额以内</w:t>
            </w:r>
          </w:p>
        </w:tc>
        <w:tc>
          <w:tcPr>
            <w:tcW w:w="1140" w:type="dxa"/>
            <w:noWrap w:val="0"/>
            <w:vAlign w:val="center"/>
          </w:tcPr>
          <w:p w14:paraId="6D3DD75B">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1140" w:type="dxa"/>
            <w:noWrap w:val="0"/>
            <w:vAlign w:val="center"/>
          </w:tcPr>
          <w:p w14:paraId="19A2016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w:t>
            </w:r>
          </w:p>
        </w:tc>
        <w:tc>
          <w:tcPr>
            <w:tcW w:w="832" w:type="dxa"/>
            <w:noWrap w:val="0"/>
            <w:vAlign w:val="center"/>
          </w:tcPr>
          <w:p w14:paraId="39B9930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877" w:type="dxa"/>
            <w:noWrap w:val="0"/>
            <w:vAlign w:val="center"/>
          </w:tcPr>
          <w:p w14:paraId="3C39E87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1146" w:type="dxa"/>
            <w:noWrap w:val="0"/>
            <w:vAlign w:val="center"/>
          </w:tcPr>
          <w:p w14:paraId="35DE165E">
            <w:pPr>
              <w:jc w:val="left"/>
              <w:rPr>
                <w:rFonts w:eastAsia="仿宋_GB2312"/>
                <w:color w:val="000000"/>
                <w:sz w:val="20"/>
                <w:szCs w:val="20"/>
              </w:rPr>
            </w:pPr>
            <w:r>
              <w:rPr>
                <w:rFonts w:eastAsia="仿宋_GB2312"/>
                <w:color w:val="000000"/>
                <w:sz w:val="20"/>
                <w:szCs w:val="20"/>
              </w:rPr>
              <w:t>　</w:t>
            </w:r>
          </w:p>
        </w:tc>
      </w:tr>
      <w:tr w14:paraId="5A336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4CEB21B1">
            <w:pPr>
              <w:jc w:val="left"/>
              <w:rPr>
                <w:rFonts w:eastAsia="仿宋_GB2312"/>
                <w:color w:val="000000"/>
                <w:sz w:val="20"/>
                <w:szCs w:val="20"/>
              </w:rPr>
            </w:pPr>
          </w:p>
        </w:tc>
        <w:tc>
          <w:tcPr>
            <w:tcW w:w="1085" w:type="dxa"/>
            <w:vMerge w:val="restart"/>
            <w:noWrap w:val="0"/>
            <w:vAlign w:val="center"/>
          </w:tcPr>
          <w:p w14:paraId="1ACE88F0">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9BA0B2A">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7272AC4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2BAC9494">
            <w:pPr>
              <w:jc w:val="left"/>
              <w:rPr>
                <w:rFonts w:eastAsia="仿宋_GB2312"/>
                <w:color w:val="000000"/>
                <w:sz w:val="20"/>
                <w:szCs w:val="20"/>
              </w:rPr>
            </w:pPr>
            <w:r>
              <w:rPr>
                <w:rFonts w:hint="eastAsia" w:eastAsia="仿宋_GB2312"/>
                <w:color w:val="000000"/>
                <w:sz w:val="20"/>
                <w:szCs w:val="20"/>
                <w:lang w:val="en-US" w:eastAsia="zh-CN"/>
              </w:rPr>
              <w:t>监测车辆购置辆数</w:t>
            </w:r>
          </w:p>
        </w:tc>
        <w:tc>
          <w:tcPr>
            <w:tcW w:w="1140" w:type="dxa"/>
            <w:noWrap w:val="0"/>
            <w:vAlign w:val="center"/>
          </w:tcPr>
          <w:p w14:paraId="5D97CA0D">
            <w:pPr>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w:t>
            </w:r>
          </w:p>
        </w:tc>
        <w:tc>
          <w:tcPr>
            <w:tcW w:w="1140" w:type="dxa"/>
            <w:noWrap w:val="0"/>
            <w:vAlign w:val="center"/>
          </w:tcPr>
          <w:p w14:paraId="40E7D583">
            <w:pPr>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w:t>
            </w:r>
          </w:p>
        </w:tc>
        <w:tc>
          <w:tcPr>
            <w:tcW w:w="832" w:type="dxa"/>
            <w:noWrap w:val="0"/>
            <w:vAlign w:val="center"/>
          </w:tcPr>
          <w:p w14:paraId="20454E2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63240BC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1E40C801">
            <w:pPr>
              <w:jc w:val="left"/>
              <w:rPr>
                <w:rFonts w:eastAsia="仿宋_GB2312"/>
                <w:color w:val="000000"/>
                <w:sz w:val="20"/>
                <w:szCs w:val="20"/>
              </w:rPr>
            </w:pPr>
            <w:r>
              <w:rPr>
                <w:rFonts w:eastAsia="仿宋_GB2312"/>
                <w:color w:val="000000"/>
                <w:sz w:val="20"/>
                <w:szCs w:val="20"/>
              </w:rPr>
              <w:t>　</w:t>
            </w:r>
          </w:p>
        </w:tc>
      </w:tr>
      <w:tr w14:paraId="63E5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76EAE8A4">
            <w:pPr>
              <w:jc w:val="left"/>
              <w:rPr>
                <w:rFonts w:eastAsia="仿宋_GB2312"/>
                <w:color w:val="000000"/>
                <w:sz w:val="20"/>
                <w:szCs w:val="20"/>
              </w:rPr>
            </w:pPr>
          </w:p>
        </w:tc>
        <w:tc>
          <w:tcPr>
            <w:tcW w:w="1085" w:type="dxa"/>
            <w:vMerge w:val="continue"/>
            <w:noWrap w:val="0"/>
            <w:vAlign w:val="center"/>
          </w:tcPr>
          <w:p w14:paraId="0B684735">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07202E5F">
            <w:pPr>
              <w:jc w:val="left"/>
              <w:rPr>
                <w:rFonts w:hint="eastAsia" w:ascii="仿宋_GB2312" w:hAnsi="仿宋_GB2312" w:eastAsia="仿宋_GB2312" w:cs="仿宋_GB2312"/>
                <w:color w:val="000000"/>
                <w:sz w:val="20"/>
                <w:szCs w:val="20"/>
              </w:rPr>
            </w:pPr>
          </w:p>
        </w:tc>
        <w:tc>
          <w:tcPr>
            <w:tcW w:w="1230" w:type="dxa"/>
            <w:noWrap w:val="0"/>
            <w:vAlign w:val="center"/>
          </w:tcPr>
          <w:p w14:paraId="020EFD49">
            <w:pPr>
              <w:jc w:val="left"/>
              <w:rPr>
                <w:rFonts w:eastAsia="仿宋_GB2312"/>
                <w:color w:val="000000"/>
                <w:sz w:val="20"/>
                <w:szCs w:val="20"/>
              </w:rPr>
            </w:pPr>
            <w:r>
              <w:rPr>
                <w:rFonts w:hint="eastAsia" w:eastAsia="仿宋_GB2312"/>
                <w:color w:val="000000"/>
                <w:sz w:val="20"/>
                <w:szCs w:val="20"/>
                <w:lang w:val="en-US" w:eastAsia="zh-CN"/>
              </w:rPr>
              <w:t>集中式饮用水源监测次数</w:t>
            </w:r>
          </w:p>
        </w:tc>
        <w:tc>
          <w:tcPr>
            <w:tcW w:w="1140" w:type="dxa"/>
            <w:noWrap w:val="0"/>
            <w:vAlign w:val="center"/>
          </w:tcPr>
          <w:p w14:paraId="598E91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17</w:t>
            </w:r>
          </w:p>
        </w:tc>
        <w:tc>
          <w:tcPr>
            <w:tcW w:w="1140" w:type="dxa"/>
            <w:noWrap w:val="0"/>
            <w:vAlign w:val="center"/>
          </w:tcPr>
          <w:p w14:paraId="6947CE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17</w:t>
            </w:r>
          </w:p>
        </w:tc>
        <w:tc>
          <w:tcPr>
            <w:tcW w:w="832" w:type="dxa"/>
            <w:noWrap w:val="0"/>
            <w:vAlign w:val="center"/>
          </w:tcPr>
          <w:p w14:paraId="114585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2C7E65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10.00</w:t>
            </w:r>
          </w:p>
        </w:tc>
        <w:tc>
          <w:tcPr>
            <w:tcW w:w="1146" w:type="dxa"/>
            <w:noWrap w:val="0"/>
            <w:vAlign w:val="center"/>
          </w:tcPr>
          <w:p w14:paraId="20FDD593">
            <w:pPr>
              <w:jc w:val="left"/>
              <w:rPr>
                <w:rFonts w:eastAsia="仿宋_GB2312"/>
                <w:color w:val="000000"/>
                <w:sz w:val="20"/>
                <w:szCs w:val="20"/>
              </w:rPr>
            </w:pPr>
            <w:r>
              <w:rPr>
                <w:rFonts w:eastAsia="仿宋_GB2312"/>
                <w:color w:val="000000"/>
                <w:sz w:val="20"/>
                <w:szCs w:val="20"/>
              </w:rPr>
              <w:t>　</w:t>
            </w:r>
          </w:p>
        </w:tc>
      </w:tr>
      <w:tr w14:paraId="12E9A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7907967F">
            <w:pPr>
              <w:jc w:val="left"/>
              <w:rPr>
                <w:rFonts w:eastAsia="仿宋_GB2312"/>
                <w:color w:val="000000"/>
                <w:sz w:val="20"/>
                <w:szCs w:val="20"/>
              </w:rPr>
            </w:pPr>
          </w:p>
        </w:tc>
        <w:tc>
          <w:tcPr>
            <w:tcW w:w="1085" w:type="dxa"/>
            <w:vMerge w:val="continue"/>
            <w:noWrap w:val="0"/>
            <w:vAlign w:val="center"/>
          </w:tcPr>
          <w:p w14:paraId="41D038B4">
            <w:pPr>
              <w:jc w:val="center"/>
              <w:rPr>
                <w:rFonts w:hint="eastAsia" w:ascii="仿宋_GB2312" w:hAnsi="仿宋_GB2312" w:eastAsia="仿宋_GB2312" w:cs="仿宋_GB2312"/>
                <w:color w:val="000000"/>
                <w:sz w:val="20"/>
                <w:szCs w:val="20"/>
              </w:rPr>
            </w:pPr>
          </w:p>
        </w:tc>
        <w:tc>
          <w:tcPr>
            <w:tcW w:w="1085" w:type="dxa"/>
            <w:noWrap w:val="0"/>
            <w:vAlign w:val="center"/>
          </w:tcPr>
          <w:p w14:paraId="3C33C257">
            <w:pPr>
              <w:jc w:val="left"/>
              <w:rPr>
                <w:rFonts w:hint="eastAsia" w:ascii="仿宋_GB2312" w:hAnsi="仿宋_GB2312" w:eastAsia="仿宋_GB2312" w:cs="仿宋_GB2312"/>
                <w:color w:val="000000"/>
                <w:sz w:val="20"/>
                <w:szCs w:val="20"/>
              </w:rPr>
            </w:pPr>
          </w:p>
        </w:tc>
        <w:tc>
          <w:tcPr>
            <w:tcW w:w="1230" w:type="dxa"/>
            <w:noWrap w:val="0"/>
            <w:vAlign w:val="center"/>
          </w:tcPr>
          <w:p w14:paraId="343129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千吨万人饮用水源地监测次数</w:t>
            </w:r>
          </w:p>
        </w:tc>
        <w:tc>
          <w:tcPr>
            <w:tcW w:w="1140" w:type="dxa"/>
            <w:noWrap w:val="0"/>
            <w:vAlign w:val="center"/>
          </w:tcPr>
          <w:p w14:paraId="4FE96D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34</w:t>
            </w:r>
          </w:p>
        </w:tc>
        <w:tc>
          <w:tcPr>
            <w:tcW w:w="1140" w:type="dxa"/>
            <w:noWrap w:val="0"/>
            <w:vAlign w:val="center"/>
          </w:tcPr>
          <w:p w14:paraId="438717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34</w:t>
            </w:r>
          </w:p>
        </w:tc>
        <w:tc>
          <w:tcPr>
            <w:tcW w:w="832" w:type="dxa"/>
            <w:noWrap w:val="0"/>
            <w:vAlign w:val="center"/>
          </w:tcPr>
          <w:p w14:paraId="56A6BD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204F11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1146" w:type="dxa"/>
            <w:noWrap w:val="0"/>
            <w:vAlign w:val="center"/>
          </w:tcPr>
          <w:p w14:paraId="154C29F2">
            <w:pPr>
              <w:jc w:val="left"/>
              <w:rPr>
                <w:rFonts w:eastAsia="仿宋_GB2312"/>
                <w:color w:val="000000"/>
                <w:sz w:val="20"/>
                <w:szCs w:val="20"/>
              </w:rPr>
            </w:pPr>
          </w:p>
        </w:tc>
      </w:tr>
      <w:tr w14:paraId="34952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4405739A">
            <w:pPr>
              <w:jc w:val="left"/>
              <w:rPr>
                <w:rFonts w:eastAsia="仿宋_GB2312"/>
                <w:color w:val="000000"/>
                <w:sz w:val="20"/>
                <w:szCs w:val="20"/>
              </w:rPr>
            </w:pPr>
          </w:p>
        </w:tc>
        <w:tc>
          <w:tcPr>
            <w:tcW w:w="1085" w:type="dxa"/>
            <w:vMerge w:val="continue"/>
            <w:noWrap w:val="0"/>
            <w:vAlign w:val="center"/>
          </w:tcPr>
          <w:p w14:paraId="428D9C40">
            <w:pPr>
              <w:jc w:val="center"/>
              <w:rPr>
                <w:rFonts w:hint="eastAsia" w:ascii="仿宋_GB2312" w:hAnsi="仿宋_GB2312" w:eastAsia="仿宋_GB2312" w:cs="仿宋_GB2312"/>
                <w:color w:val="000000"/>
                <w:sz w:val="20"/>
                <w:szCs w:val="20"/>
              </w:rPr>
            </w:pPr>
          </w:p>
        </w:tc>
        <w:tc>
          <w:tcPr>
            <w:tcW w:w="1085" w:type="dxa"/>
            <w:noWrap w:val="0"/>
            <w:vAlign w:val="center"/>
          </w:tcPr>
          <w:p w14:paraId="77162444">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1A6580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集中式饮用水源地水质、地表水水质达标率</w:t>
            </w:r>
          </w:p>
        </w:tc>
        <w:tc>
          <w:tcPr>
            <w:tcW w:w="1140" w:type="dxa"/>
            <w:noWrap w:val="0"/>
            <w:vAlign w:val="center"/>
          </w:tcPr>
          <w:p w14:paraId="6EBD6A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100%</w:t>
            </w:r>
          </w:p>
        </w:tc>
        <w:tc>
          <w:tcPr>
            <w:tcW w:w="1140" w:type="dxa"/>
            <w:noWrap w:val="0"/>
            <w:vAlign w:val="center"/>
          </w:tcPr>
          <w:p w14:paraId="54E71F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100%</w:t>
            </w:r>
          </w:p>
        </w:tc>
        <w:tc>
          <w:tcPr>
            <w:tcW w:w="832" w:type="dxa"/>
            <w:noWrap w:val="0"/>
            <w:vAlign w:val="center"/>
          </w:tcPr>
          <w:p w14:paraId="4ACC87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3EFBD5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10.00</w:t>
            </w:r>
          </w:p>
        </w:tc>
        <w:tc>
          <w:tcPr>
            <w:tcW w:w="1146" w:type="dxa"/>
            <w:noWrap w:val="0"/>
            <w:vAlign w:val="center"/>
          </w:tcPr>
          <w:p w14:paraId="55373D5A">
            <w:pPr>
              <w:jc w:val="left"/>
              <w:rPr>
                <w:rFonts w:eastAsia="仿宋_GB2312"/>
                <w:color w:val="000000"/>
                <w:sz w:val="20"/>
                <w:szCs w:val="20"/>
              </w:rPr>
            </w:pPr>
            <w:r>
              <w:rPr>
                <w:rFonts w:eastAsia="仿宋_GB2312"/>
                <w:color w:val="000000"/>
                <w:sz w:val="20"/>
                <w:szCs w:val="20"/>
              </w:rPr>
              <w:t>　</w:t>
            </w:r>
          </w:p>
        </w:tc>
      </w:tr>
      <w:tr w14:paraId="4C530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6AAFA810">
            <w:pPr>
              <w:jc w:val="left"/>
              <w:rPr>
                <w:rFonts w:eastAsia="仿宋_GB2312"/>
                <w:color w:val="000000"/>
                <w:sz w:val="20"/>
                <w:szCs w:val="20"/>
              </w:rPr>
            </w:pPr>
          </w:p>
        </w:tc>
        <w:tc>
          <w:tcPr>
            <w:tcW w:w="1085" w:type="dxa"/>
            <w:vMerge w:val="continue"/>
            <w:noWrap w:val="0"/>
            <w:vAlign w:val="center"/>
          </w:tcPr>
          <w:p w14:paraId="4897AAA6">
            <w:pPr>
              <w:jc w:val="left"/>
              <w:rPr>
                <w:rFonts w:hint="eastAsia" w:ascii="仿宋_GB2312" w:hAnsi="仿宋_GB2312" w:eastAsia="仿宋_GB2312" w:cs="仿宋_GB2312"/>
                <w:color w:val="000000"/>
                <w:sz w:val="20"/>
                <w:szCs w:val="20"/>
              </w:rPr>
            </w:pPr>
          </w:p>
        </w:tc>
        <w:tc>
          <w:tcPr>
            <w:tcW w:w="1085" w:type="dxa"/>
            <w:noWrap w:val="0"/>
            <w:vAlign w:val="center"/>
          </w:tcPr>
          <w:p w14:paraId="56593C5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79C683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在规定年度内完成</w:t>
            </w:r>
          </w:p>
        </w:tc>
        <w:tc>
          <w:tcPr>
            <w:tcW w:w="1140" w:type="dxa"/>
            <w:noWrap w:val="0"/>
            <w:vAlign w:val="center"/>
          </w:tcPr>
          <w:p w14:paraId="6AF723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2024年底</w:t>
            </w:r>
          </w:p>
        </w:tc>
        <w:tc>
          <w:tcPr>
            <w:tcW w:w="1140" w:type="dxa"/>
            <w:noWrap w:val="0"/>
            <w:vAlign w:val="center"/>
          </w:tcPr>
          <w:p w14:paraId="42E51F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2024年底</w:t>
            </w:r>
          </w:p>
        </w:tc>
        <w:tc>
          <w:tcPr>
            <w:tcW w:w="832" w:type="dxa"/>
            <w:noWrap w:val="0"/>
            <w:vAlign w:val="center"/>
          </w:tcPr>
          <w:p w14:paraId="0042A6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61AD54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1146" w:type="dxa"/>
            <w:noWrap w:val="0"/>
            <w:vAlign w:val="center"/>
          </w:tcPr>
          <w:p w14:paraId="77930BA9">
            <w:pPr>
              <w:jc w:val="left"/>
              <w:rPr>
                <w:rFonts w:eastAsia="仿宋_GB2312"/>
                <w:color w:val="000000"/>
                <w:sz w:val="20"/>
                <w:szCs w:val="20"/>
              </w:rPr>
            </w:pPr>
            <w:r>
              <w:rPr>
                <w:rFonts w:eastAsia="仿宋_GB2312"/>
                <w:color w:val="000000"/>
                <w:sz w:val="20"/>
                <w:szCs w:val="20"/>
              </w:rPr>
              <w:t>　</w:t>
            </w:r>
          </w:p>
        </w:tc>
      </w:tr>
      <w:tr w14:paraId="30455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4145801D">
            <w:pPr>
              <w:jc w:val="left"/>
              <w:rPr>
                <w:rFonts w:eastAsia="仿宋_GB2312"/>
                <w:color w:val="000000"/>
                <w:sz w:val="20"/>
                <w:szCs w:val="20"/>
              </w:rPr>
            </w:pPr>
          </w:p>
        </w:tc>
        <w:tc>
          <w:tcPr>
            <w:tcW w:w="1085" w:type="dxa"/>
            <w:vMerge w:val="restart"/>
            <w:noWrap w:val="0"/>
            <w:vAlign w:val="center"/>
          </w:tcPr>
          <w:p w14:paraId="54CFCC48">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228788CD">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85" w:type="dxa"/>
            <w:noWrap w:val="0"/>
            <w:vAlign w:val="center"/>
          </w:tcPr>
          <w:p w14:paraId="104783E1">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7F2B06B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1D1522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水、气、土壤环境监测数据准确率</w:t>
            </w:r>
          </w:p>
        </w:tc>
        <w:tc>
          <w:tcPr>
            <w:tcW w:w="1140" w:type="dxa"/>
            <w:noWrap w:val="0"/>
            <w:vAlign w:val="center"/>
          </w:tcPr>
          <w:p w14:paraId="3A75CE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100%</w:t>
            </w:r>
          </w:p>
        </w:tc>
        <w:tc>
          <w:tcPr>
            <w:tcW w:w="1140" w:type="dxa"/>
            <w:noWrap w:val="0"/>
            <w:vAlign w:val="center"/>
          </w:tcPr>
          <w:p w14:paraId="553A2A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100%</w:t>
            </w:r>
          </w:p>
        </w:tc>
        <w:tc>
          <w:tcPr>
            <w:tcW w:w="832" w:type="dxa"/>
            <w:noWrap w:val="0"/>
            <w:vAlign w:val="center"/>
          </w:tcPr>
          <w:p w14:paraId="733A34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4C7302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1146" w:type="dxa"/>
            <w:noWrap w:val="0"/>
            <w:vAlign w:val="center"/>
          </w:tcPr>
          <w:p w14:paraId="3C3C38DD">
            <w:pPr>
              <w:jc w:val="left"/>
              <w:rPr>
                <w:rFonts w:eastAsia="仿宋_GB2312"/>
                <w:color w:val="000000"/>
                <w:sz w:val="20"/>
                <w:szCs w:val="20"/>
              </w:rPr>
            </w:pPr>
            <w:r>
              <w:rPr>
                <w:rFonts w:eastAsia="仿宋_GB2312"/>
                <w:color w:val="000000"/>
                <w:sz w:val="20"/>
                <w:szCs w:val="20"/>
              </w:rPr>
              <w:t>　</w:t>
            </w:r>
          </w:p>
        </w:tc>
      </w:tr>
      <w:tr w14:paraId="1CB06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372B54CD">
            <w:pPr>
              <w:jc w:val="center"/>
              <w:rPr>
                <w:rFonts w:eastAsia="仿宋_GB2312"/>
                <w:color w:val="000000"/>
                <w:sz w:val="20"/>
                <w:szCs w:val="20"/>
              </w:rPr>
            </w:pPr>
          </w:p>
        </w:tc>
        <w:tc>
          <w:tcPr>
            <w:tcW w:w="1085" w:type="dxa"/>
            <w:vMerge w:val="continue"/>
            <w:noWrap w:val="0"/>
            <w:vAlign w:val="center"/>
          </w:tcPr>
          <w:p w14:paraId="21A393C5">
            <w:pPr>
              <w:jc w:val="center"/>
              <w:rPr>
                <w:rFonts w:hint="eastAsia" w:ascii="仿宋_GB2312" w:hAnsi="仿宋_GB2312" w:eastAsia="仿宋_GB2312" w:cs="仿宋_GB2312"/>
                <w:color w:val="000000"/>
                <w:sz w:val="20"/>
                <w:szCs w:val="20"/>
              </w:rPr>
            </w:pPr>
          </w:p>
        </w:tc>
        <w:tc>
          <w:tcPr>
            <w:tcW w:w="1085" w:type="dxa"/>
            <w:noWrap w:val="0"/>
            <w:vAlign w:val="center"/>
          </w:tcPr>
          <w:p w14:paraId="5D1A2078">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239D5E4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4AF07A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水、气、土壤环境质量</w:t>
            </w:r>
          </w:p>
        </w:tc>
        <w:tc>
          <w:tcPr>
            <w:tcW w:w="1140" w:type="dxa"/>
            <w:noWrap w:val="0"/>
            <w:vAlign w:val="center"/>
          </w:tcPr>
          <w:p w14:paraId="2A6BF7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达到国家二级标准</w:t>
            </w:r>
          </w:p>
        </w:tc>
        <w:tc>
          <w:tcPr>
            <w:tcW w:w="1140" w:type="dxa"/>
            <w:noWrap w:val="0"/>
            <w:vAlign w:val="center"/>
          </w:tcPr>
          <w:p w14:paraId="72D2EC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达到国家二级标准</w:t>
            </w:r>
          </w:p>
        </w:tc>
        <w:tc>
          <w:tcPr>
            <w:tcW w:w="832" w:type="dxa"/>
            <w:noWrap w:val="0"/>
            <w:vAlign w:val="center"/>
          </w:tcPr>
          <w:p w14:paraId="4AEC5A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877" w:type="dxa"/>
            <w:noWrap w:val="0"/>
            <w:vAlign w:val="center"/>
          </w:tcPr>
          <w:p w14:paraId="74347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10</w:t>
            </w:r>
          </w:p>
        </w:tc>
        <w:tc>
          <w:tcPr>
            <w:tcW w:w="1146" w:type="dxa"/>
            <w:noWrap w:val="0"/>
            <w:vAlign w:val="center"/>
          </w:tcPr>
          <w:p w14:paraId="0D84C7DE">
            <w:pPr>
              <w:jc w:val="left"/>
              <w:rPr>
                <w:rFonts w:eastAsia="仿宋_GB2312"/>
                <w:color w:val="000000"/>
                <w:sz w:val="20"/>
                <w:szCs w:val="20"/>
              </w:rPr>
            </w:pPr>
            <w:r>
              <w:rPr>
                <w:rFonts w:eastAsia="仿宋_GB2312"/>
                <w:color w:val="000000"/>
                <w:sz w:val="20"/>
                <w:szCs w:val="20"/>
              </w:rPr>
              <w:t>　</w:t>
            </w:r>
          </w:p>
        </w:tc>
      </w:tr>
      <w:tr w14:paraId="08011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6F4CB72E">
            <w:pPr>
              <w:jc w:val="left"/>
              <w:rPr>
                <w:rFonts w:eastAsia="仿宋_GB2312"/>
                <w:color w:val="000000"/>
                <w:sz w:val="20"/>
                <w:szCs w:val="20"/>
              </w:rPr>
            </w:pPr>
          </w:p>
        </w:tc>
        <w:tc>
          <w:tcPr>
            <w:tcW w:w="1085" w:type="dxa"/>
            <w:vMerge w:val="continue"/>
            <w:noWrap w:val="0"/>
            <w:vAlign w:val="center"/>
          </w:tcPr>
          <w:p w14:paraId="7D73697C">
            <w:pPr>
              <w:jc w:val="left"/>
              <w:rPr>
                <w:rFonts w:hint="eastAsia" w:ascii="仿宋_GB2312" w:hAnsi="仿宋_GB2312" w:eastAsia="仿宋_GB2312" w:cs="仿宋_GB2312"/>
                <w:color w:val="000000"/>
                <w:sz w:val="20"/>
                <w:szCs w:val="20"/>
              </w:rPr>
            </w:pPr>
          </w:p>
        </w:tc>
        <w:tc>
          <w:tcPr>
            <w:tcW w:w="1085" w:type="dxa"/>
            <w:noWrap w:val="0"/>
            <w:vAlign w:val="center"/>
          </w:tcPr>
          <w:p w14:paraId="6F732CB5">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205F0279">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501BFA63">
            <w:pPr>
              <w:jc w:val="left"/>
              <w:rPr>
                <w:rFonts w:eastAsia="仿宋_GB2312"/>
                <w:color w:val="000000"/>
                <w:sz w:val="20"/>
                <w:szCs w:val="20"/>
              </w:rPr>
            </w:pPr>
          </w:p>
        </w:tc>
        <w:tc>
          <w:tcPr>
            <w:tcW w:w="1140" w:type="dxa"/>
            <w:noWrap w:val="0"/>
            <w:vAlign w:val="center"/>
          </w:tcPr>
          <w:p w14:paraId="34A52CC0">
            <w:pPr>
              <w:jc w:val="left"/>
              <w:rPr>
                <w:rFonts w:eastAsia="仿宋_GB2312"/>
                <w:color w:val="000000"/>
                <w:sz w:val="20"/>
                <w:szCs w:val="20"/>
              </w:rPr>
            </w:pPr>
          </w:p>
        </w:tc>
        <w:tc>
          <w:tcPr>
            <w:tcW w:w="1140" w:type="dxa"/>
            <w:noWrap w:val="0"/>
            <w:vAlign w:val="center"/>
          </w:tcPr>
          <w:p w14:paraId="7EC0006B">
            <w:pPr>
              <w:jc w:val="left"/>
              <w:rPr>
                <w:rFonts w:eastAsia="仿宋_GB2312"/>
                <w:color w:val="000000"/>
                <w:sz w:val="20"/>
                <w:szCs w:val="20"/>
              </w:rPr>
            </w:pPr>
          </w:p>
        </w:tc>
        <w:tc>
          <w:tcPr>
            <w:tcW w:w="832" w:type="dxa"/>
            <w:noWrap w:val="0"/>
            <w:vAlign w:val="center"/>
          </w:tcPr>
          <w:p w14:paraId="01E72059">
            <w:pPr>
              <w:jc w:val="left"/>
              <w:rPr>
                <w:rFonts w:eastAsia="仿宋_GB2312"/>
                <w:color w:val="000000"/>
                <w:sz w:val="20"/>
                <w:szCs w:val="20"/>
              </w:rPr>
            </w:pPr>
          </w:p>
        </w:tc>
        <w:tc>
          <w:tcPr>
            <w:tcW w:w="877" w:type="dxa"/>
            <w:noWrap w:val="0"/>
            <w:vAlign w:val="center"/>
          </w:tcPr>
          <w:p w14:paraId="39ED7493">
            <w:pPr>
              <w:jc w:val="left"/>
              <w:rPr>
                <w:rFonts w:eastAsia="仿宋_GB2312"/>
                <w:color w:val="000000"/>
                <w:sz w:val="20"/>
                <w:szCs w:val="20"/>
              </w:rPr>
            </w:pPr>
          </w:p>
        </w:tc>
        <w:tc>
          <w:tcPr>
            <w:tcW w:w="1146" w:type="dxa"/>
            <w:noWrap w:val="0"/>
            <w:vAlign w:val="center"/>
          </w:tcPr>
          <w:p w14:paraId="581CC5CF">
            <w:pPr>
              <w:jc w:val="left"/>
              <w:rPr>
                <w:rFonts w:eastAsia="仿宋_GB2312"/>
                <w:color w:val="000000"/>
                <w:sz w:val="20"/>
                <w:szCs w:val="20"/>
              </w:rPr>
            </w:pPr>
          </w:p>
        </w:tc>
      </w:tr>
      <w:tr w14:paraId="5133B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14D7F3F8">
            <w:pPr>
              <w:jc w:val="left"/>
              <w:rPr>
                <w:rFonts w:eastAsia="仿宋_GB2312"/>
                <w:color w:val="000000"/>
                <w:sz w:val="20"/>
                <w:szCs w:val="20"/>
              </w:rPr>
            </w:pPr>
          </w:p>
        </w:tc>
        <w:tc>
          <w:tcPr>
            <w:tcW w:w="1085" w:type="dxa"/>
            <w:noWrap w:val="0"/>
            <w:vAlign w:val="center"/>
          </w:tcPr>
          <w:p w14:paraId="259E21E8">
            <w:pPr>
              <w:jc w:val="center"/>
              <w:rPr>
                <w:rFonts w:eastAsia="仿宋_GB2312"/>
                <w:color w:val="000000"/>
                <w:sz w:val="20"/>
                <w:szCs w:val="20"/>
              </w:rPr>
            </w:pPr>
            <w:r>
              <w:rPr>
                <w:rFonts w:eastAsia="仿宋_GB2312"/>
                <w:color w:val="000000"/>
                <w:sz w:val="20"/>
                <w:szCs w:val="20"/>
              </w:rPr>
              <w:t>满意度</w:t>
            </w:r>
          </w:p>
          <w:p w14:paraId="0AA9478E">
            <w:pPr>
              <w:jc w:val="center"/>
              <w:rPr>
                <w:rFonts w:eastAsia="仿宋_GB2312"/>
                <w:color w:val="000000"/>
                <w:sz w:val="20"/>
                <w:szCs w:val="20"/>
              </w:rPr>
            </w:pPr>
            <w:r>
              <w:rPr>
                <w:rFonts w:eastAsia="仿宋_GB2312"/>
                <w:color w:val="000000"/>
                <w:sz w:val="20"/>
                <w:szCs w:val="20"/>
              </w:rPr>
              <w:t>指标</w:t>
            </w:r>
          </w:p>
          <w:p w14:paraId="16EB98EE">
            <w:pPr>
              <w:jc w:val="center"/>
              <w:rPr>
                <w:rFonts w:eastAsia="仿宋_GB2312"/>
                <w:color w:val="000000"/>
                <w:sz w:val="20"/>
                <w:szCs w:val="20"/>
              </w:rPr>
            </w:pPr>
            <w:r>
              <w:rPr>
                <w:rFonts w:eastAsia="仿宋_GB2312"/>
                <w:color w:val="000000"/>
                <w:sz w:val="20"/>
                <w:szCs w:val="20"/>
              </w:rPr>
              <w:t>（10分）</w:t>
            </w:r>
          </w:p>
        </w:tc>
        <w:tc>
          <w:tcPr>
            <w:tcW w:w="1085" w:type="dxa"/>
            <w:noWrap w:val="0"/>
            <w:vAlign w:val="center"/>
          </w:tcPr>
          <w:p w14:paraId="38F6ECB0">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498986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sz w:val="20"/>
                <w:szCs w:val="20"/>
              </w:rPr>
            </w:pPr>
            <w:r>
              <w:rPr>
                <w:rFonts w:hint="eastAsia" w:eastAsia="仿宋_GB2312"/>
                <w:color w:val="000000"/>
                <w:sz w:val="20"/>
                <w:szCs w:val="20"/>
                <w:lang w:val="en-US" w:eastAsia="zh-CN"/>
              </w:rPr>
              <w:t>服务对象满意度</w:t>
            </w:r>
          </w:p>
        </w:tc>
        <w:tc>
          <w:tcPr>
            <w:tcW w:w="1140" w:type="dxa"/>
            <w:noWrap w:val="0"/>
            <w:vAlign w:val="center"/>
          </w:tcPr>
          <w:p w14:paraId="22362A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sz w:val="20"/>
                <w:szCs w:val="20"/>
              </w:rPr>
            </w:pPr>
            <w:r>
              <w:rPr>
                <w:rFonts w:hint="eastAsia" w:eastAsia="仿宋_GB2312"/>
                <w:color w:val="000000"/>
                <w:sz w:val="20"/>
                <w:szCs w:val="20"/>
                <w:lang w:val="en-US" w:eastAsia="zh-CN"/>
              </w:rPr>
              <w:t>90%以上</w:t>
            </w:r>
          </w:p>
        </w:tc>
        <w:tc>
          <w:tcPr>
            <w:tcW w:w="1140" w:type="dxa"/>
            <w:noWrap w:val="0"/>
            <w:vAlign w:val="center"/>
          </w:tcPr>
          <w:p w14:paraId="132DCC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sz w:val="20"/>
                <w:szCs w:val="20"/>
              </w:rPr>
            </w:pPr>
            <w:r>
              <w:rPr>
                <w:rFonts w:hint="eastAsia" w:eastAsia="仿宋_GB2312"/>
                <w:color w:val="000000"/>
                <w:sz w:val="20"/>
                <w:szCs w:val="20"/>
                <w:lang w:val="en-US" w:eastAsia="zh-CN"/>
              </w:rPr>
              <w:t>94%</w:t>
            </w:r>
          </w:p>
        </w:tc>
        <w:tc>
          <w:tcPr>
            <w:tcW w:w="832" w:type="dxa"/>
            <w:noWrap w:val="0"/>
            <w:vAlign w:val="center"/>
          </w:tcPr>
          <w:p w14:paraId="2BE193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71E1AC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56A9CA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color w:val="000000"/>
                <w:sz w:val="20"/>
                <w:szCs w:val="20"/>
              </w:rPr>
            </w:pPr>
            <w:r>
              <w:rPr>
                <w:rFonts w:hint="eastAsia" w:eastAsia="仿宋_GB2312"/>
                <w:color w:val="000000"/>
                <w:sz w:val="20"/>
                <w:szCs w:val="20"/>
                <w:lang w:val="en-US" w:eastAsia="zh-CN"/>
              </w:rPr>
              <w:t>服务对象满意度</w:t>
            </w:r>
          </w:p>
        </w:tc>
      </w:tr>
      <w:tr w14:paraId="438E3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01" w:type="dxa"/>
            <w:gridSpan w:val="6"/>
            <w:noWrap w:val="0"/>
            <w:vAlign w:val="center"/>
          </w:tcPr>
          <w:p w14:paraId="18423525">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4D456DE7">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15C34377">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EC7DF8E">
            <w:pPr>
              <w:jc w:val="left"/>
              <w:rPr>
                <w:rFonts w:eastAsia="仿宋_GB2312"/>
                <w:color w:val="000000"/>
                <w:sz w:val="20"/>
                <w:szCs w:val="20"/>
              </w:rPr>
            </w:pPr>
            <w:r>
              <w:rPr>
                <w:rFonts w:eastAsia="仿宋_GB2312"/>
                <w:color w:val="000000"/>
                <w:sz w:val="20"/>
                <w:szCs w:val="20"/>
              </w:rPr>
              <w:t>　</w:t>
            </w:r>
          </w:p>
        </w:tc>
      </w:tr>
    </w:tbl>
    <w:p w14:paraId="709C374C">
      <w:pPr>
        <w:jc w:val="left"/>
        <w:rPr>
          <w:rFonts w:eastAsia="仿宋_GB2312"/>
          <w:sz w:val="20"/>
          <w:szCs w:val="20"/>
        </w:rPr>
      </w:pPr>
      <w:r>
        <w:rPr>
          <w:rFonts w:eastAsia="仿宋_GB2312"/>
          <w:sz w:val="20"/>
          <w:szCs w:val="20"/>
        </w:rPr>
        <w:t>备注：每个项目支出分别填报自评报告和自评表。</w:t>
      </w:r>
    </w:p>
    <w:p w14:paraId="5A145423">
      <w:pPr>
        <w:jc w:val="left"/>
        <w:rPr>
          <w:rFonts w:eastAsia="仿宋_GB2312"/>
          <w:sz w:val="22"/>
          <w:szCs w:val="22"/>
        </w:rPr>
      </w:pPr>
      <w:r>
        <w:rPr>
          <w:rFonts w:eastAsia="仿宋_GB2312"/>
          <w:sz w:val="22"/>
          <w:szCs w:val="22"/>
        </w:rPr>
        <w:t>填表人：       填报日期：         联系电话：         单位负责人签字：</w:t>
      </w:r>
    </w:p>
    <w:p w14:paraId="0D312A57">
      <w:pPr>
        <w:spacing w:after="120" w:afterLines="50" w:line="600" w:lineRule="exact"/>
        <w:jc w:val="center"/>
        <w:rPr>
          <w:rFonts w:ascii="方正小标宋简体" w:eastAsia="方正小标宋简体"/>
          <w:sz w:val="44"/>
          <w:szCs w:val="44"/>
        </w:rPr>
      </w:pPr>
    </w:p>
    <w:p w14:paraId="280D102D">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19D15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4BAAC975">
            <w:pPr>
              <w:spacing w:line="576" w:lineRule="exact"/>
              <w:jc w:val="center"/>
              <w:rPr>
                <w:rFonts w:eastAsia="仿宋_GB2312"/>
                <w:sz w:val="20"/>
                <w:szCs w:val="20"/>
              </w:rPr>
            </w:pPr>
            <w:r>
              <w:rPr>
                <w:rFonts w:eastAsia="仿宋_GB2312"/>
                <w:sz w:val="20"/>
                <w:szCs w:val="20"/>
              </w:rPr>
              <w:t>部门概况</w:t>
            </w:r>
          </w:p>
        </w:tc>
        <w:tc>
          <w:tcPr>
            <w:tcW w:w="1972" w:type="dxa"/>
            <w:noWrap w:val="0"/>
            <w:vAlign w:val="center"/>
          </w:tcPr>
          <w:p w14:paraId="275CDF87">
            <w:pPr>
              <w:spacing w:line="576" w:lineRule="exact"/>
              <w:jc w:val="center"/>
              <w:rPr>
                <w:rFonts w:eastAsia="仿宋_GB2312"/>
                <w:sz w:val="20"/>
                <w:szCs w:val="20"/>
              </w:rPr>
            </w:pPr>
            <w:r>
              <w:rPr>
                <w:rFonts w:eastAsia="仿宋_GB2312"/>
                <w:sz w:val="20"/>
                <w:szCs w:val="20"/>
              </w:rPr>
              <w:t>专项名称</w:t>
            </w:r>
          </w:p>
        </w:tc>
        <w:tc>
          <w:tcPr>
            <w:tcW w:w="5633" w:type="dxa"/>
            <w:noWrap w:val="0"/>
            <w:vAlign w:val="center"/>
          </w:tcPr>
          <w:p w14:paraId="6BE78786">
            <w:pPr>
              <w:spacing w:line="576" w:lineRule="exact"/>
              <w:ind w:right="879" w:rightChars="419"/>
              <w:jc w:val="center"/>
              <w:rPr>
                <w:sz w:val="22"/>
                <w:szCs w:val="22"/>
              </w:rPr>
            </w:pPr>
            <w:r>
              <w:rPr>
                <w:rFonts w:hint="eastAsia" w:eastAsia="仿宋_GB2312"/>
                <w:color w:val="000000"/>
                <w:sz w:val="20"/>
                <w:szCs w:val="20"/>
                <w:lang w:val="en-US" w:eastAsia="zh-CN"/>
              </w:rPr>
              <w:t>基本监测经费专项</w:t>
            </w:r>
          </w:p>
        </w:tc>
      </w:tr>
      <w:tr w14:paraId="76B6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6539810D">
            <w:pPr>
              <w:rPr>
                <w:rFonts w:eastAsia="仿宋_GB2312"/>
                <w:sz w:val="20"/>
                <w:szCs w:val="20"/>
              </w:rPr>
            </w:pPr>
          </w:p>
        </w:tc>
        <w:tc>
          <w:tcPr>
            <w:tcW w:w="1972" w:type="dxa"/>
            <w:noWrap w:val="0"/>
            <w:vAlign w:val="center"/>
          </w:tcPr>
          <w:p w14:paraId="426A0FE9">
            <w:pPr>
              <w:spacing w:line="576" w:lineRule="exact"/>
              <w:jc w:val="center"/>
              <w:rPr>
                <w:rFonts w:eastAsia="仿宋_GB2312"/>
                <w:sz w:val="20"/>
                <w:szCs w:val="20"/>
              </w:rPr>
            </w:pPr>
            <w:r>
              <w:rPr>
                <w:rFonts w:eastAsia="仿宋_GB2312"/>
                <w:sz w:val="20"/>
                <w:szCs w:val="20"/>
              </w:rPr>
              <w:t>年度预算金额</w:t>
            </w:r>
          </w:p>
        </w:tc>
        <w:tc>
          <w:tcPr>
            <w:tcW w:w="5633" w:type="dxa"/>
            <w:noWrap w:val="0"/>
            <w:vAlign w:val="center"/>
          </w:tcPr>
          <w:p w14:paraId="0C931350">
            <w:pPr>
              <w:spacing w:line="576" w:lineRule="exact"/>
              <w:ind w:right="879" w:rightChars="419"/>
              <w:jc w:val="center"/>
              <w:rPr>
                <w:rFonts w:hint="default" w:eastAsia="宋体"/>
                <w:sz w:val="22"/>
                <w:szCs w:val="22"/>
                <w:lang w:val="en-US" w:eastAsia="zh-CN"/>
              </w:rPr>
            </w:pPr>
            <w:r>
              <w:rPr>
                <w:rFonts w:hint="eastAsia" w:ascii="Times New Roman" w:hAnsi="Times New Roman" w:eastAsia="仿宋_GB2312" w:cs="Times New Roman"/>
                <w:color w:val="000000"/>
                <w:sz w:val="20"/>
                <w:szCs w:val="20"/>
                <w:lang w:val="en-US" w:eastAsia="zh-CN"/>
              </w:rPr>
              <w:t>33万元</w:t>
            </w:r>
          </w:p>
        </w:tc>
      </w:tr>
      <w:tr w14:paraId="4DA18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44916632">
            <w:pPr>
              <w:rPr>
                <w:rFonts w:eastAsia="仿宋_GB2312"/>
                <w:sz w:val="20"/>
                <w:szCs w:val="20"/>
              </w:rPr>
            </w:pPr>
          </w:p>
        </w:tc>
        <w:tc>
          <w:tcPr>
            <w:tcW w:w="1972" w:type="dxa"/>
            <w:noWrap w:val="0"/>
            <w:vAlign w:val="center"/>
          </w:tcPr>
          <w:p w14:paraId="344FE02C">
            <w:pPr>
              <w:spacing w:line="576" w:lineRule="exact"/>
              <w:jc w:val="center"/>
              <w:rPr>
                <w:rFonts w:eastAsia="仿宋_GB2312"/>
                <w:sz w:val="20"/>
                <w:szCs w:val="20"/>
              </w:rPr>
            </w:pPr>
            <w:r>
              <w:rPr>
                <w:rFonts w:eastAsia="仿宋_GB2312"/>
                <w:sz w:val="20"/>
                <w:szCs w:val="20"/>
              </w:rPr>
              <w:t>项目主管部门</w:t>
            </w:r>
          </w:p>
        </w:tc>
        <w:tc>
          <w:tcPr>
            <w:tcW w:w="5633" w:type="dxa"/>
            <w:noWrap w:val="0"/>
            <w:vAlign w:val="center"/>
          </w:tcPr>
          <w:p w14:paraId="28BB7490">
            <w:pPr>
              <w:spacing w:line="576" w:lineRule="exact"/>
              <w:ind w:right="879" w:rightChars="419"/>
              <w:jc w:val="center"/>
              <w:rPr>
                <w:sz w:val="22"/>
                <w:szCs w:val="22"/>
              </w:rPr>
            </w:pPr>
            <w:r>
              <w:rPr>
                <w:rFonts w:hint="eastAsia" w:eastAsia="仿宋_GB2312"/>
                <w:color w:val="000000"/>
                <w:sz w:val="20"/>
                <w:szCs w:val="20"/>
                <w:lang w:val="en-US" w:eastAsia="zh-CN"/>
              </w:rPr>
              <w:t>永州市生态环境局新田分局</w:t>
            </w:r>
          </w:p>
        </w:tc>
      </w:tr>
      <w:tr w14:paraId="53E89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2062D73E">
            <w:pPr>
              <w:rPr>
                <w:rFonts w:eastAsia="仿宋_GB2312"/>
                <w:sz w:val="20"/>
                <w:szCs w:val="20"/>
              </w:rPr>
            </w:pPr>
          </w:p>
        </w:tc>
        <w:tc>
          <w:tcPr>
            <w:tcW w:w="1972" w:type="dxa"/>
            <w:noWrap w:val="0"/>
            <w:vAlign w:val="center"/>
          </w:tcPr>
          <w:p w14:paraId="0376D733">
            <w:pPr>
              <w:spacing w:line="576" w:lineRule="exact"/>
              <w:jc w:val="center"/>
              <w:rPr>
                <w:rFonts w:eastAsia="仿宋_GB2312"/>
                <w:sz w:val="20"/>
                <w:szCs w:val="20"/>
              </w:rPr>
            </w:pPr>
            <w:r>
              <w:rPr>
                <w:rFonts w:eastAsia="仿宋_GB2312"/>
                <w:sz w:val="20"/>
                <w:szCs w:val="20"/>
              </w:rPr>
              <w:t>项目立项目的</w:t>
            </w:r>
          </w:p>
        </w:tc>
        <w:tc>
          <w:tcPr>
            <w:tcW w:w="5633" w:type="dxa"/>
            <w:noWrap w:val="0"/>
            <w:vAlign w:val="center"/>
          </w:tcPr>
          <w:p w14:paraId="0F54DFFA">
            <w:pPr>
              <w:jc w:val="center"/>
              <w:rPr>
                <w:sz w:val="22"/>
                <w:szCs w:val="22"/>
              </w:rPr>
            </w:pPr>
            <w:r>
              <w:rPr>
                <w:rFonts w:hint="eastAsia" w:eastAsia="仿宋_GB2312"/>
                <w:color w:val="000000"/>
                <w:sz w:val="20"/>
                <w:szCs w:val="20"/>
                <w:lang w:val="en-US" w:eastAsia="zh-CN"/>
              </w:rPr>
              <w:t xml:space="preserve">  通过对新田县地表水、地下水、饮用水源地水质、重点污染源以及农村环境质量的监测，掌握我县生态环境质量状况，为国家重点生态功能区县域生态环境质量考核提供规范、有效的环境质量监测数据；为县生态环境局统一行使生态和城乡各类污染排放监管与行政执法职责、切实履行监管责任、全面落实大气、水、土壤污染防治行动计划提供依据。</w:t>
            </w:r>
          </w:p>
        </w:tc>
      </w:tr>
      <w:tr w14:paraId="453C7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7A7CD1B8">
            <w:pPr>
              <w:spacing w:line="576" w:lineRule="exact"/>
              <w:jc w:val="center"/>
              <w:rPr>
                <w:rFonts w:eastAsia="仿宋_GB2312"/>
                <w:sz w:val="20"/>
                <w:szCs w:val="20"/>
              </w:rPr>
            </w:pPr>
            <w:r>
              <w:rPr>
                <w:rFonts w:eastAsia="仿宋_GB2312"/>
                <w:sz w:val="20"/>
                <w:szCs w:val="20"/>
              </w:rPr>
              <w:t>绩效情况</w:t>
            </w:r>
          </w:p>
        </w:tc>
        <w:tc>
          <w:tcPr>
            <w:tcW w:w="1972" w:type="dxa"/>
            <w:noWrap w:val="0"/>
            <w:vAlign w:val="center"/>
          </w:tcPr>
          <w:p w14:paraId="40FB4A08">
            <w:pPr>
              <w:spacing w:line="576" w:lineRule="exact"/>
              <w:jc w:val="center"/>
              <w:rPr>
                <w:rFonts w:eastAsia="仿宋_GB2312"/>
                <w:sz w:val="20"/>
                <w:szCs w:val="20"/>
              </w:rPr>
            </w:pPr>
            <w:r>
              <w:rPr>
                <w:rFonts w:eastAsia="仿宋_GB2312"/>
                <w:sz w:val="20"/>
                <w:szCs w:val="20"/>
              </w:rPr>
              <w:t>项目支出管理和使用基本情况</w:t>
            </w:r>
          </w:p>
        </w:tc>
        <w:tc>
          <w:tcPr>
            <w:tcW w:w="5633" w:type="dxa"/>
            <w:noWrap w:val="0"/>
            <w:vAlign w:val="center"/>
          </w:tcPr>
          <w:p w14:paraId="1FEBE7EF">
            <w:pPr>
              <w:jc w:val="both"/>
              <w:rPr>
                <w:sz w:val="22"/>
                <w:szCs w:val="22"/>
              </w:rPr>
            </w:pPr>
            <w:r>
              <w:rPr>
                <w:rFonts w:hint="eastAsia" w:eastAsia="仿宋_GB2312"/>
                <w:color w:val="000000"/>
                <w:sz w:val="20"/>
                <w:szCs w:val="20"/>
                <w:lang w:val="en-US" w:eastAsia="zh-CN"/>
              </w:rPr>
              <w:t>2024年年初预算33万元，项目收入为33万元，项目支出为33万元，主要用于环境监测设备和耗材试剂的购买。</w:t>
            </w:r>
          </w:p>
        </w:tc>
      </w:tr>
      <w:tr w14:paraId="7AA22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26073ABD">
            <w:pPr>
              <w:rPr>
                <w:rFonts w:eastAsia="仿宋_GB2312"/>
                <w:sz w:val="20"/>
                <w:szCs w:val="20"/>
              </w:rPr>
            </w:pPr>
          </w:p>
        </w:tc>
        <w:tc>
          <w:tcPr>
            <w:tcW w:w="1972" w:type="dxa"/>
            <w:noWrap w:val="0"/>
            <w:vAlign w:val="center"/>
          </w:tcPr>
          <w:p w14:paraId="4A4E5033">
            <w:pPr>
              <w:spacing w:line="576" w:lineRule="exact"/>
              <w:jc w:val="center"/>
              <w:rPr>
                <w:rFonts w:eastAsia="仿宋_GB2312"/>
                <w:sz w:val="20"/>
                <w:szCs w:val="20"/>
              </w:rPr>
            </w:pPr>
            <w:r>
              <w:rPr>
                <w:rFonts w:eastAsia="仿宋_GB2312"/>
                <w:sz w:val="20"/>
                <w:szCs w:val="20"/>
              </w:rPr>
              <w:t>项目绩效目标完成情况</w:t>
            </w:r>
          </w:p>
        </w:tc>
        <w:tc>
          <w:tcPr>
            <w:tcW w:w="5633" w:type="dxa"/>
            <w:noWrap w:val="0"/>
            <w:vAlign w:val="center"/>
          </w:tcPr>
          <w:p w14:paraId="0F383678">
            <w:pPr>
              <w:jc w:val="left"/>
              <w:rPr>
                <w:rFonts w:hint="default"/>
                <w:sz w:val="22"/>
                <w:szCs w:val="22"/>
                <w:lang w:val="en-US"/>
              </w:rPr>
            </w:pPr>
            <w:r>
              <w:rPr>
                <w:rFonts w:hint="eastAsia" w:ascii="Times New Roman" w:hAnsi="Times New Roman" w:eastAsia="仿宋_GB2312" w:cs="Times New Roman"/>
                <w:color w:val="000000"/>
                <w:sz w:val="20"/>
                <w:szCs w:val="20"/>
                <w:lang w:val="en-US" w:eastAsia="zh-CN"/>
              </w:rPr>
              <w:t>服务于县区河流水质、饮用水源地水质常规监测以环境执法监测，掌握我县水环境质量状况和企业排污情况，为各项考核和监察执法提供规范、有效的环境质量监测数据。完成集中式饮用水源监测次数17次，千吨万人饮用水源地监测次数34次，新能源车购置费从中列支了8.9万元</w:t>
            </w:r>
          </w:p>
        </w:tc>
      </w:tr>
      <w:tr w14:paraId="0614C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24A2188B">
            <w:pPr>
              <w:spacing w:line="576" w:lineRule="exact"/>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3AFE0B9C">
            <w:pPr>
              <w:spacing w:line="576" w:lineRule="exact"/>
              <w:jc w:val="center"/>
              <w:rPr>
                <w:rFonts w:eastAsia="仿宋_GB2312"/>
                <w:sz w:val="20"/>
                <w:szCs w:val="20"/>
              </w:rPr>
            </w:pPr>
            <w:r>
              <w:rPr>
                <w:rFonts w:eastAsia="仿宋_GB2312"/>
                <w:sz w:val="20"/>
                <w:szCs w:val="20"/>
              </w:rPr>
              <w:t>存在的问题</w:t>
            </w:r>
          </w:p>
        </w:tc>
        <w:tc>
          <w:tcPr>
            <w:tcW w:w="5633" w:type="dxa"/>
            <w:noWrap w:val="0"/>
            <w:vAlign w:val="center"/>
          </w:tcPr>
          <w:p w14:paraId="7B0BBACC">
            <w:pPr>
              <w:spacing w:line="576" w:lineRule="exact"/>
              <w:ind w:right="879" w:rightChars="419"/>
              <w:jc w:val="center"/>
              <w:rPr>
                <w:sz w:val="22"/>
                <w:szCs w:val="22"/>
              </w:rPr>
            </w:pPr>
            <w:r>
              <w:rPr>
                <w:rFonts w:hint="eastAsia"/>
                <w:sz w:val="22"/>
                <w:szCs w:val="22"/>
                <w:lang w:eastAsia="zh-CN"/>
              </w:rPr>
              <w:t>无</w:t>
            </w:r>
          </w:p>
          <w:p w14:paraId="50313656">
            <w:pPr>
              <w:spacing w:line="576" w:lineRule="exact"/>
              <w:ind w:right="879" w:rightChars="419"/>
              <w:jc w:val="center"/>
              <w:rPr>
                <w:sz w:val="22"/>
                <w:szCs w:val="22"/>
              </w:rPr>
            </w:pPr>
          </w:p>
        </w:tc>
      </w:tr>
      <w:tr w14:paraId="3BABD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57D166FC">
            <w:pPr>
              <w:rPr>
                <w:rFonts w:eastAsia="仿宋_GB2312"/>
                <w:sz w:val="20"/>
                <w:szCs w:val="20"/>
              </w:rPr>
            </w:pPr>
          </w:p>
        </w:tc>
        <w:tc>
          <w:tcPr>
            <w:tcW w:w="1972" w:type="dxa"/>
            <w:noWrap w:val="0"/>
            <w:vAlign w:val="center"/>
          </w:tcPr>
          <w:p w14:paraId="567A1E35">
            <w:pPr>
              <w:spacing w:line="576" w:lineRule="exact"/>
              <w:jc w:val="center"/>
              <w:rPr>
                <w:rFonts w:eastAsia="仿宋_GB2312"/>
                <w:sz w:val="20"/>
                <w:szCs w:val="20"/>
              </w:rPr>
            </w:pPr>
            <w:r>
              <w:rPr>
                <w:rFonts w:eastAsia="仿宋_GB2312"/>
                <w:sz w:val="20"/>
                <w:szCs w:val="20"/>
              </w:rPr>
              <w:t>改进措施</w:t>
            </w:r>
          </w:p>
        </w:tc>
        <w:tc>
          <w:tcPr>
            <w:tcW w:w="5633" w:type="dxa"/>
            <w:noWrap w:val="0"/>
            <w:vAlign w:val="center"/>
          </w:tcPr>
          <w:p w14:paraId="51D9F49F">
            <w:pPr>
              <w:spacing w:line="576" w:lineRule="exact"/>
              <w:ind w:right="879" w:rightChars="419"/>
              <w:jc w:val="center"/>
              <w:rPr>
                <w:rFonts w:hint="eastAsia" w:eastAsia="宋体"/>
                <w:sz w:val="22"/>
                <w:szCs w:val="22"/>
                <w:lang w:eastAsia="zh-CN"/>
              </w:rPr>
            </w:pPr>
            <w:r>
              <w:rPr>
                <w:rFonts w:hint="eastAsia"/>
                <w:sz w:val="22"/>
                <w:szCs w:val="22"/>
                <w:lang w:eastAsia="zh-CN"/>
              </w:rPr>
              <w:t>无</w:t>
            </w:r>
          </w:p>
        </w:tc>
      </w:tr>
      <w:tr w14:paraId="7A3CB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17437F72">
            <w:pPr>
              <w:rPr>
                <w:rFonts w:eastAsia="仿宋_GB2312"/>
                <w:sz w:val="20"/>
                <w:szCs w:val="20"/>
              </w:rPr>
            </w:pPr>
          </w:p>
        </w:tc>
        <w:tc>
          <w:tcPr>
            <w:tcW w:w="1972" w:type="dxa"/>
            <w:noWrap w:val="0"/>
            <w:vAlign w:val="center"/>
          </w:tcPr>
          <w:p w14:paraId="6586852F">
            <w:pPr>
              <w:spacing w:line="576" w:lineRule="exact"/>
              <w:jc w:val="center"/>
              <w:rPr>
                <w:rFonts w:eastAsia="仿宋_GB2312"/>
                <w:sz w:val="20"/>
                <w:szCs w:val="20"/>
              </w:rPr>
            </w:pPr>
            <w:r>
              <w:rPr>
                <w:rFonts w:eastAsia="仿宋_GB2312"/>
                <w:sz w:val="20"/>
                <w:szCs w:val="20"/>
              </w:rPr>
              <w:t>其他需要说明问题</w:t>
            </w:r>
          </w:p>
        </w:tc>
        <w:tc>
          <w:tcPr>
            <w:tcW w:w="5633" w:type="dxa"/>
            <w:noWrap w:val="0"/>
            <w:vAlign w:val="center"/>
          </w:tcPr>
          <w:p w14:paraId="410698E0">
            <w:pPr>
              <w:spacing w:line="576" w:lineRule="exact"/>
              <w:ind w:right="879" w:rightChars="419"/>
              <w:jc w:val="center"/>
              <w:rPr>
                <w:sz w:val="22"/>
                <w:szCs w:val="22"/>
              </w:rPr>
            </w:pPr>
          </w:p>
          <w:p w14:paraId="35E5A9F1">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58AF6A30">
            <w:pPr>
              <w:spacing w:line="576" w:lineRule="exact"/>
              <w:ind w:right="879" w:rightChars="419"/>
              <w:jc w:val="center"/>
              <w:rPr>
                <w:sz w:val="22"/>
                <w:szCs w:val="22"/>
              </w:rPr>
            </w:pPr>
          </w:p>
        </w:tc>
      </w:tr>
    </w:tbl>
    <w:p w14:paraId="4C914F97">
      <w:pPr>
        <w:spacing w:line="320" w:lineRule="atLeast"/>
        <w:jc w:val="left"/>
        <w:rPr>
          <w:rFonts w:eastAsia="仿宋_GB2312"/>
          <w:sz w:val="20"/>
          <w:szCs w:val="20"/>
        </w:rPr>
      </w:pPr>
      <w:r>
        <w:rPr>
          <w:rFonts w:eastAsia="仿宋_GB2312"/>
          <w:sz w:val="20"/>
          <w:szCs w:val="20"/>
        </w:rPr>
        <w:t>备注：每个项目支出分别填报自评报告和自评表。</w:t>
      </w:r>
    </w:p>
    <w:p w14:paraId="6B4CBB22">
      <w:pPr>
        <w:snapToGrid w:val="0"/>
        <w:spacing w:line="380" w:lineRule="atLeast"/>
        <w:rPr>
          <w:rFonts w:hint="eastAsia" w:eastAsia="黑体"/>
          <w:sz w:val="32"/>
          <w:szCs w:val="32"/>
        </w:rPr>
      </w:pPr>
      <w:r>
        <w:rPr>
          <w:rFonts w:eastAsia="仿宋_GB2312"/>
          <w:sz w:val="22"/>
          <w:szCs w:val="22"/>
        </w:rPr>
        <w:t>填表人：</w:t>
      </w:r>
      <w:r>
        <w:rPr>
          <w:rFonts w:hint="eastAsia" w:eastAsia="仿宋_GB2312"/>
          <w:sz w:val="22"/>
          <w:szCs w:val="22"/>
          <w:lang w:eastAsia="zh-CN"/>
        </w:rPr>
        <w:t>贺艳芬</w:t>
      </w:r>
      <w:r>
        <w:rPr>
          <w:rFonts w:eastAsia="仿宋_GB2312"/>
          <w:sz w:val="22"/>
          <w:szCs w:val="22"/>
        </w:rPr>
        <w:t xml:space="preserve">       填报日期：         联系电话：         单位负责人签字：</w:t>
      </w:r>
    </w:p>
    <w:p w14:paraId="7B536C8F">
      <w:pPr>
        <w:jc w:val="center"/>
        <w:rPr>
          <w:rFonts w:ascii="方正小标宋简体" w:eastAsia="方正小标宋简体"/>
          <w:sz w:val="44"/>
          <w:szCs w:val="44"/>
        </w:rPr>
      </w:pPr>
    </w:p>
    <w:p w14:paraId="50298CB2">
      <w:pPr>
        <w:jc w:val="center"/>
        <w:rPr>
          <w:rFonts w:ascii="方正小标宋简体" w:eastAsia="方正小标宋简体"/>
          <w:sz w:val="44"/>
          <w:szCs w:val="44"/>
        </w:rPr>
      </w:pPr>
    </w:p>
    <w:p w14:paraId="62659541">
      <w:pPr>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089"/>
        <w:gridCol w:w="141"/>
        <w:gridCol w:w="1140"/>
        <w:gridCol w:w="108"/>
        <w:gridCol w:w="1032"/>
        <w:gridCol w:w="832"/>
        <w:gridCol w:w="877"/>
        <w:gridCol w:w="1146"/>
      </w:tblGrid>
      <w:tr w14:paraId="02A14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14:paraId="74AEFBFB">
            <w:pPr>
              <w:spacing w:line="260" w:lineRule="exact"/>
              <w:jc w:val="center"/>
              <w:rPr>
                <w:rFonts w:eastAsia="仿宋_GB2312"/>
                <w:color w:val="000000"/>
                <w:sz w:val="20"/>
                <w:szCs w:val="20"/>
              </w:rPr>
            </w:pPr>
            <w:r>
              <w:rPr>
                <w:rFonts w:eastAsia="仿宋_GB2312"/>
                <w:color w:val="000000"/>
                <w:sz w:val="20"/>
                <w:szCs w:val="20"/>
              </w:rPr>
              <w:t>项目支</w:t>
            </w:r>
          </w:p>
          <w:p w14:paraId="434137E5">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10"/>
            <w:noWrap w:val="0"/>
            <w:vAlign w:val="center"/>
          </w:tcPr>
          <w:p w14:paraId="1F1CD50F">
            <w:pPr>
              <w:spacing w:line="260" w:lineRule="exact"/>
              <w:jc w:val="center"/>
              <w:rPr>
                <w:rFonts w:eastAsia="仿宋_GB2312"/>
                <w:color w:val="000000"/>
                <w:sz w:val="20"/>
                <w:szCs w:val="20"/>
              </w:rPr>
            </w:pPr>
            <w:r>
              <w:rPr>
                <w:rFonts w:hint="eastAsia" w:eastAsia="仿宋_GB2312"/>
                <w:color w:val="000000"/>
                <w:sz w:val="20"/>
                <w:szCs w:val="20"/>
                <w:lang w:val="en-US" w:eastAsia="zh-CN"/>
              </w:rPr>
              <w:t>排污权有偿使用收入安排的支出</w:t>
            </w:r>
          </w:p>
        </w:tc>
      </w:tr>
      <w:tr w14:paraId="62026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2D2D3D65">
            <w:pPr>
              <w:spacing w:line="260" w:lineRule="exact"/>
              <w:jc w:val="center"/>
              <w:rPr>
                <w:rFonts w:eastAsia="仿宋_GB2312"/>
                <w:color w:val="000000"/>
                <w:sz w:val="20"/>
                <w:szCs w:val="20"/>
              </w:rPr>
            </w:pPr>
            <w:r>
              <w:rPr>
                <w:rFonts w:eastAsia="仿宋_GB2312"/>
                <w:color w:val="000000"/>
                <w:sz w:val="20"/>
                <w:szCs w:val="20"/>
              </w:rPr>
              <w:t>主管部门</w:t>
            </w:r>
          </w:p>
        </w:tc>
        <w:tc>
          <w:tcPr>
            <w:tcW w:w="3259" w:type="dxa"/>
            <w:gridSpan w:val="3"/>
            <w:noWrap w:val="0"/>
            <w:vAlign w:val="center"/>
          </w:tcPr>
          <w:p w14:paraId="3659181A">
            <w:pPr>
              <w:spacing w:line="260" w:lineRule="exact"/>
              <w:jc w:val="center"/>
              <w:rPr>
                <w:rFonts w:eastAsia="仿宋_GB2312"/>
                <w:color w:val="000000"/>
                <w:sz w:val="20"/>
                <w:szCs w:val="20"/>
              </w:rPr>
            </w:pPr>
          </w:p>
        </w:tc>
        <w:tc>
          <w:tcPr>
            <w:tcW w:w="1389" w:type="dxa"/>
            <w:gridSpan w:val="3"/>
            <w:noWrap w:val="0"/>
            <w:vAlign w:val="center"/>
          </w:tcPr>
          <w:p w14:paraId="2B746C74">
            <w:pPr>
              <w:spacing w:line="260" w:lineRule="exact"/>
              <w:jc w:val="center"/>
              <w:rPr>
                <w:rFonts w:eastAsia="仿宋_GB2312"/>
                <w:color w:val="000000"/>
                <w:sz w:val="20"/>
                <w:szCs w:val="20"/>
              </w:rPr>
            </w:pPr>
            <w:r>
              <w:rPr>
                <w:rFonts w:hint="eastAsia" w:eastAsia="仿宋_GB2312"/>
                <w:color w:val="000000"/>
                <w:sz w:val="20"/>
                <w:szCs w:val="20"/>
                <w:lang w:val="en-US" w:eastAsia="zh-CN"/>
              </w:rPr>
              <w:t>实施单位</w:t>
            </w:r>
          </w:p>
        </w:tc>
        <w:tc>
          <w:tcPr>
            <w:tcW w:w="3887" w:type="dxa"/>
            <w:gridSpan w:val="4"/>
            <w:noWrap w:val="0"/>
            <w:vAlign w:val="center"/>
          </w:tcPr>
          <w:p w14:paraId="1AD0B735">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永州市生态环境局新田分局</w:t>
            </w:r>
          </w:p>
        </w:tc>
      </w:tr>
      <w:tr w14:paraId="16732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14:paraId="15DBD830">
            <w:pPr>
              <w:spacing w:line="260" w:lineRule="exact"/>
              <w:jc w:val="center"/>
              <w:rPr>
                <w:rFonts w:eastAsia="仿宋_GB2312"/>
                <w:color w:val="000000"/>
                <w:sz w:val="20"/>
                <w:szCs w:val="20"/>
              </w:rPr>
            </w:pPr>
            <w:r>
              <w:rPr>
                <w:rFonts w:eastAsia="仿宋_GB2312"/>
                <w:color w:val="000000"/>
                <w:sz w:val="20"/>
                <w:szCs w:val="20"/>
              </w:rPr>
              <w:t>项目资金</w:t>
            </w:r>
          </w:p>
          <w:p w14:paraId="5C3876E4">
            <w:pPr>
              <w:spacing w:line="260" w:lineRule="exact"/>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73A8CC3A">
            <w:pPr>
              <w:spacing w:line="260" w:lineRule="exact"/>
              <w:jc w:val="center"/>
              <w:rPr>
                <w:rFonts w:eastAsia="仿宋_GB2312"/>
                <w:color w:val="000000"/>
                <w:sz w:val="20"/>
                <w:szCs w:val="20"/>
              </w:rPr>
            </w:pPr>
            <w:r>
              <w:rPr>
                <w:rFonts w:eastAsia="仿宋_GB2312"/>
                <w:color w:val="000000"/>
                <w:sz w:val="20"/>
                <w:szCs w:val="20"/>
              </w:rPr>
              <w:t>　</w:t>
            </w:r>
          </w:p>
        </w:tc>
        <w:tc>
          <w:tcPr>
            <w:tcW w:w="1230" w:type="dxa"/>
            <w:gridSpan w:val="2"/>
            <w:noWrap w:val="0"/>
            <w:vAlign w:val="center"/>
          </w:tcPr>
          <w:p w14:paraId="704D4974">
            <w:pPr>
              <w:spacing w:line="260" w:lineRule="exact"/>
              <w:jc w:val="center"/>
              <w:rPr>
                <w:rFonts w:eastAsia="仿宋_GB2312"/>
                <w:color w:val="000000"/>
                <w:sz w:val="20"/>
                <w:szCs w:val="20"/>
              </w:rPr>
            </w:pPr>
            <w:r>
              <w:rPr>
                <w:rFonts w:eastAsia="仿宋_GB2312"/>
                <w:color w:val="000000"/>
                <w:sz w:val="20"/>
                <w:szCs w:val="20"/>
              </w:rPr>
              <w:t>年初</w:t>
            </w:r>
          </w:p>
          <w:p w14:paraId="1DFBCCB8">
            <w:pPr>
              <w:spacing w:line="260" w:lineRule="exact"/>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04B66243">
            <w:pPr>
              <w:spacing w:line="260" w:lineRule="exact"/>
              <w:jc w:val="center"/>
              <w:rPr>
                <w:rFonts w:eastAsia="仿宋_GB2312"/>
                <w:color w:val="000000"/>
                <w:sz w:val="20"/>
                <w:szCs w:val="20"/>
              </w:rPr>
            </w:pPr>
            <w:r>
              <w:rPr>
                <w:rFonts w:eastAsia="仿宋_GB2312"/>
                <w:color w:val="000000"/>
                <w:sz w:val="20"/>
                <w:szCs w:val="20"/>
              </w:rPr>
              <w:t>全年</w:t>
            </w:r>
          </w:p>
          <w:p w14:paraId="3E7C2A03">
            <w:pPr>
              <w:spacing w:line="260" w:lineRule="exact"/>
              <w:jc w:val="center"/>
              <w:rPr>
                <w:rFonts w:eastAsia="仿宋_GB2312"/>
                <w:color w:val="000000"/>
                <w:sz w:val="20"/>
                <w:szCs w:val="20"/>
              </w:rPr>
            </w:pPr>
            <w:r>
              <w:rPr>
                <w:rFonts w:eastAsia="仿宋_GB2312"/>
                <w:color w:val="000000"/>
                <w:sz w:val="20"/>
                <w:szCs w:val="20"/>
              </w:rPr>
              <w:t>预算数</w:t>
            </w:r>
          </w:p>
        </w:tc>
        <w:tc>
          <w:tcPr>
            <w:tcW w:w="1140" w:type="dxa"/>
            <w:gridSpan w:val="2"/>
            <w:noWrap w:val="0"/>
            <w:vAlign w:val="center"/>
          </w:tcPr>
          <w:p w14:paraId="5A01D2B4">
            <w:pPr>
              <w:spacing w:line="260" w:lineRule="exact"/>
              <w:jc w:val="center"/>
              <w:rPr>
                <w:rFonts w:eastAsia="仿宋_GB2312"/>
                <w:color w:val="000000"/>
                <w:sz w:val="20"/>
                <w:szCs w:val="20"/>
              </w:rPr>
            </w:pPr>
            <w:r>
              <w:rPr>
                <w:rFonts w:eastAsia="仿宋_GB2312"/>
                <w:color w:val="000000"/>
                <w:sz w:val="20"/>
                <w:szCs w:val="20"/>
              </w:rPr>
              <w:t>全年</w:t>
            </w:r>
          </w:p>
          <w:p w14:paraId="5BF04005">
            <w:pPr>
              <w:spacing w:line="260" w:lineRule="exact"/>
              <w:jc w:val="center"/>
              <w:rPr>
                <w:rFonts w:eastAsia="仿宋_GB2312"/>
                <w:color w:val="000000"/>
                <w:sz w:val="20"/>
                <w:szCs w:val="20"/>
              </w:rPr>
            </w:pPr>
            <w:r>
              <w:rPr>
                <w:rFonts w:eastAsia="仿宋_GB2312"/>
                <w:color w:val="000000"/>
                <w:sz w:val="20"/>
                <w:szCs w:val="20"/>
              </w:rPr>
              <w:t>执行数</w:t>
            </w:r>
          </w:p>
        </w:tc>
        <w:tc>
          <w:tcPr>
            <w:tcW w:w="832" w:type="dxa"/>
            <w:noWrap w:val="0"/>
            <w:vAlign w:val="center"/>
          </w:tcPr>
          <w:p w14:paraId="30CC3B1B">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074E9DF3">
            <w:pPr>
              <w:spacing w:line="260" w:lineRule="exact"/>
              <w:jc w:val="center"/>
              <w:rPr>
                <w:rFonts w:eastAsia="仿宋_GB2312"/>
                <w:color w:val="000000"/>
                <w:sz w:val="20"/>
                <w:szCs w:val="20"/>
              </w:rPr>
            </w:pPr>
            <w:r>
              <w:rPr>
                <w:rFonts w:eastAsia="仿宋_GB2312"/>
                <w:color w:val="000000"/>
                <w:sz w:val="20"/>
                <w:szCs w:val="20"/>
              </w:rPr>
              <w:t>执行率</w:t>
            </w:r>
          </w:p>
        </w:tc>
        <w:tc>
          <w:tcPr>
            <w:tcW w:w="1146" w:type="dxa"/>
            <w:noWrap w:val="0"/>
            <w:vAlign w:val="center"/>
          </w:tcPr>
          <w:p w14:paraId="50845411">
            <w:pPr>
              <w:spacing w:line="260" w:lineRule="exact"/>
              <w:jc w:val="center"/>
              <w:rPr>
                <w:rFonts w:eastAsia="仿宋_GB2312"/>
                <w:color w:val="000000"/>
                <w:sz w:val="20"/>
                <w:szCs w:val="20"/>
              </w:rPr>
            </w:pPr>
            <w:r>
              <w:rPr>
                <w:rFonts w:eastAsia="仿宋_GB2312"/>
                <w:color w:val="000000"/>
                <w:sz w:val="20"/>
                <w:szCs w:val="20"/>
              </w:rPr>
              <w:t>得分</w:t>
            </w:r>
          </w:p>
        </w:tc>
      </w:tr>
      <w:tr w14:paraId="69CDF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E4ED673">
            <w:pPr>
              <w:spacing w:line="260" w:lineRule="exact"/>
              <w:jc w:val="center"/>
              <w:rPr>
                <w:rFonts w:eastAsia="仿宋_GB2312"/>
                <w:color w:val="000000"/>
                <w:sz w:val="20"/>
                <w:szCs w:val="20"/>
              </w:rPr>
            </w:pPr>
          </w:p>
        </w:tc>
        <w:tc>
          <w:tcPr>
            <w:tcW w:w="2170" w:type="dxa"/>
            <w:gridSpan w:val="2"/>
            <w:noWrap w:val="0"/>
            <w:vAlign w:val="center"/>
          </w:tcPr>
          <w:p w14:paraId="5C8A64F5">
            <w:pPr>
              <w:spacing w:line="260" w:lineRule="exact"/>
              <w:jc w:val="center"/>
              <w:rPr>
                <w:rFonts w:eastAsia="仿宋_GB2312"/>
                <w:color w:val="000000"/>
                <w:sz w:val="20"/>
                <w:szCs w:val="20"/>
              </w:rPr>
            </w:pPr>
            <w:r>
              <w:rPr>
                <w:rFonts w:eastAsia="仿宋_GB2312"/>
                <w:color w:val="000000"/>
                <w:sz w:val="20"/>
                <w:szCs w:val="20"/>
              </w:rPr>
              <w:t>年度资金总额　</w:t>
            </w:r>
          </w:p>
        </w:tc>
        <w:tc>
          <w:tcPr>
            <w:tcW w:w="1230" w:type="dxa"/>
            <w:gridSpan w:val="2"/>
            <w:noWrap w:val="0"/>
            <w:vAlign w:val="center"/>
          </w:tcPr>
          <w:p w14:paraId="51DFA6C4">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4.8</w:t>
            </w:r>
          </w:p>
        </w:tc>
        <w:tc>
          <w:tcPr>
            <w:tcW w:w="1140" w:type="dxa"/>
            <w:noWrap w:val="0"/>
            <w:vAlign w:val="center"/>
          </w:tcPr>
          <w:p w14:paraId="7C47D407">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1.4</w:t>
            </w:r>
          </w:p>
        </w:tc>
        <w:tc>
          <w:tcPr>
            <w:tcW w:w="1140" w:type="dxa"/>
            <w:gridSpan w:val="2"/>
            <w:noWrap w:val="0"/>
            <w:vAlign w:val="center"/>
          </w:tcPr>
          <w:p w14:paraId="486BD720">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1.4</w:t>
            </w:r>
          </w:p>
        </w:tc>
        <w:tc>
          <w:tcPr>
            <w:tcW w:w="832" w:type="dxa"/>
            <w:noWrap w:val="0"/>
            <w:vAlign w:val="center"/>
          </w:tcPr>
          <w:p w14:paraId="5CB3E4AB">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053ADA8F">
            <w:pPr>
              <w:spacing w:line="260" w:lineRule="exact"/>
              <w:jc w:val="center"/>
              <w:rPr>
                <w:rFonts w:eastAsia="仿宋_GB2312"/>
                <w:color w:val="000000"/>
                <w:sz w:val="20"/>
                <w:szCs w:val="20"/>
              </w:rPr>
            </w:pPr>
            <w:r>
              <w:rPr>
                <w:rFonts w:hint="eastAsia" w:eastAsia="仿宋_GB2312"/>
                <w:color w:val="000000"/>
                <w:sz w:val="20"/>
                <w:szCs w:val="20"/>
                <w:lang w:val="en-US" w:eastAsia="zh-CN"/>
              </w:rPr>
              <w:t>100.00%</w:t>
            </w:r>
          </w:p>
        </w:tc>
        <w:tc>
          <w:tcPr>
            <w:tcW w:w="1146" w:type="dxa"/>
            <w:noWrap w:val="0"/>
            <w:vAlign w:val="center"/>
          </w:tcPr>
          <w:p w14:paraId="3037432A">
            <w:pPr>
              <w:spacing w:line="260" w:lineRule="exact"/>
              <w:jc w:val="center"/>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r>
      <w:tr w14:paraId="31511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AE4A28C">
            <w:pPr>
              <w:spacing w:line="260" w:lineRule="exact"/>
              <w:jc w:val="center"/>
              <w:rPr>
                <w:rFonts w:eastAsia="仿宋_GB2312"/>
                <w:color w:val="000000"/>
                <w:sz w:val="20"/>
                <w:szCs w:val="20"/>
              </w:rPr>
            </w:pPr>
          </w:p>
        </w:tc>
        <w:tc>
          <w:tcPr>
            <w:tcW w:w="2170" w:type="dxa"/>
            <w:gridSpan w:val="2"/>
            <w:noWrap w:val="0"/>
            <w:vAlign w:val="center"/>
          </w:tcPr>
          <w:p w14:paraId="73756A76">
            <w:pPr>
              <w:spacing w:line="260" w:lineRule="exact"/>
              <w:jc w:val="center"/>
              <w:rPr>
                <w:rFonts w:eastAsia="仿宋_GB2312"/>
                <w:color w:val="000000"/>
                <w:sz w:val="20"/>
                <w:szCs w:val="20"/>
              </w:rPr>
            </w:pPr>
            <w:r>
              <w:rPr>
                <w:rFonts w:eastAsia="仿宋_GB2312"/>
                <w:color w:val="000000"/>
                <w:sz w:val="20"/>
                <w:szCs w:val="20"/>
              </w:rPr>
              <w:t>其中：当年财政拨款　</w:t>
            </w:r>
          </w:p>
        </w:tc>
        <w:tc>
          <w:tcPr>
            <w:tcW w:w="1230" w:type="dxa"/>
            <w:gridSpan w:val="2"/>
            <w:noWrap w:val="0"/>
            <w:vAlign w:val="center"/>
          </w:tcPr>
          <w:p w14:paraId="5E3FD3F5">
            <w:pPr>
              <w:spacing w:line="260" w:lineRule="exact"/>
              <w:jc w:val="center"/>
              <w:rPr>
                <w:rFonts w:eastAsia="仿宋_GB2312"/>
                <w:color w:val="000000"/>
                <w:sz w:val="20"/>
                <w:szCs w:val="20"/>
              </w:rPr>
            </w:pPr>
            <w:r>
              <w:rPr>
                <w:rFonts w:hint="eastAsia" w:eastAsia="仿宋_GB2312"/>
                <w:color w:val="000000"/>
                <w:sz w:val="20"/>
                <w:szCs w:val="20"/>
                <w:lang w:val="en-US" w:eastAsia="zh-CN"/>
              </w:rPr>
              <w:t>0</w:t>
            </w:r>
          </w:p>
        </w:tc>
        <w:tc>
          <w:tcPr>
            <w:tcW w:w="1140" w:type="dxa"/>
            <w:noWrap w:val="0"/>
            <w:vAlign w:val="center"/>
          </w:tcPr>
          <w:p w14:paraId="48359C4A">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1.4</w:t>
            </w:r>
          </w:p>
        </w:tc>
        <w:tc>
          <w:tcPr>
            <w:tcW w:w="1140" w:type="dxa"/>
            <w:gridSpan w:val="2"/>
            <w:noWrap w:val="0"/>
            <w:vAlign w:val="center"/>
          </w:tcPr>
          <w:p w14:paraId="43253AC9">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1.4</w:t>
            </w:r>
          </w:p>
        </w:tc>
        <w:tc>
          <w:tcPr>
            <w:tcW w:w="832" w:type="dxa"/>
            <w:noWrap w:val="0"/>
            <w:vAlign w:val="center"/>
          </w:tcPr>
          <w:p w14:paraId="36F1837D">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53BDABF9">
            <w:pPr>
              <w:spacing w:line="260" w:lineRule="exact"/>
              <w:jc w:val="center"/>
              <w:rPr>
                <w:rFonts w:eastAsia="仿宋_GB2312"/>
                <w:color w:val="000000"/>
                <w:sz w:val="20"/>
                <w:szCs w:val="20"/>
              </w:rPr>
            </w:pPr>
          </w:p>
        </w:tc>
        <w:tc>
          <w:tcPr>
            <w:tcW w:w="1146" w:type="dxa"/>
            <w:noWrap w:val="0"/>
            <w:vAlign w:val="center"/>
          </w:tcPr>
          <w:p w14:paraId="6DBCA670">
            <w:pPr>
              <w:spacing w:line="260" w:lineRule="exact"/>
              <w:jc w:val="center"/>
              <w:rPr>
                <w:rFonts w:eastAsia="仿宋_GB2312"/>
                <w:color w:val="000000"/>
                <w:sz w:val="20"/>
                <w:szCs w:val="20"/>
              </w:rPr>
            </w:pPr>
            <w:r>
              <w:rPr>
                <w:rFonts w:hint="eastAsia" w:eastAsia="仿宋_GB2312"/>
                <w:color w:val="000000"/>
                <w:sz w:val="20"/>
                <w:szCs w:val="20"/>
                <w:lang w:val="en-US" w:eastAsia="zh-CN"/>
              </w:rPr>
              <w:t>0</w:t>
            </w:r>
          </w:p>
        </w:tc>
      </w:tr>
      <w:tr w14:paraId="57A96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EF5CBD5">
            <w:pPr>
              <w:spacing w:line="260" w:lineRule="exact"/>
              <w:jc w:val="center"/>
              <w:rPr>
                <w:rFonts w:eastAsia="仿宋_GB2312"/>
                <w:color w:val="000000"/>
                <w:sz w:val="20"/>
                <w:szCs w:val="20"/>
              </w:rPr>
            </w:pPr>
          </w:p>
        </w:tc>
        <w:tc>
          <w:tcPr>
            <w:tcW w:w="2170" w:type="dxa"/>
            <w:gridSpan w:val="2"/>
            <w:noWrap w:val="0"/>
            <w:vAlign w:val="center"/>
          </w:tcPr>
          <w:p w14:paraId="2CD8CC78">
            <w:pPr>
              <w:spacing w:line="260" w:lineRule="exact"/>
              <w:jc w:val="center"/>
              <w:rPr>
                <w:rFonts w:eastAsia="仿宋_GB2312"/>
                <w:color w:val="000000"/>
                <w:sz w:val="20"/>
                <w:szCs w:val="20"/>
              </w:rPr>
            </w:pPr>
            <w:r>
              <w:rPr>
                <w:rFonts w:eastAsia="仿宋_GB2312"/>
                <w:color w:val="000000"/>
                <w:sz w:val="20"/>
                <w:szCs w:val="20"/>
              </w:rPr>
              <w:t>上年结转资金　</w:t>
            </w:r>
          </w:p>
        </w:tc>
        <w:tc>
          <w:tcPr>
            <w:tcW w:w="1230" w:type="dxa"/>
            <w:gridSpan w:val="2"/>
            <w:noWrap w:val="0"/>
            <w:vAlign w:val="center"/>
          </w:tcPr>
          <w:p w14:paraId="668BD2EE">
            <w:pPr>
              <w:spacing w:line="260" w:lineRule="exact"/>
              <w:jc w:val="center"/>
              <w:rPr>
                <w:rFonts w:eastAsia="仿宋_GB2312"/>
                <w:color w:val="000000"/>
                <w:sz w:val="20"/>
                <w:szCs w:val="20"/>
              </w:rPr>
            </w:pPr>
            <w:r>
              <w:rPr>
                <w:rFonts w:eastAsia="仿宋_GB2312"/>
                <w:color w:val="000000"/>
                <w:sz w:val="20"/>
                <w:szCs w:val="20"/>
              </w:rPr>
              <w:t>　</w:t>
            </w:r>
          </w:p>
        </w:tc>
        <w:tc>
          <w:tcPr>
            <w:tcW w:w="1140" w:type="dxa"/>
            <w:noWrap w:val="0"/>
            <w:vAlign w:val="center"/>
          </w:tcPr>
          <w:p w14:paraId="067517CF">
            <w:pPr>
              <w:spacing w:line="260" w:lineRule="exact"/>
              <w:jc w:val="center"/>
              <w:rPr>
                <w:rFonts w:eastAsia="仿宋_GB2312"/>
                <w:color w:val="000000"/>
                <w:sz w:val="20"/>
                <w:szCs w:val="20"/>
              </w:rPr>
            </w:pPr>
            <w:r>
              <w:rPr>
                <w:rFonts w:eastAsia="仿宋_GB2312"/>
                <w:color w:val="000000"/>
                <w:sz w:val="20"/>
                <w:szCs w:val="20"/>
              </w:rPr>
              <w:t>　</w:t>
            </w:r>
          </w:p>
        </w:tc>
        <w:tc>
          <w:tcPr>
            <w:tcW w:w="1140" w:type="dxa"/>
            <w:gridSpan w:val="2"/>
            <w:noWrap w:val="0"/>
            <w:vAlign w:val="center"/>
          </w:tcPr>
          <w:p w14:paraId="2C97E375">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6C3AE21B">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36641A7D">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0DE53A0F">
            <w:pPr>
              <w:spacing w:line="260" w:lineRule="exact"/>
              <w:jc w:val="center"/>
              <w:rPr>
                <w:rFonts w:eastAsia="仿宋_GB2312"/>
                <w:color w:val="000000"/>
                <w:sz w:val="20"/>
                <w:szCs w:val="20"/>
              </w:rPr>
            </w:pPr>
            <w:r>
              <w:rPr>
                <w:rFonts w:eastAsia="仿宋_GB2312"/>
                <w:color w:val="000000"/>
                <w:sz w:val="20"/>
                <w:szCs w:val="20"/>
              </w:rPr>
              <w:t>　</w:t>
            </w:r>
          </w:p>
        </w:tc>
      </w:tr>
      <w:tr w14:paraId="331B3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76011D3B">
            <w:pPr>
              <w:spacing w:line="260" w:lineRule="exact"/>
              <w:jc w:val="center"/>
              <w:rPr>
                <w:rFonts w:eastAsia="仿宋_GB2312"/>
                <w:color w:val="000000"/>
                <w:sz w:val="20"/>
                <w:szCs w:val="20"/>
              </w:rPr>
            </w:pPr>
          </w:p>
        </w:tc>
        <w:tc>
          <w:tcPr>
            <w:tcW w:w="2170" w:type="dxa"/>
            <w:gridSpan w:val="2"/>
            <w:noWrap w:val="0"/>
            <w:vAlign w:val="center"/>
          </w:tcPr>
          <w:p w14:paraId="7EE20C15">
            <w:pPr>
              <w:spacing w:line="260" w:lineRule="exact"/>
              <w:jc w:val="center"/>
              <w:rPr>
                <w:rFonts w:eastAsia="仿宋_GB2312"/>
                <w:color w:val="000000"/>
                <w:sz w:val="20"/>
                <w:szCs w:val="20"/>
              </w:rPr>
            </w:pPr>
            <w:r>
              <w:rPr>
                <w:rFonts w:eastAsia="仿宋_GB2312"/>
                <w:color w:val="000000"/>
                <w:sz w:val="20"/>
                <w:szCs w:val="20"/>
              </w:rPr>
              <w:t>其他资金</w:t>
            </w:r>
          </w:p>
        </w:tc>
        <w:tc>
          <w:tcPr>
            <w:tcW w:w="1230" w:type="dxa"/>
            <w:gridSpan w:val="2"/>
            <w:noWrap w:val="0"/>
            <w:vAlign w:val="center"/>
          </w:tcPr>
          <w:p w14:paraId="54D98331">
            <w:pPr>
              <w:spacing w:line="260" w:lineRule="exact"/>
              <w:jc w:val="center"/>
              <w:rPr>
                <w:rFonts w:eastAsia="仿宋_GB2312"/>
                <w:color w:val="000000"/>
                <w:sz w:val="20"/>
                <w:szCs w:val="20"/>
              </w:rPr>
            </w:pPr>
            <w:r>
              <w:rPr>
                <w:rFonts w:eastAsia="仿宋_GB2312"/>
                <w:color w:val="000000"/>
                <w:sz w:val="20"/>
                <w:szCs w:val="20"/>
              </w:rPr>
              <w:t>　</w:t>
            </w:r>
          </w:p>
        </w:tc>
        <w:tc>
          <w:tcPr>
            <w:tcW w:w="1140" w:type="dxa"/>
            <w:noWrap w:val="0"/>
            <w:vAlign w:val="center"/>
          </w:tcPr>
          <w:p w14:paraId="2FF5E118">
            <w:pPr>
              <w:spacing w:line="260" w:lineRule="exact"/>
              <w:jc w:val="center"/>
              <w:rPr>
                <w:rFonts w:eastAsia="仿宋_GB2312"/>
                <w:color w:val="000000"/>
                <w:sz w:val="20"/>
                <w:szCs w:val="20"/>
              </w:rPr>
            </w:pPr>
            <w:r>
              <w:rPr>
                <w:rFonts w:eastAsia="仿宋_GB2312"/>
                <w:color w:val="000000"/>
                <w:sz w:val="20"/>
                <w:szCs w:val="20"/>
              </w:rPr>
              <w:t>　</w:t>
            </w:r>
          </w:p>
        </w:tc>
        <w:tc>
          <w:tcPr>
            <w:tcW w:w="1140" w:type="dxa"/>
            <w:gridSpan w:val="2"/>
            <w:noWrap w:val="0"/>
            <w:vAlign w:val="center"/>
          </w:tcPr>
          <w:p w14:paraId="6411DB3D">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1A4AB4EF">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481CE773">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67D1A3BE">
            <w:pPr>
              <w:spacing w:line="260" w:lineRule="exact"/>
              <w:jc w:val="center"/>
              <w:rPr>
                <w:rFonts w:eastAsia="仿宋_GB2312"/>
                <w:color w:val="000000"/>
                <w:sz w:val="20"/>
                <w:szCs w:val="20"/>
              </w:rPr>
            </w:pPr>
            <w:r>
              <w:rPr>
                <w:rFonts w:eastAsia="仿宋_GB2312"/>
                <w:color w:val="000000"/>
                <w:sz w:val="20"/>
                <w:szCs w:val="20"/>
              </w:rPr>
              <w:t>　</w:t>
            </w:r>
          </w:p>
        </w:tc>
      </w:tr>
      <w:tr w14:paraId="4A9D9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638A6A12">
            <w:pPr>
              <w:spacing w:line="260" w:lineRule="exact"/>
              <w:jc w:val="center"/>
              <w:rPr>
                <w:rFonts w:eastAsia="仿宋_GB2312"/>
                <w:color w:val="000000"/>
                <w:sz w:val="20"/>
                <w:szCs w:val="20"/>
              </w:rPr>
            </w:pPr>
            <w:r>
              <w:rPr>
                <w:rFonts w:eastAsia="仿宋_GB2312"/>
                <w:color w:val="000000"/>
                <w:sz w:val="20"/>
                <w:szCs w:val="20"/>
              </w:rPr>
              <w:t>年度总体目标</w:t>
            </w:r>
          </w:p>
        </w:tc>
        <w:tc>
          <w:tcPr>
            <w:tcW w:w="4540" w:type="dxa"/>
            <w:gridSpan w:val="5"/>
            <w:noWrap w:val="0"/>
            <w:vAlign w:val="center"/>
          </w:tcPr>
          <w:p w14:paraId="369027A0">
            <w:pPr>
              <w:spacing w:line="260" w:lineRule="exact"/>
              <w:jc w:val="center"/>
              <w:rPr>
                <w:rFonts w:eastAsia="仿宋_GB2312"/>
                <w:color w:val="000000"/>
                <w:sz w:val="20"/>
                <w:szCs w:val="20"/>
              </w:rPr>
            </w:pPr>
            <w:r>
              <w:rPr>
                <w:rFonts w:eastAsia="仿宋_GB2312"/>
                <w:color w:val="000000"/>
                <w:sz w:val="20"/>
                <w:szCs w:val="20"/>
              </w:rPr>
              <w:t>预期目标</w:t>
            </w:r>
          </w:p>
        </w:tc>
        <w:tc>
          <w:tcPr>
            <w:tcW w:w="3995" w:type="dxa"/>
            <w:gridSpan w:val="5"/>
            <w:noWrap w:val="0"/>
            <w:vAlign w:val="center"/>
          </w:tcPr>
          <w:p w14:paraId="2B4EA898">
            <w:pPr>
              <w:spacing w:line="260" w:lineRule="exact"/>
              <w:jc w:val="center"/>
              <w:rPr>
                <w:rFonts w:eastAsia="仿宋_GB2312"/>
                <w:color w:val="000000"/>
                <w:sz w:val="20"/>
                <w:szCs w:val="20"/>
              </w:rPr>
            </w:pPr>
            <w:r>
              <w:rPr>
                <w:rFonts w:eastAsia="仿宋_GB2312"/>
                <w:color w:val="000000"/>
                <w:sz w:val="20"/>
                <w:szCs w:val="20"/>
              </w:rPr>
              <w:t>实际完成情况　</w:t>
            </w:r>
          </w:p>
        </w:tc>
      </w:tr>
      <w:tr w14:paraId="67465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1026753">
            <w:pPr>
              <w:spacing w:line="260" w:lineRule="exact"/>
              <w:jc w:val="center"/>
              <w:rPr>
                <w:rFonts w:eastAsia="仿宋_GB2312"/>
                <w:color w:val="000000"/>
                <w:sz w:val="20"/>
                <w:szCs w:val="20"/>
              </w:rPr>
            </w:pPr>
          </w:p>
        </w:tc>
        <w:tc>
          <w:tcPr>
            <w:tcW w:w="4540" w:type="dxa"/>
            <w:gridSpan w:val="5"/>
            <w:noWrap w:val="0"/>
            <w:vAlign w:val="center"/>
          </w:tcPr>
          <w:p w14:paraId="33B9B78E">
            <w:pPr>
              <w:spacing w:line="260" w:lineRule="exact"/>
              <w:jc w:val="center"/>
              <w:rPr>
                <w:rFonts w:eastAsia="仿宋_GB2312"/>
                <w:color w:val="000000"/>
                <w:sz w:val="20"/>
                <w:szCs w:val="20"/>
              </w:rPr>
            </w:pPr>
            <w:r>
              <w:rPr>
                <w:rFonts w:hint="eastAsia" w:eastAsia="仿宋_GB2312"/>
                <w:color w:val="000000"/>
                <w:sz w:val="20"/>
                <w:szCs w:val="20"/>
                <w:lang w:val="en-US" w:eastAsia="zh-CN"/>
              </w:rPr>
              <w:t>规范企业排污行为，约束企业达标排放，保障生态环境质量。</w:t>
            </w:r>
          </w:p>
        </w:tc>
        <w:tc>
          <w:tcPr>
            <w:tcW w:w="3995" w:type="dxa"/>
            <w:gridSpan w:val="5"/>
            <w:noWrap w:val="0"/>
            <w:vAlign w:val="center"/>
          </w:tcPr>
          <w:p w14:paraId="167CD566">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度收入为1.4万，全力服务稳住经济大局。实行排污许可证一站式发放，将环评审批纳入一站式服务管理内容。严格实施“三线一单”工作，严把环境准入关口，从源头把好守护生态环境的第一道“关卡”，为区域规划环评、项目环评审批提供硬约束。2024年度收取排污权有偿使用费万元。</w:t>
            </w:r>
          </w:p>
        </w:tc>
      </w:tr>
      <w:tr w14:paraId="6059B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14:paraId="2C9157CB">
            <w:pPr>
              <w:spacing w:line="260" w:lineRule="exact"/>
              <w:jc w:val="center"/>
              <w:rPr>
                <w:rFonts w:eastAsia="仿宋_GB2312"/>
                <w:color w:val="000000"/>
                <w:sz w:val="20"/>
                <w:szCs w:val="20"/>
              </w:rPr>
            </w:pPr>
            <w:r>
              <w:rPr>
                <w:rFonts w:eastAsia="仿宋_GB2312"/>
                <w:color w:val="000000"/>
                <w:sz w:val="20"/>
                <w:szCs w:val="20"/>
              </w:rPr>
              <w:t>绩</w:t>
            </w:r>
          </w:p>
          <w:p w14:paraId="14D04816">
            <w:pPr>
              <w:spacing w:line="260" w:lineRule="exact"/>
              <w:jc w:val="center"/>
              <w:rPr>
                <w:rFonts w:eastAsia="仿宋_GB2312"/>
                <w:color w:val="000000"/>
                <w:sz w:val="20"/>
                <w:szCs w:val="20"/>
              </w:rPr>
            </w:pPr>
            <w:r>
              <w:rPr>
                <w:rFonts w:eastAsia="仿宋_GB2312"/>
                <w:color w:val="000000"/>
                <w:sz w:val="20"/>
                <w:szCs w:val="20"/>
              </w:rPr>
              <w:t>效</w:t>
            </w:r>
          </w:p>
          <w:p w14:paraId="2D30004F">
            <w:pPr>
              <w:spacing w:line="260" w:lineRule="exact"/>
              <w:jc w:val="center"/>
              <w:rPr>
                <w:rFonts w:eastAsia="仿宋_GB2312"/>
                <w:color w:val="000000"/>
                <w:sz w:val="20"/>
                <w:szCs w:val="20"/>
              </w:rPr>
            </w:pPr>
            <w:r>
              <w:rPr>
                <w:rFonts w:eastAsia="仿宋_GB2312"/>
                <w:color w:val="000000"/>
                <w:sz w:val="20"/>
                <w:szCs w:val="20"/>
              </w:rPr>
              <w:t>指</w:t>
            </w:r>
          </w:p>
          <w:p w14:paraId="5AE4BCAE">
            <w:pPr>
              <w:spacing w:line="260" w:lineRule="exact"/>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3E14CC98">
            <w:pPr>
              <w:spacing w:line="26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7F5F6B53">
            <w:pPr>
              <w:spacing w:line="260" w:lineRule="exact"/>
              <w:jc w:val="center"/>
              <w:rPr>
                <w:rFonts w:eastAsia="仿宋_GB2312"/>
                <w:color w:val="000000"/>
                <w:sz w:val="20"/>
                <w:szCs w:val="20"/>
              </w:rPr>
            </w:pPr>
            <w:r>
              <w:rPr>
                <w:rFonts w:eastAsia="仿宋_GB2312"/>
                <w:color w:val="000000"/>
                <w:sz w:val="20"/>
                <w:szCs w:val="20"/>
              </w:rPr>
              <w:t>二级指标</w:t>
            </w:r>
          </w:p>
        </w:tc>
        <w:tc>
          <w:tcPr>
            <w:tcW w:w="1230" w:type="dxa"/>
            <w:gridSpan w:val="2"/>
            <w:noWrap w:val="0"/>
            <w:vAlign w:val="center"/>
          </w:tcPr>
          <w:p w14:paraId="16AA821D">
            <w:pPr>
              <w:spacing w:line="26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7B01241F">
            <w:pPr>
              <w:spacing w:line="260" w:lineRule="exact"/>
              <w:jc w:val="center"/>
              <w:rPr>
                <w:rFonts w:eastAsia="仿宋_GB2312"/>
                <w:color w:val="000000"/>
                <w:sz w:val="20"/>
                <w:szCs w:val="20"/>
              </w:rPr>
            </w:pPr>
            <w:r>
              <w:rPr>
                <w:rFonts w:eastAsia="仿宋_GB2312"/>
                <w:color w:val="000000"/>
                <w:sz w:val="20"/>
                <w:szCs w:val="20"/>
              </w:rPr>
              <w:t>年度</w:t>
            </w:r>
          </w:p>
          <w:p w14:paraId="54E924B2">
            <w:pPr>
              <w:spacing w:line="260" w:lineRule="exact"/>
              <w:jc w:val="center"/>
              <w:rPr>
                <w:rFonts w:eastAsia="仿宋_GB2312"/>
                <w:color w:val="000000"/>
                <w:sz w:val="20"/>
                <w:szCs w:val="20"/>
              </w:rPr>
            </w:pPr>
            <w:r>
              <w:rPr>
                <w:rFonts w:eastAsia="仿宋_GB2312"/>
                <w:color w:val="000000"/>
                <w:sz w:val="20"/>
                <w:szCs w:val="20"/>
              </w:rPr>
              <w:t>指标值</w:t>
            </w:r>
          </w:p>
        </w:tc>
        <w:tc>
          <w:tcPr>
            <w:tcW w:w="1140" w:type="dxa"/>
            <w:gridSpan w:val="2"/>
            <w:noWrap w:val="0"/>
            <w:vAlign w:val="center"/>
          </w:tcPr>
          <w:p w14:paraId="425E9DE2">
            <w:pPr>
              <w:spacing w:line="260" w:lineRule="exact"/>
              <w:jc w:val="center"/>
              <w:rPr>
                <w:rFonts w:eastAsia="仿宋_GB2312"/>
                <w:color w:val="000000"/>
                <w:sz w:val="20"/>
                <w:szCs w:val="20"/>
              </w:rPr>
            </w:pPr>
            <w:r>
              <w:rPr>
                <w:rFonts w:eastAsia="仿宋_GB2312"/>
                <w:color w:val="000000"/>
                <w:sz w:val="20"/>
                <w:szCs w:val="20"/>
              </w:rPr>
              <w:t>实际</w:t>
            </w:r>
          </w:p>
          <w:p w14:paraId="50528EDE">
            <w:pPr>
              <w:spacing w:line="26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35899B7C">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1703F283">
            <w:pPr>
              <w:spacing w:line="26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610B1F52">
            <w:pPr>
              <w:spacing w:line="260" w:lineRule="exact"/>
              <w:jc w:val="center"/>
              <w:rPr>
                <w:rFonts w:eastAsia="仿宋_GB2312"/>
                <w:color w:val="000000"/>
                <w:sz w:val="20"/>
                <w:szCs w:val="20"/>
              </w:rPr>
            </w:pPr>
            <w:r>
              <w:rPr>
                <w:rFonts w:eastAsia="仿宋_GB2312"/>
                <w:color w:val="000000"/>
                <w:sz w:val="20"/>
                <w:szCs w:val="20"/>
              </w:rPr>
              <w:t>偏差原因</w:t>
            </w:r>
          </w:p>
          <w:p w14:paraId="21FB474D">
            <w:pPr>
              <w:spacing w:line="260" w:lineRule="exact"/>
              <w:jc w:val="center"/>
              <w:rPr>
                <w:rFonts w:eastAsia="仿宋_GB2312"/>
                <w:color w:val="000000"/>
                <w:sz w:val="20"/>
                <w:szCs w:val="20"/>
              </w:rPr>
            </w:pPr>
            <w:r>
              <w:rPr>
                <w:rFonts w:eastAsia="仿宋_GB2312"/>
                <w:color w:val="000000"/>
                <w:sz w:val="20"/>
                <w:szCs w:val="20"/>
              </w:rPr>
              <w:t>分析及</w:t>
            </w:r>
          </w:p>
          <w:p w14:paraId="1D316C67">
            <w:pPr>
              <w:spacing w:line="260" w:lineRule="exact"/>
              <w:jc w:val="center"/>
              <w:rPr>
                <w:rFonts w:eastAsia="仿宋_GB2312"/>
                <w:color w:val="000000"/>
                <w:sz w:val="20"/>
                <w:szCs w:val="20"/>
              </w:rPr>
            </w:pPr>
            <w:r>
              <w:rPr>
                <w:rFonts w:eastAsia="仿宋_GB2312"/>
                <w:color w:val="000000"/>
                <w:sz w:val="20"/>
                <w:szCs w:val="20"/>
              </w:rPr>
              <w:t>改进措施</w:t>
            </w:r>
          </w:p>
        </w:tc>
      </w:tr>
      <w:tr w14:paraId="1BD0F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6A4D9E4B">
            <w:pPr>
              <w:spacing w:line="260" w:lineRule="exact"/>
              <w:jc w:val="center"/>
              <w:rPr>
                <w:rFonts w:eastAsia="仿宋_GB2312"/>
                <w:color w:val="000000"/>
                <w:sz w:val="20"/>
                <w:szCs w:val="20"/>
              </w:rPr>
            </w:pPr>
          </w:p>
        </w:tc>
        <w:tc>
          <w:tcPr>
            <w:tcW w:w="1085" w:type="dxa"/>
            <w:noWrap w:val="0"/>
            <w:vAlign w:val="center"/>
          </w:tcPr>
          <w:p w14:paraId="74D39F7B">
            <w:pPr>
              <w:spacing w:line="260" w:lineRule="exact"/>
              <w:jc w:val="center"/>
              <w:rPr>
                <w:rFonts w:hint="eastAsia" w:eastAsia="仿宋_GB2312"/>
                <w:color w:val="000000"/>
                <w:sz w:val="20"/>
                <w:szCs w:val="20"/>
                <w:lang w:val="en"/>
              </w:rPr>
            </w:pPr>
            <w:r>
              <w:rPr>
                <w:rFonts w:hint="eastAsia" w:eastAsia="仿宋_GB2312"/>
                <w:color w:val="000000"/>
                <w:sz w:val="20"/>
                <w:szCs w:val="20"/>
                <w:lang w:val="en-US" w:eastAsia="zh-CN"/>
              </w:rPr>
              <w:t>成本指标</w:t>
            </w:r>
          </w:p>
        </w:tc>
        <w:tc>
          <w:tcPr>
            <w:tcW w:w="1085" w:type="dxa"/>
            <w:noWrap w:val="0"/>
            <w:vAlign w:val="center"/>
          </w:tcPr>
          <w:p w14:paraId="514CD3D1">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经济成本指标</w:t>
            </w:r>
          </w:p>
        </w:tc>
        <w:tc>
          <w:tcPr>
            <w:tcW w:w="1230" w:type="dxa"/>
            <w:gridSpan w:val="2"/>
            <w:noWrap w:val="0"/>
            <w:vAlign w:val="center"/>
          </w:tcPr>
          <w:p w14:paraId="4B28DFDF">
            <w:pPr>
              <w:spacing w:line="260" w:lineRule="exact"/>
              <w:jc w:val="center"/>
              <w:rPr>
                <w:rFonts w:eastAsia="仿宋_GB2312"/>
                <w:color w:val="000000"/>
                <w:sz w:val="20"/>
                <w:szCs w:val="20"/>
              </w:rPr>
            </w:pPr>
            <w:r>
              <w:rPr>
                <w:rFonts w:hint="eastAsia" w:eastAsia="仿宋_GB2312"/>
                <w:color w:val="000000"/>
                <w:sz w:val="20"/>
                <w:szCs w:val="20"/>
                <w:lang w:val="en-US" w:eastAsia="zh-CN"/>
              </w:rPr>
              <w:t>控制在预算金额内</w:t>
            </w:r>
          </w:p>
        </w:tc>
        <w:tc>
          <w:tcPr>
            <w:tcW w:w="1140" w:type="dxa"/>
            <w:noWrap w:val="0"/>
            <w:vAlign w:val="center"/>
          </w:tcPr>
          <w:p w14:paraId="412C1437">
            <w:pPr>
              <w:spacing w:line="260" w:lineRule="exact"/>
              <w:jc w:val="center"/>
              <w:rPr>
                <w:rFonts w:eastAsia="仿宋_GB2312"/>
                <w:color w:val="000000"/>
                <w:sz w:val="20"/>
                <w:szCs w:val="20"/>
              </w:rPr>
            </w:pPr>
            <w:r>
              <w:rPr>
                <w:rFonts w:hint="eastAsia" w:eastAsia="仿宋_GB2312"/>
                <w:color w:val="000000"/>
                <w:sz w:val="20"/>
                <w:szCs w:val="20"/>
                <w:lang w:val="en-US" w:eastAsia="zh-CN"/>
              </w:rPr>
              <w:t>1.4万元以内</w:t>
            </w:r>
          </w:p>
        </w:tc>
        <w:tc>
          <w:tcPr>
            <w:tcW w:w="1140" w:type="dxa"/>
            <w:gridSpan w:val="2"/>
            <w:noWrap w:val="0"/>
            <w:vAlign w:val="center"/>
          </w:tcPr>
          <w:p w14:paraId="559829A4">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1.4</w:t>
            </w:r>
          </w:p>
        </w:tc>
        <w:tc>
          <w:tcPr>
            <w:tcW w:w="832" w:type="dxa"/>
            <w:noWrap w:val="0"/>
            <w:vAlign w:val="center"/>
          </w:tcPr>
          <w:p w14:paraId="0A206BE7">
            <w:pPr>
              <w:spacing w:line="260" w:lineRule="exact"/>
              <w:jc w:val="center"/>
              <w:rPr>
                <w:rFonts w:eastAsia="仿宋_GB2312"/>
                <w:color w:val="000000"/>
                <w:sz w:val="20"/>
                <w:szCs w:val="20"/>
              </w:rPr>
            </w:pPr>
            <w:r>
              <w:rPr>
                <w:rFonts w:hint="eastAsia" w:eastAsia="仿宋_GB2312"/>
                <w:color w:val="000000"/>
                <w:sz w:val="20"/>
                <w:szCs w:val="20"/>
                <w:lang w:val="en-US" w:eastAsia="zh-CN"/>
              </w:rPr>
              <w:t>20</w:t>
            </w:r>
          </w:p>
        </w:tc>
        <w:tc>
          <w:tcPr>
            <w:tcW w:w="877" w:type="dxa"/>
            <w:noWrap w:val="0"/>
            <w:vAlign w:val="center"/>
          </w:tcPr>
          <w:p w14:paraId="500502E5">
            <w:pPr>
              <w:spacing w:line="260" w:lineRule="exact"/>
              <w:jc w:val="center"/>
              <w:rPr>
                <w:rFonts w:eastAsia="仿宋_GB2312"/>
                <w:color w:val="000000"/>
                <w:sz w:val="20"/>
                <w:szCs w:val="20"/>
              </w:rPr>
            </w:pPr>
            <w:r>
              <w:rPr>
                <w:rFonts w:hint="eastAsia" w:eastAsia="仿宋_GB2312"/>
                <w:color w:val="000000"/>
                <w:sz w:val="20"/>
                <w:szCs w:val="20"/>
                <w:lang w:val="en-US" w:eastAsia="zh-CN"/>
              </w:rPr>
              <w:t>20.00</w:t>
            </w:r>
          </w:p>
        </w:tc>
        <w:tc>
          <w:tcPr>
            <w:tcW w:w="1146" w:type="dxa"/>
            <w:noWrap w:val="0"/>
            <w:vAlign w:val="center"/>
          </w:tcPr>
          <w:p w14:paraId="7E69EE43">
            <w:pPr>
              <w:spacing w:line="260" w:lineRule="exact"/>
              <w:jc w:val="center"/>
              <w:rPr>
                <w:rFonts w:eastAsia="仿宋_GB2312"/>
                <w:color w:val="000000"/>
                <w:sz w:val="20"/>
                <w:szCs w:val="20"/>
              </w:rPr>
            </w:pPr>
            <w:r>
              <w:rPr>
                <w:rFonts w:eastAsia="仿宋_GB2312"/>
                <w:color w:val="000000"/>
                <w:sz w:val="20"/>
                <w:szCs w:val="20"/>
              </w:rPr>
              <w:t>　</w:t>
            </w:r>
          </w:p>
        </w:tc>
      </w:tr>
      <w:tr w14:paraId="31C44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14:paraId="56C5F978">
            <w:pPr>
              <w:spacing w:line="260" w:lineRule="exact"/>
              <w:jc w:val="center"/>
              <w:rPr>
                <w:rFonts w:eastAsia="仿宋_GB2312"/>
                <w:color w:val="000000"/>
                <w:sz w:val="20"/>
                <w:szCs w:val="20"/>
              </w:rPr>
            </w:pPr>
          </w:p>
        </w:tc>
        <w:tc>
          <w:tcPr>
            <w:tcW w:w="1085" w:type="dxa"/>
            <w:vMerge w:val="restart"/>
            <w:noWrap w:val="0"/>
            <w:vAlign w:val="center"/>
          </w:tcPr>
          <w:p w14:paraId="2489493B">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产出指标</w:t>
            </w:r>
          </w:p>
        </w:tc>
        <w:tc>
          <w:tcPr>
            <w:tcW w:w="1085" w:type="dxa"/>
            <w:noWrap w:val="0"/>
            <w:vAlign w:val="center"/>
          </w:tcPr>
          <w:p w14:paraId="7A8584DB">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数量指标</w:t>
            </w:r>
          </w:p>
        </w:tc>
        <w:tc>
          <w:tcPr>
            <w:tcW w:w="1230" w:type="dxa"/>
            <w:gridSpan w:val="2"/>
            <w:noWrap w:val="0"/>
            <w:vAlign w:val="center"/>
          </w:tcPr>
          <w:p w14:paraId="39F2AC86">
            <w:pPr>
              <w:spacing w:line="260" w:lineRule="exact"/>
              <w:jc w:val="center"/>
              <w:rPr>
                <w:rFonts w:eastAsia="仿宋_GB2312"/>
                <w:color w:val="000000"/>
                <w:sz w:val="20"/>
                <w:szCs w:val="20"/>
              </w:rPr>
            </w:pPr>
            <w:r>
              <w:rPr>
                <w:rFonts w:hint="eastAsia" w:eastAsia="仿宋_GB2312"/>
                <w:color w:val="000000"/>
                <w:sz w:val="20"/>
                <w:szCs w:val="20"/>
                <w:lang w:val="en-US" w:eastAsia="zh-CN"/>
              </w:rPr>
              <w:t>受理环境影响审批项目</w:t>
            </w:r>
          </w:p>
        </w:tc>
        <w:tc>
          <w:tcPr>
            <w:tcW w:w="1140" w:type="dxa"/>
            <w:noWrap w:val="0"/>
            <w:vAlign w:val="center"/>
          </w:tcPr>
          <w:p w14:paraId="128B88CB">
            <w:pPr>
              <w:spacing w:line="260" w:lineRule="exact"/>
              <w:jc w:val="center"/>
              <w:rPr>
                <w:rFonts w:eastAsia="仿宋_GB2312"/>
                <w:color w:val="000000"/>
                <w:sz w:val="20"/>
                <w:szCs w:val="20"/>
              </w:rPr>
            </w:pPr>
            <w:r>
              <w:rPr>
                <w:rFonts w:hint="eastAsia" w:eastAsia="仿宋_GB2312"/>
                <w:color w:val="000000"/>
                <w:sz w:val="20"/>
                <w:szCs w:val="20"/>
                <w:lang w:val="en-US" w:eastAsia="zh-CN"/>
              </w:rPr>
              <w:t>21</w:t>
            </w:r>
          </w:p>
        </w:tc>
        <w:tc>
          <w:tcPr>
            <w:tcW w:w="1140" w:type="dxa"/>
            <w:gridSpan w:val="2"/>
            <w:noWrap w:val="0"/>
            <w:vAlign w:val="center"/>
          </w:tcPr>
          <w:p w14:paraId="63687174">
            <w:pPr>
              <w:spacing w:line="260" w:lineRule="exact"/>
              <w:jc w:val="center"/>
              <w:rPr>
                <w:rFonts w:eastAsia="仿宋_GB2312"/>
                <w:color w:val="000000"/>
                <w:sz w:val="20"/>
                <w:szCs w:val="20"/>
              </w:rPr>
            </w:pPr>
            <w:r>
              <w:rPr>
                <w:rFonts w:hint="eastAsia" w:eastAsia="仿宋_GB2312"/>
                <w:color w:val="000000"/>
                <w:sz w:val="20"/>
                <w:szCs w:val="20"/>
                <w:lang w:val="en-US" w:eastAsia="zh-CN"/>
              </w:rPr>
              <w:t>21</w:t>
            </w:r>
          </w:p>
        </w:tc>
        <w:tc>
          <w:tcPr>
            <w:tcW w:w="832" w:type="dxa"/>
            <w:noWrap w:val="0"/>
            <w:vAlign w:val="center"/>
          </w:tcPr>
          <w:p w14:paraId="256E6CCD">
            <w:pPr>
              <w:spacing w:line="260" w:lineRule="exact"/>
              <w:jc w:val="center"/>
              <w:rPr>
                <w:rFonts w:eastAsia="仿宋_GB2312"/>
                <w:color w:val="000000"/>
                <w:sz w:val="20"/>
                <w:szCs w:val="20"/>
              </w:rPr>
            </w:pPr>
            <w:r>
              <w:rPr>
                <w:rFonts w:hint="eastAsia" w:eastAsia="仿宋_GB2312"/>
                <w:color w:val="000000"/>
                <w:sz w:val="20"/>
                <w:szCs w:val="20"/>
                <w:lang w:val="en-US" w:eastAsia="zh-CN"/>
              </w:rPr>
              <w:t>15</w:t>
            </w:r>
          </w:p>
        </w:tc>
        <w:tc>
          <w:tcPr>
            <w:tcW w:w="877" w:type="dxa"/>
            <w:noWrap w:val="0"/>
            <w:vAlign w:val="center"/>
          </w:tcPr>
          <w:p w14:paraId="711168F3">
            <w:pPr>
              <w:spacing w:line="260" w:lineRule="exact"/>
              <w:jc w:val="center"/>
              <w:rPr>
                <w:rFonts w:eastAsia="仿宋_GB2312"/>
                <w:color w:val="000000"/>
                <w:sz w:val="20"/>
                <w:szCs w:val="20"/>
              </w:rPr>
            </w:pPr>
            <w:r>
              <w:rPr>
                <w:rFonts w:hint="eastAsia" w:eastAsia="仿宋_GB2312"/>
                <w:color w:val="000000"/>
                <w:sz w:val="20"/>
                <w:szCs w:val="20"/>
                <w:lang w:val="en-US" w:eastAsia="zh-CN"/>
              </w:rPr>
              <w:t>15.00</w:t>
            </w:r>
          </w:p>
        </w:tc>
        <w:tc>
          <w:tcPr>
            <w:tcW w:w="1146" w:type="dxa"/>
            <w:noWrap w:val="0"/>
            <w:vAlign w:val="center"/>
          </w:tcPr>
          <w:p w14:paraId="6B207089">
            <w:pPr>
              <w:spacing w:line="260" w:lineRule="exact"/>
              <w:jc w:val="center"/>
              <w:rPr>
                <w:rFonts w:eastAsia="仿宋_GB2312"/>
                <w:color w:val="000000"/>
                <w:sz w:val="20"/>
                <w:szCs w:val="20"/>
              </w:rPr>
            </w:pPr>
            <w:r>
              <w:rPr>
                <w:rFonts w:eastAsia="仿宋_GB2312"/>
                <w:color w:val="000000"/>
                <w:sz w:val="20"/>
                <w:szCs w:val="20"/>
              </w:rPr>
              <w:t>　</w:t>
            </w:r>
          </w:p>
        </w:tc>
      </w:tr>
      <w:tr w14:paraId="5496B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14:paraId="4E1705AD">
            <w:pPr>
              <w:spacing w:line="260" w:lineRule="exact"/>
              <w:jc w:val="center"/>
              <w:rPr>
                <w:rFonts w:eastAsia="仿宋_GB2312"/>
                <w:color w:val="000000"/>
                <w:sz w:val="20"/>
                <w:szCs w:val="20"/>
              </w:rPr>
            </w:pPr>
          </w:p>
        </w:tc>
        <w:tc>
          <w:tcPr>
            <w:tcW w:w="1085" w:type="dxa"/>
            <w:vMerge w:val="continue"/>
            <w:noWrap w:val="0"/>
            <w:vAlign w:val="center"/>
          </w:tcPr>
          <w:p w14:paraId="22CBC92B">
            <w:pPr>
              <w:spacing w:line="260" w:lineRule="exact"/>
              <w:jc w:val="center"/>
              <w:rPr>
                <w:rFonts w:hint="eastAsia" w:eastAsia="仿宋_GB2312"/>
                <w:color w:val="000000"/>
                <w:sz w:val="20"/>
                <w:szCs w:val="20"/>
              </w:rPr>
            </w:pPr>
          </w:p>
        </w:tc>
        <w:tc>
          <w:tcPr>
            <w:tcW w:w="1085" w:type="dxa"/>
            <w:noWrap w:val="0"/>
            <w:vAlign w:val="center"/>
          </w:tcPr>
          <w:p w14:paraId="6EF275A4">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质量指标</w:t>
            </w:r>
          </w:p>
        </w:tc>
        <w:tc>
          <w:tcPr>
            <w:tcW w:w="1230" w:type="dxa"/>
            <w:gridSpan w:val="2"/>
            <w:noWrap w:val="0"/>
            <w:vAlign w:val="center"/>
          </w:tcPr>
          <w:p w14:paraId="26F2BFAB">
            <w:pPr>
              <w:spacing w:line="260" w:lineRule="exact"/>
              <w:jc w:val="center"/>
              <w:rPr>
                <w:rFonts w:eastAsia="仿宋_GB2312"/>
                <w:color w:val="000000"/>
                <w:sz w:val="20"/>
                <w:szCs w:val="20"/>
              </w:rPr>
            </w:pPr>
            <w:r>
              <w:rPr>
                <w:rFonts w:hint="eastAsia" w:eastAsia="仿宋_GB2312"/>
                <w:color w:val="000000"/>
                <w:sz w:val="20"/>
                <w:szCs w:val="20"/>
                <w:lang w:val="en-US" w:eastAsia="zh-CN"/>
              </w:rPr>
              <w:t>主要污染物排放受让、转让、初始分配审核</w:t>
            </w:r>
          </w:p>
        </w:tc>
        <w:tc>
          <w:tcPr>
            <w:tcW w:w="1140" w:type="dxa"/>
            <w:noWrap w:val="0"/>
            <w:vAlign w:val="center"/>
          </w:tcPr>
          <w:p w14:paraId="4D8078BD">
            <w:pPr>
              <w:spacing w:line="260" w:lineRule="exact"/>
              <w:jc w:val="center"/>
              <w:rPr>
                <w:rFonts w:eastAsia="仿宋_GB2312"/>
                <w:color w:val="000000"/>
                <w:sz w:val="20"/>
                <w:szCs w:val="20"/>
              </w:rPr>
            </w:pPr>
            <w:r>
              <w:rPr>
                <w:rFonts w:hint="eastAsia" w:eastAsia="仿宋_GB2312"/>
                <w:color w:val="000000"/>
                <w:sz w:val="20"/>
                <w:szCs w:val="20"/>
                <w:lang w:val="en-US" w:eastAsia="zh-CN"/>
              </w:rPr>
              <w:t>无违规行为</w:t>
            </w:r>
          </w:p>
        </w:tc>
        <w:tc>
          <w:tcPr>
            <w:tcW w:w="1140" w:type="dxa"/>
            <w:gridSpan w:val="2"/>
            <w:noWrap w:val="0"/>
            <w:vAlign w:val="center"/>
          </w:tcPr>
          <w:p w14:paraId="4C257F1B">
            <w:pPr>
              <w:spacing w:line="260" w:lineRule="exact"/>
              <w:jc w:val="center"/>
              <w:rPr>
                <w:rFonts w:eastAsia="仿宋_GB2312"/>
                <w:color w:val="000000"/>
                <w:sz w:val="20"/>
                <w:szCs w:val="20"/>
              </w:rPr>
            </w:pPr>
            <w:r>
              <w:rPr>
                <w:rFonts w:hint="eastAsia" w:eastAsia="仿宋_GB2312"/>
                <w:color w:val="000000"/>
                <w:sz w:val="20"/>
                <w:szCs w:val="20"/>
                <w:lang w:val="en-US" w:eastAsia="zh-CN"/>
              </w:rPr>
              <w:t>无违规行为</w:t>
            </w:r>
          </w:p>
        </w:tc>
        <w:tc>
          <w:tcPr>
            <w:tcW w:w="832" w:type="dxa"/>
            <w:noWrap w:val="0"/>
            <w:vAlign w:val="center"/>
          </w:tcPr>
          <w:p w14:paraId="78BE92A6">
            <w:pPr>
              <w:spacing w:line="260" w:lineRule="exact"/>
              <w:jc w:val="center"/>
              <w:rPr>
                <w:rFonts w:eastAsia="仿宋_GB2312"/>
                <w:color w:val="000000"/>
                <w:sz w:val="20"/>
                <w:szCs w:val="20"/>
              </w:rPr>
            </w:pPr>
            <w:r>
              <w:rPr>
                <w:rFonts w:hint="eastAsia" w:eastAsia="仿宋_GB2312"/>
                <w:color w:val="000000"/>
                <w:sz w:val="20"/>
                <w:szCs w:val="20"/>
                <w:lang w:val="en-US" w:eastAsia="zh-CN"/>
              </w:rPr>
              <w:t>15</w:t>
            </w:r>
          </w:p>
        </w:tc>
        <w:tc>
          <w:tcPr>
            <w:tcW w:w="877" w:type="dxa"/>
            <w:noWrap w:val="0"/>
            <w:vAlign w:val="center"/>
          </w:tcPr>
          <w:p w14:paraId="756ABD86">
            <w:pPr>
              <w:spacing w:line="260" w:lineRule="exact"/>
              <w:jc w:val="center"/>
              <w:rPr>
                <w:rFonts w:eastAsia="仿宋_GB2312"/>
                <w:color w:val="000000"/>
                <w:sz w:val="20"/>
                <w:szCs w:val="20"/>
              </w:rPr>
            </w:pPr>
            <w:r>
              <w:rPr>
                <w:rFonts w:hint="eastAsia" w:eastAsia="仿宋_GB2312"/>
                <w:color w:val="000000"/>
                <w:sz w:val="20"/>
                <w:szCs w:val="20"/>
                <w:lang w:val="en-US" w:eastAsia="zh-CN"/>
              </w:rPr>
              <w:t>15.00</w:t>
            </w:r>
          </w:p>
        </w:tc>
        <w:tc>
          <w:tcPr>
            <w:tcW w:w="1146" w:type="dxa"/>
            <w:noWrap w:val="0"/>
            <w:vAlign w:val="center"/>
          </w:tcPr>
          <w:p w14:paraId="035810BD">
            <w:pPr>
              <w:spacing w:line="260" w:lineRule="exact"/>
              <w:jc w:val="center"/>
              <w:rPr>
                <w:rFonts w:eastAsia="仿宋_GB2312"/>
                <w:color w:val="000000"/>
                <w:sz w:val="20"/>
                <w:szCs w:val="20"/>
              </w:rPr>
            </w:pPr>
            <w:r>
              <w:rPr>
                <w:rFonts w:eastAsia="仿宋_GB2312"/>
                <w:color w:val="000000"/>
                <w:sz w:val="20"/>
                <w:szCs w:val="20"/>
              </w:rPr>
              <w:t>　</w:t>
            </w:r>
          </w:p>
        </w:tc>
      </w:tr>
      <w:tr w14:paraId="6F730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17F7D081">
            <w:pPr>
              <w:spacing w:line="260" w:lineRule="exact"/>
              <w:jc w:val="center"/>
              <w:rPr>
                <w:rFonts w:eastAsia="仿宋_GB2312"/>
                <w:color w:val="000000"/>
                <w:sz w:val="20"/>
                <w:szCs w:val="20"/>
              </w:rPr>
            </w:pPr>
          </w:p>
        </w:tc>
        <w:tc>
          <w:tcPr>
            <w:tcW w:w="1085" w:type="dxa"/>
            <w:vMerge w:val="continue"/>
            <w:noWrap w:val="0"/>
            <w:vAlign w:val="center"/>
          </w:tcPr>
          <w:p w14:paraId="5BBCB991">
            <w:pPr>
              <w:spacing w:line="260" w:lineRule="exact"/>
              <w:jc w:val="center"/>
              <w:rPr>
                <w:rFonts w:hint="eastAsia" w:eastAsia="仿宋_GB2312"/>
                <w:color w:val="000000"/>
                <w:sz w:val="20"/>
                <w:szCs w:val="20"/>
              </w:rPr>
            </w:pPr>
          </w:p>
        </w:tc>
        <w:tc>
          <w:tcPr>
            <w:tcW w:w="1085" w:type="dxa"/>
            <w:noWrap w:val="0"/>
            <w:vAlign w:val="center"/>
          </w:tcPr>
          <w:p w14:paraId="2C98416B">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时效指标</w:t>
            </w:r>
          </w:p>
        </w:tc>
        <w:tc>
          <w:tcPr>
            <w:tcW w:w="1230" w:type="dxa"/>
            <w:gridSpan w:val="2"/>
            <w:noWrap w:val="0"/>
            <w:vAlign w:val="center"/>
          </w:tcPr>
          <w:p w14:paraId="5396ABB8">
            <w:pPr>
              <w:spacing w:line="260" w:lineRule="exact"/>
              <w:jc w:val="center"/>
              <w:rPr>
                <w:rFonts w:eastAsia="仿宋_GB2312"/>
                <w:color w:val="000000"/>
                <w:sz w:val="20"/>
                <w:szCs w:val="20"/>
              </w:rPr>
            </w:pPr>
            <w:r>
              <w:rPr>
                <w:rFonts w:hint="eastAsia" w:eastAsia="仿宋_GB2312"/>
                <w:color w:val="000000"/>
                <w:sz w:val="20"/>
                <w:szCs w:val="20"/>
                <w:lang w:val="en-US" w:eastAsia="zh-CN"/>
              </w:rPr>
              <w:t>规定时间内完成年度工作任务</w:t>
            </w:r>
          </w:p>
        </w:tc>
        <w:tc>
          <w:tcPr>
            <w:tcW w:w="1140" w:type="dxa"/>
            <w:noWrap w:val="0"/>
            <w:vAlign w:val="center"/>
          </w:tcPr>
          <w:p w14:paraId="70621484">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2024年12月31日之前</w:t>
            </w:r>
          </w:p>
        </w:tc>
        <w:tc>
          <w:tcPr>
            <w:tcW w:w="1140" w:type="dxa"/>
            <w:gridSpan w:val="2"/>
            <w:noWrap w:val="0"/>
            <w:vAlign w:val="center"/>
          </w:tcPr>
          <w:p w14:paraId="4938649B">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2024年12月31日之前</w:t>
            </w:r>
          </w:p>
        </w:tc>
        <w:tc>
          <w:tcPr>
            <w:tcW w:w="832" w:type="dxa"/>
            <w:noWrap w:val="0"/>
            <w:vAlign w:val="center"/>
          </w:tcPr>
          <w:p w14:paraId="774B5A3F">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1A925D88">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1800E746">
            <w:pPr>
              <w:spacing w:line="260" w:lineRule="exact"/>
              <w:jc w:val="center"/>
              <w:rPr>
                <w:rFonts w:eastAsia="仿宋_GB2312"/>
                <w:color w:val="000000"/>
                <w:sz w:val="20"/>
                <w:szCs w:val="20"/>
              </w:rPr>
            </w:pPr>
            <w:r>
              <w:rPr>
                <w:rFonts w:eastAsia="仿宋_GB2312"/>
                <w:color w:val="000000"/>
                <w:sz w:val="20"/>
                <w:szCs w:val="20"/>
              </w:rPr>
              <w:t>　</w:t>
            </w:r>
          </w:p>
        </w:tc>
      </w:tr>
      <w:tr w14:paraId="47FB4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921" w:type="dxa"/>
            <w:vMerge w:val="continue"/>
            <w:noWrap w:val="0"/>
            <w:vAlign w:val="center"/>
          </w:tcPr>
          <w:p w14:paraId="6C19EFBE">
            <w:pPr>
              <w:spacing w:line="260" w:lineRule="exact"/>
              <w:jc w:val="center"/>
              <w:rPr>
                <w:rFonts w:eastAsia="仿宋_GB2312"/>
                <w:color w:val="000000"/>
                <w:sz w:val="20"/>
                <w:szCs w:val="20"/>
              </w:rPr>
            </w:pPr>
          </w:p>
        </w:tc>
        <w:tc>
          <w:tcPr>
            <w:tcW w:w="1085" w:type="dxa"/>
            <w:vMerge w:val="restart"/>
            <w:noWrap w:val="0"/>
            <w:vAlign w:val="center"/>
          </w:tcPr>
          <w:p w14:paraId="17D1FF5E">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效益指标</w:t>
            </w:r>
          </w:p>
        </w:tc>
        <w:tc>
          <w:tcPr>
            <w:tcW w:w="1085" w:type="dxa"/>
            <w:noWrap w:val="0"/>
            <w:vAlign w:val="center"/>
          </w:tcPr>
          <w:p w14:paraId="3AD28228">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经济效益指标</w:t>
            </w:r>
          </w:p>
        </w:tc>
        <w:tc>
          <w:tcPr>
            <w:tcW w:w="1230" w:type="dxa"/>
            <w:gridSpan w:val="2"/>
            <w:noWrap w:val="0"/>
            <w:vAlign w:val="center"/>
          </w:tcPr>
          <w:p w14:paraId="63286565">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推动污染物排污权有偿使用和交易，合理配置市场资源，促进经济社会持续健康发展产生积极影</w:t>
            </w:r>
          </w:p>
          <w:p w14:paraId="57A2482A">
            <w:pPr>
              <w:spacing w:line="260" w:lineRule="exact"/>
              <w:jc w:val="both"/>
              <w:rPr>
                <w:rFonts w:eastAsia="仿宋_GB2312"/>
                <w:color w:val="000000"/>
                <w:sz w:val="20"/>
                <w:szCs w:val="20"/>
              </w:rPr>
            </w:pPr>
            <w:r>
              <w:rPr>
                <w:rFonts w:hint="eastAsia" w:eastAsia="仿宋_GB2312"/>
                <w:color w:val="000000"/>
                <w:sz w:val="20"/>
                <w:szCs w:val="20"/>
                <w:lang w:val="en-US" w:eastAsia="zh-CN"/>
              </w:rPr>
              <w:t>响。</w:t>
            </w:r>
          </w:p>
        </w:tc>
        <w:tc>
          <w:tcPr>
            <w:tcW w:w="1140" w:type="dxa"/>
            <w:noWrap w:val="0"/>
            <w:vAlign w:val="center"/>
          </w:tcPr>
          <w:p w14:paraId="480486B7">
            <w:pPr>
              <w:spacing w:line="260" w:lineRule="exact"/>
              <w:jc w:val="center"/>
              <w:rPr>
                <w:rFonts w:eastAsia="仿宋_GB2312"/>
                <w:color w:val="000000"/>
                <w:sz w:val="20"/>
                <w:szCs w:val="20"/>
              </w:rPr>
            </w:pPr>
            <w:r>
              <w:rPr>
                <w:rFonts w:hint="eastAsia" w:eastAsia="仿宋_GB2312"/>
                <w:color w:val="000000"/>
                <w:sz w:val="20"/>
                <w:szCs w:val="20"/>
                <w:lang w:val="en-US" w:eastAsia="zh-CN"/>
              </w:rPr>
              <w:t>促进经济发展</w:t>
            </w:r>
          </w:p>
        </w:tc>
        <w:tc>
          <w:tcPr>
            <w:tcW w:w="1140" w:type="dxa"/>
            <w:gridSpan w:val="2"/>
            <w:noWrap w:val="0"/>
            <w:vAlign w:val="center"/>
          </w:tcPr>
          <w:p w14:paraId="4874B9E3">
            <w:pPr>
              <w:spacing w:line="260" w:lineRule="exact"/>
              <w:jc w:val="both"/>
              <w:rPr>
                <w:rFonts w:eastAsia="仿宋_GB2312"/>
                <w:color w:val="000000"/>
                <w:sz w:val="20"/>
                <w:szCs w:val="20"/>
              </w:rPr>
            </w:pPr>
            <w:r>
              <w:rPr>
                <w:rFonts w:hint="eastAsia" w:eastAsia="仿宋_GB2312"/>
                <w:color w:val="000000"/>
                <w:sz w:val="20"/>
                <w:szCs w:val="20"/>
                <w:lang w:val="en-US" w:eastAsia="zh-CN"/>
              </w:rPr>
              <w:t>通过加快审批程序、特事特批，为重点项目调剂富余指标，推动项目落地</w:t>
            </w:r>
          </w:p>
        </w:tc>
        <w:tc>
          <w:tcPr>
            <w:tcW w:w="832" w:type="dxa"/>
            <w:noWrap w:val="0"/>
            <w:vAlign w:val="center"/>
          </w:tcPr>
          <w:p w14:paraId="36EA042F">
            <w:pPr>
              <w:spacing w:line="260" w:lineRule="exact"/>
              <w:jc w:val="center"/>
              <w:rPr>
                <w:rFonts w:eastAsia="仿宋_GB2312"/>
                <w:color w:val="000000"/>
                <w:sz w:val="20"/>
                <w:szCs w:val="20"/>
              </w:rPr>
            </w:pPr>
            <w:r>
              <w:rPr>
                <w:rFonts w:hint="eastAsia" w:eastAsia="仿宋_GB2312"/>
                <w:color w:val="000000"/>
                <w:sz w:val="20"/>
                <w:szCs w:val="20"/>
                <w:lang w:val="en-US" w:eastAsia="zh-CN"/>
              </w:rPr>
              <w:t>5</w:t>
            </w:r>
          </w:p>
        </w:tc>
        <w:tc>
          <w:tcPr>
            <w:tcW w:w="877" w:type="dxa"/>
            <w:noWrap w:val="0"/>
            <w:vAlign w:val="center"/>
          </w:tcPr>
          <w:p w14:paraId="4E4CE1A6">
            <w:pPr>
              <w:spacing w:line="260" w:lineRule="exact"/>
              <w:jc w:val="center"/>
              <w:rPr>
                <w:rFonts w:eastAsia="仿宋_GB2312"/>
                <w:color w:val="000000"/>
                <w:sz w:val="20"/>
                <w:szCs w:val="20"/>
              </w:rPr>
            </w:pPr>
            <w:r>
              <w:rPr>
                <w:rFonts w:hint="eastAsia" w:eastAsia="仿宋_GB2312"/>
                <w:color w:val="000000"/>
                <w:sz w:val="20"/>
                <w:szCs w:val="20"/>
                <w:lang w:val="en-US" w:eastAsia="zh-CN"/>
              </w:rPr>
              <w:t>5.00</w:t>
            </w:r>
          </w:p>
        </w:tc>
        <w:tc>
          <w:tcPr>
            <w:tcW w:w="1146" w:type="dxa"/>
            <w:noWrap w:val="0"/>
            <w:vAlign w:val="center"/>
          </w:tcPr>
          <w:p w14:paraId="7A2D9A94">
            <w:pPr>
              <w:spacing w:line="260" w:lineRule="exact"/>
              <w:jc w:val="center"/>
              <w:rPr>
                <w:rFonts w:eastAsia="仿宋_GB2312"/>
                <w:color w:val="000000"/>
                <w:sz w:val="20"/>
                <w:szCs w:val="20"/>
              </w:rPr>
            </w:pPr>
            <w:r>
              <w:rPr>
                <w:rFonts w:eastAsia="仿宋_GB2312"/>
                <w:color w:val="000000"/>
                <w:sz w:val="20"/>
                <w:szCs w:val="20"/>
              </w:rPr>
              <w:t>　</w:t>
            </w:r>
          </w:p>
        </w:tc>
      </w:tr>
      <w:tr w14:paraId="1726B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69ADD599">
            <w:pPr>
              <w:spacing w:line="260" w:lineRule="exact"/>
              <w:jc w:val="center"/>
              <w:rPr>
                <w:rFonts w:eastAsia="仿宋_GB2312"/>
                <w:color w:val="000000"/>
                <w:sz w:val="20"/>
                <w:szCs w:val="20"/>
              </w:rPr>
            </w:pPr>
          </w:p>
        </w:tc>
        <w:tc>
          <w:tcPr>
            <w:tcW w:w="1085" w:type="dxa"/>
            <w:vMerge w:val="continue"/>
            <w:noWrap w:val="0"/>
            <w:vAlign w:val="center"/>
          </w:tcPr>
          <w:p w14:paraId="26FA8427">
            <w:pPr>
              <w:spacing w:line="260" w:lineRule="exact"/>
              <w:jc w:val="center"/>
              <w:rPr>
                <w:rFonts w:hint="eastAsia" w:eastAsia="仿宋_GB2312"/>
                <w:color w:val="000000"/>
                <w:sz w:val="20"/>
                <w:szCs w:val="20"/>
              </w:rPr>
            </w:pPr>
          </w:p>
        </w:tc>
        <w:tc>
          <w:tcPr>
            <w:tcW w:w="1085" w:type="dxa"/>
            <w:noWrap w:val="0"/>
            <w:vAlign w:val="center"/>
          </w:tcPr>
          <w:p w14:paraId="48174AE3">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社会效益指标</w:t>
            </w:r>
          </w:p>
        </w:tc>
        <w:tc>
          <w:tcPr>
            <w:tcW w:w="1230" w:type="dxa"/>
            <w:gridSpan w:val="2"/>
            <w:noWrap w:val="0"/>
            <w:vAlign w:val="center"/>
          </w:tcPr>
          <w:p w14:paraId="49E58940">
            <w:pPr>
              <w:spacing w:line="260" w:lineRule="exact"/>
              <w:jc w:val="center"/>
              <w:rPr>
                <w:rFonts w:eastAsia="仿宋_GB2312"/>
                <w:color w:val="000000"/>
                <w:sz w:val="20"/>
                <w:szCs w:val="20"/>
              </w:rPr>
            </w:pPr>
            <w:r>
              <w:rPr>
                <w:rFonts w:hint="eastAsia" w:eastAsia="仿宋_GB2312"/>
                <w:color w:val="000000"/>
                <w:sz w:val="20"/>
                <w:szCs w:val="20"/>
                <w:lang w:val="en-US" w:eastAsia="zh-CN"/>
              </w:rPr>
              <w:t>树立环境资源有价的理念</w:t>
            </w:r>
          </w:p>
        </w:tc>
        <w:tc>
          <w:tcPr>
            <w:tcW w:w="1140" w:type="dxa"/>
            <w:noWrap w:val="0"/>
            <w:vAlign w:val="center"/>
          </w:tcPr>
          <w:p w14:paraId="67B72545">
            <w:pPr>
              <w:spacing w:line="260" w:lineRule="exact"/>
              <w:jc w:val="center"/>
              <w:rPr>
                <w:rFonts w:eastAsia="仿宋_GB2312"/>
                <w:color w:val="000000"/>
                <w:sz w:val="20"/>
                <w:szCs w:val="20"/>
              </w:rPr>
            </w:pPr>
            <w:r>
              <w:rPr>
                <w:rFonts w:hint="eastAsia" w:eastAsia="仿宋_GB2312"/>
                <w:color w:val="000000"/>
                <w:sz w:val="20"/>
                <w:szCs w:val="20"/>
                <w:lang w:val="en-US" w:eastAsia="zh-CN"/>
              </w:rPr>
              <w:t>促进排污单位增强环境意识</w:t>
            </w:r>
          </w:p>
        </w:tc>
        <w:tc>
          <w:tcPr>
            <w:tcW w:w="1140" w:type="dxa"/>
            <w:gridSpan w:val="2"/>
            <w:noWrap w:val="0"/>
            <w:vAlign w:val="center"/>
          </w:tcPr>
          <w:p w14:paraId="6C9C4B68">
            <w:pPr>
              <w:spacing w:line="260" w:lineRule="exact"/>
              <w:jc w:val="center"/>
              <w:rPr>
                <w:rFonts w:eastAsia="仿宋_GB2312"/>
                <w:color w:val="000000"/>
                <w:sz w:val="20"/>
                <w:szCs w:val="20"/>
              </w:rPr>
            </w:pPr>
            <w:r>
              <w:rPr>
                <w:rFonts w:hint="eastAsia" w:eastAsia="仿宋_GB2312"/>
                <w:color w:val="000000"/>
                <w:sz w:val="20"/>
                <w:szCs w:val="20"/>
                <w:lang w:val="en-US" w:eastAsia="zh-CN"/>
              </w:rPr>
              <w:t>征收排污权有偿使用费，强化企业环保意识。</w:t>
            </w:r>
          </w:p>
        </w:tc>
        <w:tc>
          <w:tcPr>
            <w:tcW w:w="832" w:type="dxa"/>
            <w:noWrap w:val="0"/>
            <w:vAlign w:val="center"/>
          </w:tcPr>
          <w:p w14:paraId="6086075D">
            <w:pPr>
              <w:spacing w:line="260" w:lineRule="exact"/>
              <w:jc w:val="center"/>
              <w:rPr>
                <w:rFonts w:eastAsia="仿宋_GB2312"/>
                <w:color w:val="000000"/>
                <w:sz w:val="20"/>
                <w:szCs w:val="20"/>
              </w:rPr>
            </w:pPr>
            <w:r>
              <w:rPr>
                <w:rFonts w:hint="eastAsia" w:eastAsia="仿宋_GB2312"/>
                <w:color w:val="000000"/>
                <w:sz w:val="20"/>
                <w:szCs w:val="20"/>
                <w:lang w:val="en-US" w:eastAsia="zh-CN"/>
              </w:rPr>
              <w:t>5</w:t>
            </w:r>
          </w:p>
        </w:tc>
        <w:tc>
          <w:tcPr>
            <w:tcW w:w="877" w:type="dxa"/>
            <w:noWrap w:val="0"/>
            <w:vAlign w:val="center"/>
          </w:tcPr>
          <w:p w14:paraId="1AFE93A2">
            <w:pPr>
              <w:spacing w:line="260" w:lineRule="exact"/>
              <w:jc w:val="center"/>
              <w:rPr>
                <w:rFonts w:eastAsia="仿宋_GB2312"/>
                <w:color w:val="000000"/>
                <w:sz w:val="20"/>
                <w:szCs w:val="20"/>
              </w:rPr>
            </w:pPr>
            <w:r>
              <w:rPr>
                <w:rFonts w:hint="eastAsia" w:eastAsia="仿宋_GB2312"/>
                <w:color w:val="000000"/>
                <w:sz w:val="20"/>
                <w:szCs w:val="20"/>
                <w:lang w:val="en-US" w:eastAsia="zh-CN"/>
              </w:rPr>
              <w:t>5.00</w:t>
            </w:r>
          </w:p>
        </w:tc>
        <w:tc>
          <w:tcPr>
            <w:tcW w:w="1146" w:type="dxa"/>
            <w:noWrap w:val="0"/>
            <w:vAlign w:val="center"/>
          </w:tcPr>
          <w:p w14:paraId="6CE06DA2">
            <w:pPr>
              <w:spacing w:line="260" w:lineRule="exact"/>
              <w:jc w:val="center"/>
              <w:rPr>
                <w:rFonts w:eastAsia="仿宋_GB2312"/>
                <w:color w:val="000000"/>
                <w:sz w:val="20"/>
                <w:szCs w:val="20"/>
              </w:rPr>
            </w:pPr>
            <w:r>
              <w:rPr>
                <w:rFonts w:eastAsia="仿宋_GB2312"/>
                <w:color w:val="000000"/>
                <w:sz w:val="20"/>
                <w:szCs w:val="20"/>
              </w:rPr>
              <w:t>　</w:t>
            </w:r>
          </w:p>
        </w:tc>
      </w:tr>
      <w:tr w14:paraId="7148A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14:paraId="29CF01B9">
            <w:pPr>
              <w:spacing w:line="260" w:lineRule="exact"/>
              <w:jc w:val="center"/>
              <w:rPr>
                <w:rFonts w:eastAsia="仿宋_GB2312"/>
                <w:color w:val="000000"/>
                <w:sz w:val="20"/>
                <w:szCs w:val="20"/>
              </w:rPr>
            </w:pPr>
          </w:p>
        </w:tc>
        <w:tc>
          <w:tcPr>
            <w:tcW w:w="1085" w:type="dxa"/>
            <w:vMerge w:val="continue"/>
            <w:noWrap w:val="0"/>
            <w:vAlign w:val="center"/>
          </w:tcPr>
          <w:p w14:paraId="796FFBE6">
            <w:pPr>
              <w:spacing w:line="260" w:lineRule="exact"/>
              <w:jc w:val="center"/>
              <w:rPr>
                <w:rFonts w:hint="eastAsia" w:eastAsia="仿宋_GB2312"/>
                <w:color w:val="000000"/>
                <w:sz w:val="20"/>
                <w:szCs w:val="20"/>
              </w:rPr>
            </w:pPr>
          </w:p>
        </w:tc>
        <w:tc>
          <w:tcPr>
            <w:tcW w:w="1085" w:type="dxa"/>
            <w:noWrap w:val="0"/>
            <w:vAlign w:val="center"/>
          </w:tcPr>
          <w:p w14:paraId="1CC9C1A4">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生态效益指标</w:t>
            </w:r>
          </w:p>
        </w:tc>
        <w:tc>
          <w:tcPr>
            <w:tcW w:w="1230" w:type="dxa"/>
            <w:gridSpan w:val="2"/>
            <w:noWrap w:val="0"/>
            <w:vAlign w:val="center"/>
          </w:tcPr>
          <w:p w14:paraId="0C3C53F2">
            <w:pPr>
              <w:spacing w:line="260" w:lineRule="exact"/>
              <w:jc w:val="center"/>
              <w:rPr>
                <w:rFonts w:eastAsia="仿宋_GB2312"/>
                <w:color w:val="000000"/>
                <w:sz w:val="20"/>
                <w:szCs w:val="20"/>
              </w:rPr>
            </w:pPr>
            <w:r>
              <w:rPr>
                <w:rFonts w:hint="eastAsia" w:eastAsia="仿宋_GB2312"/>
                <w:color w:val="000000"/>
                <w:sz w:val="20"/>
                <w:szCs w:val="20"/>
                <w:lang w:val="en-US" w:eastAsia="zh-CN"/>
              </w:rPr>
              <w:t>推动减排、保护环境</w:t>
            </w:r>
          </w:p>
        </w:tc>
        <w:tc>
          <w:tcPr>
            <w:tcW w:w="1140" w:type="dxa"/>
            <w:noWrap w:val="0"/>
            <w:vAlign w:val="center"/>
          </w:tcPr>
          <w:p w14:paraId="4083DAB4">
            <w:pPr>
              <w:spacing w:line="260" w:lineRule="exact"/>
              <w:jc w:val="center"/>
              <w:rPr>
                <w:rFonts w:eastAsia="仿宋_GB2312"/>
                <w:color w:val="000000"/>
                <w:sz w:val="20"/>
                <w:szCs w:val="20"/>
              </w:rPr>
            </w:pPr>
            <w:r>
              <w:rPr>
                <w:rFonts w:hint="eastAsia" w:eastAsia="仿宋_GB2312"/>
                <w:color w:val="000000"/>
                <w:sz w:val="20"/>
                <w:szCs w:val="20"/>
                <w:lang w:val="en-US" w:eastAsia="zh-CN"/>
              </w:rPr>
              <w:t>持续减排</w:t>
            </w:r>
          </w:p>
        </w:tc>
        <w:tc>
          <w:tcPr>
            <w:tcW w:w="1140" w:type="dxa"/>
            <w:gridSpan w:val="2"/>
            <w:noWrap w:val="0"/>
            <w:vAlign w:val="center"/>
          </w:tcPr>
          <w:p w14:paraId="30BAA559">
            <w:pPr>
              <w:spacing w:line="260" w:lineRule="exact"/>
              <w:jc w:val="center"/>
              <w:rPr>
                <w:rFonts w:eastAsia="仿宋_GB2312"/>
                <w:color w:val="000000"/>
                <w:sz w:val="20"/>
                <w:szCs w:val="20"/>
              </w:rPr>
            </w:pPr>
            <w:r>
              <w:rPr>
                <w:rFonts w:hint="eastAsia" w:eastAsia="仿宋_GB2312"/>
                <w:color w:val="000000"/>
                <w:sz w:val="20"/>
                <w:szCs w:val="20"/>
                <w:lang w:val="en-US" w:eastAsia="zh-CN"/>
              </w:rPr>
              <w:t>做好主要污染物排污权交易服务事项，为企业进行排污权总量受让、转让审核</w:t>
            </w:r>
          </w:p>
        </w:tc>
        <w:tc>
          <w:tcPr>
            <w:tcW w:w="832" w:type="dxa"/>
            <w:noWrap w:val="0"/>
            <w:vAlign w:val="center"/>
          </w:tcPr>
          <w:p w14:paraId="0711849F">
            <w:pPr>
              <w:spacing w:line="260" w:lineRule="exact"/>
              <w:jc w:val="center"/>
              <w:rPr>
                <w:rFonts w:eastAsia="仿宋_GB2312"/>
                <w:color w:val="000000"/>
                <w:sz w:val="20"/>
                <w:szCs w:val="20"/>
              </w:rPr>
            </w:pPr>
            <w:r>
              <w:rPr>
                <w:rFonts w:hint="eastAsia" w:eastAsia="仿宋_GB2312"/>
                <w:color w:val="000000"/>
                <w:sz w:val="20"/>
                <w:szCs w:val="20"/>
                <w:lang w:val="en-US" w:eastAsia="zh-CN"/>
              </w:rPr>
              <w:t>5</w:t>
            </w:r>
          </w:p>
        </w:tc>
        <w:tc>
          <w:tcPr>
            <w:tcW w:w="877" w:type="dxa"/>
            <w:noWrap w:val="0"/>
            <w:vAlign w:val="center"/>
          </w:tcPr>
          <w:p w14:paraId="30659C93">
            <w:pPr>
              <w:spacing w:line="260" w:lineRule="exact"/>
              <w:jc w:val="center"/>
              <w:rPr>
                <w:rFonts w:eastAsia="仿宋_GB2312"/>
                <w:color w:val="000000"/>
                <w:sz w:val="20"/>
                <w:szCs w:val="20"/>
              </w:rPr>
            </w:pPr>
            <w:r>
              <w:rPr>
                <w:rFonts w:hint="eastAsia" w:eastAsia="仿宋_GB2312"/>
                <w:color w:val="000000"/>
                <w:sz w:val="20"/>
                <w:szCs w:val="20"/>
                <w:lang w:val="en-US" w:eastAsia="zh-CN"/>
              </w:rPr>
              <w:t>5.00</w:t>
            </w:r>
          </w:p>
        </w:tc>
        <w:tc>
          <w:tcPr>
            <w:tcW w:w="1146" w:type="dxa"/>
            <w:noWrap w:val="0"/>
            <w:vAlign w:val="center"/>
          </w:tcPr>
          <w:p w14:paraId="2E33B23B">
            <w:pPr>
              <w:spacing w:line="260" w:lineRule="exact"/>
              <w:jc w:val="center"/>
              <w:rPr>
                <w:rFonts w:eastAsia="仿宋_GB2312"/>
                <w:color w:val="000000"/>
                <w:sz w:val="20"/>
                <w:szCs w:val="20"/>
              </w:rPr>
            </w:pPr>
            <w:r>
              <w:rPr>
                <w:rFonts w:eastAsia="仿宋_GB2312"/>
                <w:color w:val="000000"/>
                <w:sz w:val="20"/>
                <w:szCs w:val="20"/>
              </w:rPr>
              <w:t>　</w:t>
            </w:r>
          </w:p>
        </w:tc>
      </w:tr>
      <w:tr w14:paraId="3621F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029EE468">
            <w:pPr>
              <w:spacing w:line="260" w:lineRule="exact"/>
              <w:jc w:val="center"/>
              <w:rPr>
                <w:rFonts w:eastAsia="仿宋_GB2312"/>
                <w:color w:val="000000"/>
                <w:sz w:val="20"/>
                <w:szCs w:val="20"/>
              </w:rPr>
            </w:pPr>
          </w:p>
        </w:tc>
        <w:tc>
          <w:tcPr>
            <w:tcW w:w="1085" w:type="dxa"/>
            <w:vMerge w:val="continue"/>
            <w:noWrap w:val="0"/>
            <w:vAlign w:val="center"/>
          </w:tcPr>
          <w:p w14:paraId="26FB2400">
            <w:pPr>
              <w:spacing w:line="260" w:lineRule="exact"/>
              <w:jc w:val="center"/>
              <w:rPr>
                <w:rFonts w:hint="eastAsia" w:eastAsia="仿宋_GB2312"/>
                <w:color w:val="000000"/>
                <w:sz w:val="20"/>
                <w:szCs w:val="20"/>
              </w:rPr>
            </w:pPr>
          </w:p>
        </w:tc>
        <w:tc>
          <w:tcPr>
            <w:tcW w:w="1085" w:type="dxa"/>
            <w:noWrap w:val="0"/>
            <w:vAlign w:val="center"/>
          </w:tcPr>
          <w:p w14:paraId="55971BBD">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可持续影响指标</w:t>
            </w:r>
          </w:p>
        </w:tc>
        <w:tc>
          <w:tcPr>
            <w:tcW w:w="1230" w:type="dxa"/>
            <w:gridSpan w:val="2"/>
            <w:noWrap w:val="0"/>
            <w:vAlign w:val="center"/>
          </w:tcPr>
          <w:p w14:paraId="5D4F0F05">
            <w:pPr>
              <w:spacing w:line="260" w:lineRule="exact"/>
              <w:jc w:val="center"/>
              <w:rPr>
                <w:rFonts w:eastAsia="仿宋_GB2312"/>
                <w:color w:val="000000"/>
                <w:sz w:val="20"/>
                <w:szCs w:val="20"/>
              </w:rPr>
            </w:pPr>
            <w:r>
              <w:rPr>
                <w:rFonts w:hint="eastAsia" w:eastAsia="仿宋_GB2312"/>
                <w:color w:val="000000"/>
                <w:sz w:val="20"/>
                <w:szCs w:val="20"/>
                <w:lang w:val="en-US" w:eastAsia="zh-CN"/>
              </w:rPr>
              <w:t>环境质量</w:t>
            </w:r>
          </w:p>
        </w:tc>
        <w:tc>
          <w:tcPr>
            <w:tcW w:w="1140" w:type="dxa"/>
            <w:noWrap w:val="0"/>
            <w:vAlign w:val="center"/>
          </w:tcPr>
          <w:p w14:paraId="60D19C95">
            <w:pPr>
              <w:spacing w:line="260" w:lineRule="exact"/>
              <w:jc w:val="center"/>
              <w:rPr>
                <w:rFonts w:eastAsia="仿宋_GB2312"/>
                <w:color w:val="000000"/>
                <w:sz w:val="20"/>
                <w:szCs w:val="20"/>
              </w:rPr>
            </w:pPr>
            <w:r>
              <w:rPr>
                <w:rFonts w:hint="eastAsia" w:eastAsia="仿宋_GB2312"/>
                <w:color w:val="000000"/>
                <w:sz w:val="20"/>
                <w:szCs w:val="20"/>
                <w:lang w:val="en-US" w:eastAsia="zh-CN"/>
              </w:rPr>
              <w:t>持续改善</w:t>
            </w:r>
          </w:p>
        </w:tc>
        <w:tc>
          <w:tcPr>
            <w:tcW w:w="1140" w:type="dxa"/>
            <w:gridSpan w:val="2"/>
            <w:noWrap w:val="0"/>
            <w:vAlign w:val="center"/>
          </w:tcPr>
          <w:p w14:paraId="5F5F91D7">
            <w:pPr>
              <w:spacing w:line="260" w:lineRule="exact"/>
              <w:jc w:val="center"/>
              <w:rPr>
                <w:rFonts w:eastAsia="仿宋_GB2312"/>
                <w:color w:val="000000"/>
                <w:sz w:val="20"/>
                <w:szCs w:val="20"/>
              </w:rPr>
            </w:pPr>
            <w:r>
              <w:rPr>
                <w:rFonts w:hint="eastAsia" w:eastAsia="仿宋_GB2312"/>
                <w:color w:val="000000"/>
                <w:sz w:val="20"/>
                <w:szCs w:val="20"/>
                <w:lang w:val="en-US" w:eastAsia="zh-CN"/>
              </w:rPr>
              <w:t>持续改善</w:t>
            </w:r>
          </w:p>
        </w:tc>
        <w:tc>
          <w:tcPr>
            <w:tcW w:w="832" w:type="dxa"/>
            <w:noWrap w:val="0"/>
            <w:vAlign w:val="center"/>
          </w:tcPr>
          <w:p w14:paraId="41D7D0F1">
            <w:pPr>
              <w:spacing w:line="260" w:lineRule="exact"/>
              <w:jc w:val="center"/>
              <w:rPr>
                <w:rFonts w:eastAsia="仿宋_GB2312"/>
                <w:color w:val="000000"/>
                <w:sz w:val="20"/>
                <w:szCs w:val="20"/>
              </w:rPr>
            </w:pPr>
            <w:r>
              <w:rPr>
                <w:rFonts w:hint="eastAsia" w:eastAsia="仿宋_GB2312"/>
                <w:color w:val="000000"/>
                <w:sz w:val="20"/>
                <w:szCs w:val="20"/>
                <w:lang w:val="en-US" w:eastAsia="zh-CN"/>
              </w:rPr>
              <w:t>5</w:t>
            </w:r>
          </w:p>
        </w:tc>
        <w:tc>
          <w:tcPr>
            <w:tcW w:w="877" w:type="dxa"/>
            <w:noWrap w:val="0"/>
            <w:vAlign w:val="center"/>
          </w:tcPr>
          <w:p w14:paraId="470CE468">
            <w:pPr>
              <w:spacing w:line="260" w:lineRule="exact"/>
              <w:jc w:val="center"/>
              <w:rPr>
                <w:rFonts w:eastAsia="仿宋_GB2312"/>
                <w:color w:val="000000"/>
                <w:sz w:val="20"/>
                <w:szCs w:val="20"/>
              </w:rPr>
            </w:pPr>
            <w:r>
              <w:rPr>
                <w:rFonts w:hint="eastAsia" w:eastAsia="仿宋_GB2312"/>
                <w:color w:val="000000"/>
                <w:sz w:val="20"/>
                <w:szCs w:val="20"/>
                <w:lang w:val="en-US" w:eastAsia="zh-CN"/>
              </w:rPr>
              <w:t>5.00</w:t>
            </w:r>
          </w:p>
        </w:tc>
        <w:tc>
          <w:tcPr>
            <w:tcW w:w="1146" w:type="dxa"/>
            <w:noWrap w:val="0"/>
            <w:vAlign w:val="center"/>
          </w:tcPr>
          <w:p w14:paraId="2DED4981">
            <w:pPr>
              <w:spacing w:line="260" w:lineRule="exact"/>
              <w:jc w:val="center"/>
              <w:rPr>
                <w:rFonts w:eastAsia="仿宋_GB2312"/>
                <w:color w:val="000000"/>
                <w:sz w:val="20"/>
                <w:szCs w:val="20"/>
              </w:rPr>
            </w:pPr>
            <w:r>
              <w:rPr>
                <w:rFonts w:eastAsia="仿宋_GB2312"/>
                <w:color w:val="000000"/>
                <w:sz w:val="20"/>
                <w:szCs w:val="20"/>
              </w:rPr>
              <w:t>　</w:t>
            </w:r>
          </w:p>
        </w:tc>
      </w:tr>
      <w:tr w14:paraId="579C3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14:paraId="4BA9633E">
            <w:pPr>
              <w:spacing w:line="260" w:lineRule="exact"/>
              <w:jc w:val="center"/>
              <w:rPr>
                <w:rFonts w:eastAsia="仿宋_GB2312"/>
                <w:color w:val="000000"/>
                <w:sz w:val="20"/>
                <w:szCs w:val="20"/>
              </w:rPr>
            </w:pPr>
          </w:p>
        </w:tc>
        <w:tc>
          <w:tcPr>
            <w:tcW w:w="1085" w:type="dxa"/>
            <w:noWrap w:val="0"/>
            <w:vAlign w:val="center"/>
          </w:tcPr>
          <w:p w14:paraId="3D60D9A7">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满意度指标</w:t>
            </w:r>
          </w:p>
        </w:tc>
        <w:tc>
          <w:tcPr>
            <w:tcW w:w="1085" w:type="dxa"/>
            <w:noWrap w:val="0"/>
            <w:vAlign w:val="center"/>
          </w:tcPr>
          <w:p w14:paraId="4C6B2355">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服务对象满意度指标</w:t>
            </w:r>
          </w:p>
        </w:tc>
        <w:tc>
          <w:tcPr>
            <w:tcW w:w="1230" w:type="dxa"/>
            <w:gridSpan w:val="2"/>
            <w:noWrap w:val="0"/>
            <w:vAlign w:val="center"/>
          </w:tcPr>
          <w:p w14:paraId="64554B64">
            <w:pPr>
              <w:spacing w:line="260" w:lineRule="exact"/>
              <w:jc w:val="center"/>
              <w:rPr>
                <w:rFonts w:eastAsia="仿宋_GB2312"/>
                <w:color w:val="000000"/>
                <w:sz w:val="20"/>
                <w:szCs w:val="20"/>
              </w:rPr>
            </w:pPr>
            <w:r>
              <w:rPr>
                <w:rFonts w:hint="eastAsia" w:eastAsia="仿宋_GB2312"/>
                <w:color w:val="000000"/>
                <w:sz w:val="20"/>
                <w:szCs w:val="20"/>
                <w:lang w:val="en-US" w:eastAsia="zh-CN"/>
              </w:rPr>
              <w:t>服务对象满意度</w:t>
            </w:r>
          </w:p>
        </w:tc>
        <w:tc>
          <w:tcPr>
            <w:tcW w:w="1140" w:type="dxa"/>
            <w:noWrap w:val="0"/>
            <w:vAlign w:val="center"/>
          </w:tcPr>
          <w:p w14:paraId="78576F73">
            <w:pPr>
              <w:spacing w:line="260" w:lineRule="exact"/>
              <w:jc w:val="center"/>
              <w:rPr>
                <w:rFonts w:eastAsia="仿宋_GB2312"/>
                <w:color w:val="000000"/>
                <w:sz w:val="20"/>
                <w:szCs w:val="20"/>
              </w:rPr>
            </w:pPr>
            <w:r>
              <w:rPr>
                <w:rFonts w:hint="eastAsia" w:eastAsia="仿宋_GB2312"/>
                <w:color w:val="000000"/>
                <w:sz w:val="20"/>
                <w:szCs w:val="20"/>
                <w:lang w:val="en-US" w:eastAsia="zh-CN"/>
              </w:rPr>
              <w:t>达到90%以上</w:t>
            </w:r>
          </w:p>
        </w:tc>
        <w:tc>
          <w:tcPr>
            <w:tcW w:w="1140" w:type="dxa"/>
            <w:gridSpan w:val="2"/>
            <w:noWrap w:val="0"/>
            <w:vAlign w:val="center"/>
          </w:tcPr>
          <w:p w14:paraId="4EAA72C0">
            <w:pPr>
              <w:spacing w:line="260" w:lineRule="exact"/>
              <w:jc w:val="center"/>
              <w:rPr>
                <w:rFonts w:eastAsia="仿宋_GB2312"/>
                <w:color w:val="000000"/>
                <w:sz w:val="20"/>
                <w:szCs w:val="20"/>
              </w:rPr>
            </w:pPr>
            <w:r>
              <w:rPr>
                <w:rFonts w:hint="eastAsia" w:eastAsia="仿宋_GB2312"/>
                <w:color w:val="000000"/>
                <w:sz w:val="20"/>
                <w:szCs w:val="20"/>
                <w:lang w:val="en-US" w:eastAsia="zh-CN"/>
              </w:rPr>
              <w:t>93.8%</w:t>
            </w:r>
          </w:p>
        </w:tc>
        <w:tc>
          <w:tcPr>
            <w:tcW w:w="832" w:type="dxa"/>
            <w:noWrap w:val="0"/>
            <w:vAlign w:val="center"/>
          </w:tcPr>
          <w:p w14:paraId="34318B03">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202525A1">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56BDB216">
            <w:pPr>
              <w:spacing w:line="260" w:lineRule="exact"/>
              <w:jc w:val="center"/>
              <w:rPr>
                <w:rFonts w:eastAsia="仿宋_GB2312"/>
                <w:color w:val="000000"/>
                <w:sz w:val="20"/>
                <w:szCs w:val="20"/>
              </w:rPr>
            </w:pPr>
            <w:r>
              <w:rPr>
                <w:rFonts w:eastAsia="仿宋_GB2312"/>
                <w:color w:val="000000"/>
                <w:sz w:val="20"/>
                <w:szCs w:val="20"/>
              </w:rPr>
              <w:t>　</w:t>
            </w:r>
          </w:p>
        </w:tc>
      </w:tr>
      <w:tr w14:paraId="064E4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8"/>
            <w:noWrap w:val="0"/>
            <w:vAlign w:val="center"/>
          </w:tcPr>
          <w:p w14:paraId="6E5374F6">
            <w:pPr>
              <w:spacing w:line="260" w:lineRule="exact"/>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402F58EA">
            <w:pPr>
              <w:spacing w:line="260" w:lineRule="exact"/>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55B643E7">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35BA8A86">
            <w:pPr>
              <w:spacing w:line="260" w:lineRule="exact"/>
              <w:jc w:val="center"/>
              <w:rPr>
                <w:rFonts w:eastAsia="仿宋_GB2312"/>
                <w:color w:val="000000"/>
                <w:sz w:val="20"/>
                <w:szCs w:val="20"/>
              </w:rPr>
            </w:pPr>
            <w:r>
              <w:rPr>
                <w:rFonts w:eastAsia="仿宋_GB2312"/>
                <w:color w:val="000000"/>
                <w:sz w:val="20"/>
                <w:szCs w:val="20"/>
              </w:rPr>
              <w:t>　</w:t>
            </w:r>
          </w:p>
        </w:tc>
      </w:tr>
    </w:tbl>
    <w:p w14:paraId="7BC35437">
      <w:pPr>
        <w:jc w:val="left"/>
        <w:rPr>
          <w:rFonts w:eastAsia="仿宋_GB2312"/>
          <w:sz w:val="20"/>
          <w:szCs w:val="20"/>
        </w:rPr>
      </w:pPr>
      <w:r>
        <w:rPr>
          <w:rFonts w:eastAsia="仿宋_GB2312"/>
          <w:sz w:val="20"/>
          <w:szCs w:val="20"/>
        </w:rPr>
        <w:t>备注：每个项目支出分别填报自评报告和自评表。</w:t>
      </w:r>
    </w:p>
    <w:p w14:paraId="1FBD13D7">
      <w:pPr>
        <w:pStyle w:val="2"/>
        <w:ind w:left="0" w:leftChars="0" w:firstLine="0" w:firstLineChars="0"/>
        <w:jc w:val="both"/>
        <w:rPr>
          <w:rFonts w:hint="eastAsia" w:ascii="Times New Roman" w:hAnsi="Times New Roman" w:eastAsia="仿宋_GB2312" w:cs="Times New Roman"/>
          <w:b w:val="0"/>
          <w:bCs w:val="0"/>
          <w:kern w:val="2"/>
          <w:sz w:val="20"/>
          <w:szCs w:val="20"/>
          <w:lang w:val="en-US" w:eastAsia="zh-CN" w:bidi="ar-SA"/>
        </w:rPr>
      </w:pPr>
      <w:r>
        <w:rPr>
          <w:rFonts w:hint="eastAsia" w:ascii="Times New Roman" w:hAnsi="Times New Roman" w:eastAsia="仿宋_GB2312" w:cs="Times New Roman"/>
          <w:b w:val="0"/>
          <w:bCs w:val="0"/>
          <w:kern w:val="2"/>
          <w:sz w:val="20"/>
          <w:szCs w:val="20"/>
          <w:lang w:val="en-US" w:eastAsia="zh-CN" w:bidi="ar-SA"/>
        </w:rPr>
        <w:t>填表人：</w:t>
      </w:r>
      <w:r>
        <w:rPr>
          <w:rFonts w:hint="eastAsia" w:ascii="Times New Roman" w:eastAsia="仿宋_GB2312" w:cs="Times New Roman"/>
          <w:b w:val="0"/>
          <w:bCs w:val="0"/>
          <w:kern w:val="2"/>
          <w:sz w:val="20"/>
          <w:szCs w:val="20"/>
          <w:lang w:val="en-US" w:eastAsia="zh-CN" w:bidi="ar-SA"/>
        </w:rPr>
        <w:t>贺艳芬</w:t>
      </w:r>
      <w:r>
        <w:rPr>
          <w:rFonts w:hint="eastAsia" w:ascii="Times New Roman" w:hAnsi="Times New Roman" w:eastAsia="仿宋_GB2312" w:cs="Times New Roman"/>
          <w:b w:val="0"/>
          <w:bCs w:val="0"/>
          <w:kern w:val="2"/>
          <w:sz w:val="20"/>
          <w:szCs w:val="20"/>
          <w:lang w:val="en-US" w:eastAsia="zh-CN" w:bidi="ar-SA"/>
        </w:rPr>
        <w:t xml:space="preserve">   填报日期：202</w:t>
      </w:r>
      <w:r>
        <w:rPr>
          <w:rFonts w:hint="eastAsia" w:ascii="Times New Roman" w:eastAsia="仿宋_GB2312" w:cs="Times New Roman"/>
          <w:b w:val="0"/>
          <w:bCs w:val="0"/>
          <w:kern w:val="2"/>
          <w:sz w:val="20"/>
          <w:szCs w:val="20"/>
          <w:lang w:val="en-US" w:eastAsia="zh-CN" w:bidi="ar-SA"/>
        </w:rPr>
        <w:t>5</w:t>
      </w:r>
      <w:r>
        <w:rPr>
          <w:rFonts w:hint="eastAsia" w:ascii="Times New Roman" w:hAnsi="Times New Roman" w:eastAsia="仿宋_GB2312" w:cs="Times New Roman"/>
          <w:b w:val="0"/>
          <w:bCs w:val="0"/>
          <w:kern w:val="2"/>
          <w:sz w:val="20"/>
          <w:szCs w:val="20"/>
          <w:lang w:val="en-US" w:eastAsia="zh-CN" w:bidi="ar-SA"/>
        </w:rPr>
        <w:t>年4月</w:t>
      </w:r>
      <w:r>
        <w:rPr>
          <w:rFonts w:hint="eastAsia" w:ascii="Times New Roman" w:eastAsia="仿宋_GB2312" w:cs="Times New Roman"/>
          <w:b w:val="0"/>
          <w:bCs w:val="0"/>
          <w:kern w:val="2"/>
          <w:sz w:val="20"/>
          <w:szCs w:val="20"/>
          <w:lang w:val="en-US" w:eastAsia="zh-CN" w:bidi="ar-SA"/>
        </w:rPr>
        <w:t>4</w:t>
      </w:r>
      <w:r>
        <w:rPr>
          <w:rFonts w:hint="eastAsia" w:ascii="Times New Roman" w:hAnsi="Times New Roman" w:eastAsia="仿宋_GB2312" w:cs="Times New Roman"/>
          <w:b w:val="0"/>
          <w:bCs w:val="0"/>
          <w:kern w:val="2"/>
          <w:sz w:val="20"/>
          <w:szCs w:val="20"/>
          <w:lang w:val="en-US" w:eastAsia="zh-CN" w:bidi="ar-SA"/>
        </w:rPr>
        <w:t>日  联系电话：18390248336  单位负责人签字：</w:t>
      </w:r>
    </w:p>
    <w:p w14:paraId="7743AC78">
      <w:pPr>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761A6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23C316D0">
            <w:pPr>
              <w:spacing w:line="260" w:lineRule="exact"/>
              <w:jc w:val="center"/>
              <w:rPr>
                <w:rFonts w:eastAsia="仿宋_GB2312"/>
                <w:color w:val="000000"/>
                <w:sz w:val="20"/>
                <w:szCs w:val="20"/>
              </w:rPr>
            </w:pPr>
            <w:r>
              <w:rPr>
                <w:rFonts w:eastAsia="仿宋_GB2312"/>
                <w:color w:val="000000"/>
                <w:sz w:val="20"/>
                <w:szCs w:val="20"/>
              </w:rPr>
              <w:t>部门概况</w:t>
            </w:r>
          </w:p>
        </w:tc>
        <w:tc>
          <w:tcPr>
            <w:tcW w:w="1972" w:type="dxa"/>
            <w:noWrap w:val="0"/>
            <w:vAlign w:val="center"/>
          </w:tcPr>
          <w:p w14:paraId="6789B95F">
            <w:pPr>
              <w:spacing w:line="260" w:lineRule="exact"/>
              <w:jc w:val="center"/>
              <w:rPr>
                <w:rFonts w:eastAsia="仿宋_GB2312"/>
                <w:color w:val="000000"/>
                <w:sz w:val="20"/>
                <w:szCs w:val="20"/>
              </w:rPr>
            </w:pPr>
            <w:r>
              <w:rPr>
                <w:rFonts w:eastAsia="仿宋_GB2312"/>
                <w:color w:val="000000"/>
                <w:sz w:val="20"/>
                <w:szCs w:val="20"/>
              </w:rPr>
              <w:t>专项名称</w:t>
            </w:r>
          </w:p>
        </w:tc>
        <w:tc>
          <w:tcPr>
            <w:tcW w:w="5633" w:type="dxa"/>
            <w:noWrap w:val="0"/>
            <w:vAlign w:val="center"/>
          </w:tcPr>
          <w:p w14:paraId="4FE6FCE2">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排污权有偿使用收入安排的支出</w:t>
            </w:r>
          </w:p>
        </w:tc>
      </w:tr>
      <w:tr w14:paraId="0A0C4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1C8623C6">
            <w:pPr>
              <w:spacing w:line="260" w:lineRule="exact"/>
              <w:jc w:val="center"/>
              <w:rPr>
                <w:rFonts w:eastAsia="仿宋_GB2312"/>
                <w:color w:val="000000"/>
                <w:sz w:val="20"/>
                <w:szCs w:val="20"/>
              </w:rPr>
            </w:pPr>
          </w:p>
        </w:tc>
        <w:tc>
          <w:tcPr>
            <w:tcW w:w="1972" w:type="dxa"/>
            <w:noWrap w:val="0"/>
            <w:vAlign w:val="center"/>
          </w:tcPr>
          <w:p w14:paraId="757508DB">
            <w:pPr>
              <w:spacing w:line="260" w:lineRule="exact"/>
              <w:jc w:val="center"/>
              <w:rPr>
                <w:rFonts w:eastAsia="仿宋_GB2312"/>
                <w:color w:val="000000"/>
                <w:sz w:val="20"/>
                <w:szCs w:val="20"/>
              </w:rPr>
            </w:pPr>
            <w:r>
              <w:rPr>
                <w:rFonts w:eastAsia="仿宋_GB2312"/>
                <w:color w:val="000000"/>
                <w:sz w:val="20"/>
                <w:szCs w:val="20"/>
              </w:rPr>
              <w:t>年度预算金额</w:t>
            </w:r>
          </w:p>
        </w:tc>
        <w:tc>
          <w:tcPr>
            <w:tcW w:w="5633" w:type="dxa"/>
            <w:noWrap w:val="0"/>
            <w:vAlign w:val="center"/>
          </w:tcPr>
          <w:p w14:paraId="45658BCF">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1.4万元</w:t>
            </w:r>
          </w:p>
        </w:tc>
      </w:tr>
      <w:tr w14:paraId="4F671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2137165C">
            <w:pPr>
              <w:spacing w:line="260" w:lineRule="exact"/>
              <w:jc w:val="center"/>
              <w:rPr>
                <w:rFonts w:eastAsia="仿宋_GB2312"/>
                <w:color w:val="000000"/>
                <w:sz w:val="20"/>
                <w:szCs w:val="20"/>
              </w:rPr>
            </w:pPr>
          </w:p>
        </w:tc>
        <w:tc>
          <w:tcPr>
            <w:tcW w:w="1972" w:type="dxa"/>
            <w:noWrap w:val="0"/>
            <w:vAlign w:val="center"/>
          </w:tcPr>
          <w:p w14:paraId="23F51334">
            <w:pPr>
              <w:spacing w:line="260" w:lineRule="exact"/>
              <w:jc w:val="center"/>
              <w:rPr>
                <w:rFonts w:eastAsia="仿宋_GB2312"/>
                <w:color w:val="000000"/>
                <w:sz w:val="20"/>
                <w:szCs w:val="20"/>
              </w:rPr>
            </w:pPr>
            <w:r>
              <w:rPr>
                <w:rFonts w:eastAsia="仿宋_GB2312"/>
                <w:color w:val="000000"/>
                <w:sz w:val="20"/>
                <w:szCs w:val="20"/>
              </w:rPr>
              <w:t>项目主管部门</w:t>
            </w:r>
          </w:p>
        </w:tc>
        <w:tc>
          <w:tcPr>
            <w:tcW w:w="5633" w:type="dxa"/>
            <w:noWrap w:val="0"/>
            <w:vAlign w:val="center"/>
          </w:tcPr>
          <w:p w14:paraId="0C99EA04">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永州市生态环境局</w:t>
            </w:r>
          </w:p>
        </w:tc>
      </w:tr>
      <w:tr w14:paraId="58044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43A17B74">
            <w:pPr>
              <w:spacing w:line="260" w:lineRule="exact"/>
              <w:jc w:val="center"/>
              <w:rPr>
                <w:rFonts w:eastAsia="仿宋_GB2312"/>
                <w:color w:val="000000"/>
                <w:sz w:val="20"/>
                <w:szCs w:val="20"/>
              </w:rPr>
            </w:pPr>
          </w:p>
        </w:tc>
        <w:tc>
          <w:tcPr>
            <w:tcW w:w="1972" w:type="dxa"/>
            <w:noWrap w:val="0"/>
            <w:vAlign w:val="center"/>
          </w:tcPr>
          <w:p w14:paraId="4CFF51DB">
            <w:pPr>
              <w:spacing w:line="260" w:lineRule="exact"/>
              <w:jc w:val="center"/>
              <w:rPr>
                <w:rFonts w:eastAsia="仿宋_GB2312"/>
                <w:color w:val="000000"/>
                <w:sz w:val="20"/>
                <w:szCs w:val="20"/>
              </w:rPr>
            </w:pPr>
            <w:r>
              <w:rPr>
                <w:rFonts w:eastAsia="仿宋_GB2312"/>
                <w:color w:val="000000"/>
                <w:sz w:val="20"/>
                <w:szCs w:val="20"/>
              </w:rPr>
              <w:t>项目立项目的</w:t>
            </w:r>
          </w:p>
        </w:tc>
        <w:tc>
          <w:tcPr>
            <w:tcW w:w="5633" w:type="dxa"/>
            <w:noWrap w:val="0"/>
            <w:vAlign w:val="center"/>
          </w:tcPr>
          <w:p w14:paraId="2C2CB70C">
            <w:pPr>
              <w:spacing w:line="260" w:lineRule="exact"/>
              <w:jc w:val="center"/>
              <w:rPr>
                <w:rFonts w:eastAsia="仿宋_GB2312"/>
                <w:color w:val="000000"/>
                <w:sz w:val="20"/>
                <w:szCs w:val="20"/>
              </w:rPr>
            </w:pPr>
            <w:r>
              <w:rPr>
                <w:rFonts w:hint="eastAsia" w:eastAsia="仿宋_GB2312"/>
                <w:color w:val="000000"/>
                <w:sz w:val="20"/>
                <w:szCs w:val="20"/>
              </w:rPr>
              <w:t>规范企业排污行为，约束企业达标排放，保障生态环境质量。</w:t>
            </w:r>
          </w:p>
        </w:tc>
      </w:tr>
      <w:tr w14:paraId="09EA3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49D5D91F">
            <w:pPr>
              <w:spacing w:line="260" w:lineRule="exact"/>
              <w:jc w:val="center"/>
              <w:rPr>
                <w:rFonts w:eastAsia="仿宋_GB2312"/>
                <w:color w:val="000000"/>
                <w:sz w:val="20"/>
                <w:szCs w:val="20"/>
              </w:rPr>
            </w:pPr>
            <w:r>
              <w:rPr>
                <w:rFonts w:eastAsia="仿宋_GB2312"/>
                <w:color w:val="000000"/>
                <w:sz w:val="20"/>
                <w:szCs w:val="20"/>
              </w:rPr>
              <w:t>绩效情况</w:t>
            </w:r>
          </w:p>
        </w:tc>
        <w:tc>
          <w:tcPr>
            <w:tcW w:w="1972" w:type="dxa"/>
            <w:noWrap w:val="0"/>
            <w:vAlign w:val="center"/>
          </w:tcPr>
          <w:p w14:paraId="7263AA68">
            <w:pPr>
              <w:spacing w:line="260" w:lineRule="exact"/>
              <w:jc w:val="center"/>
              <w:rPr>
                <w:rFonts w:eastAsia="仿宋_GB2312"/>
                <w:color w:val="000000"/>
                <w:sz w:val="20"/>
                <w:szCs w:val="20"/>
              </w:rPr>
            </w:pPr>
            <w:r>
              <w:rPr>
                <w:rFonts w:eastAsia="仿宋_GB2312"/>
                <w:color w:val="000000"/>
                <w:sz w:val="20"/>
                <w:szCs w:val="20"/>
              </w:rPr>
              <w:t>项目支出管理和使用基本情况</w:t>
            </w:r>
          </w:p>
        </w:tc>
        <w:tc>
          <w:tcPr>
            <w:tcW w:w="5633" w:type="dxa"/>
            <w:noWrap w:val="0"/>
            <w:vAlign w:val="center"/>
          </w:tcPr>
          <w:p w14:paraId="605B7EFE">
            <w:pPr>
              <w:spacing w:line="260" w:lineRule="exact"/>
              <w:jc w:val="center"/>
              <w:rPr>
                <w:rFonts w:eastAsia="仿宋_GB2312"/>
                <w:color w:val="000000"/>
                <w:sz w:val="20"/>
                <w:szCs w:val="20"/>
              </w:rPr>
            </w:pPr>
            <w:r>
              <w:rPr>
                <w:rFonts w:hint="eastAsia" w:eastAsia="仿宋_GB2312"/>
                <w:color w:val="000000"/>
                <w:sz w:val="20"/>
                <w:szCs w:val="20"/>
              </w:rPr>
              <w:t>202</w:t>
            </w:r>
            <w:r>
              <w:rPr>
                <w:rFonts w:hint="eastAsia" w:eastAsia="仿宋_GB2312"/>
                <w:color w:val="000000"/>
                <w:sz w:val="20"/>
                <w:szCs w:val="20"/>
                <w:lang w:val="en-US" w:eastAsia="zh-CN"/>
              </w:rPr>
              <w:t>4</w:t>
            </w:r>
            <w:r>
              <w:rPr>
                <w:rFonts w:hint="eastAsia" w:eastAsia="仿宋_GB2312"/>
                <w:color w:val="000000"/>
                <w:sz w:val="20"/>
                <w:szCs w:val="20"/>
              </w:rPr>
              <w:t>年度收入为</w:t>
            </w:r>
            <w:r>
              <w:rPr>
                <w:rFonts w:hint="eastAsia" w:eastAsia="仿宋_GB2312"/>
                <w:color w:val="000000"/>
                <w:sz w:val="20"/>
                <w:szCs w:val="20"/>
                <w:lang w:val="en-US" w:eastAsia="zh-CN"/>
              </w:rPr>
              <w:t>1.4</w:t>
            </w:r>
            <w:r>
              <w:rPr>
                <w:rFonts w:hint="eastAsia" w:eastAsia="仿宋_GB2312"/>
                <w:color w:val="000000"/>
                <w:sz w:val="20"/>
                <w:szCs w:val="20"/>
              </w:rPr>
              <w:t>万全年支出为</w:t>
            </w:r>
            <w:r>
              <w:rPr>
                <w:rFonts w:hint="eastAsia" w:eastAsia="仿宋_GB2312"/>
                <w:color w:val="000000"/>
                <w:sz w:val="20"/>
                <w:szCs w:val="20"/>
                <w:lang w:val="en-US" w:eastAsia="zh-CN"/>
              </w:rPr>
              <w:t>1.4</w:t>
            </w:r>
            <w:r>
              <w:rPr>
                <w:rFonts w:hint="eastAsia" w:eastAsia="仿宋_GB2312"/>
                <w:color w:val="000000"/>
                <w:sz w:val="20"/>
                <w:szCs w:val="20"/>
              </w:rPr>
              <w:t>万元。</w:t>
            </w:r>
          </w:p>
        </w:tc>
      </w:tr>
      <w:tr w14:paraId="1C769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11440331">
            <w:pPr>
              <w:spacing w:line="260" w:lineRule="exact"/>
              <w:jc w:val="center"/>
              <w:rPr>
                <w:rFonts w:eastAsia="仿宋_GB2312"/>
                <w:color w:val="000000"/>
                <w:sz w:val="20"/>
                <w:szCs w:val="20"/>
              </w:rPr>
            </w:pPr>
          </w:p>
        </w:tc>
        <w:tc>
          <w:tcPr>
            <w:tcW w:w="1972" w:type="dxa"/>
            <w:noWrap w:val="0"/>
            <w:vAlign w:val="center"/>
          </w:tcPr>
          <w:p w14:paraId="3ABCFEC3">
            <w:pPr>
              <w:spacing w:line="260" w:lineRule="exact"/>
              <w:jc w:val="center"/>
              <w:rPr>
                <w:rFonts w:eastAsia="仿宋_GB2312"/>
                <w:color w:val="000000"/>
                <w:sz w:val="20"/>
                <w:szCs w:val="20"/>
              </w:rPr>
            </w:pPr>
            <w:r>
              <w:rPr>
                <w:rFonts w:eastAsia="仿宋_GB2312"/>
                <w:color w:val="000000"/>
                <w:sz w:val="20"/>
                <w:szCs w:val="20"/>
              </w:rPr>
              <w:t>项目绩效目标完成情况</w:t>
            </w:r>
          </w:p>
        </w:tc>
        <w:tc>
          <w:tcPr>
            <w:tcW w:w="5633" w:type="dxa"/>
            <w:noWrap w:val="0"/>
            <w:vAlign w:val="center"/>
          </w:tcPr>
          <w:p w14:paraId="1D7F3B73">
            <w:pPr>
              <w:spacing w:line="260" w:lineRule="exact"/>
              <w:jc w:val="both"/>
              <w:rPr>
                <w:rFonts w:eastAsia="仿宋_GB2312"/>
                <w:color w:val="000000"/>
                <w:sz w:val="20"/>
                <w:szCs w:val="20"/>
              </w:rPr>
            </w:pPr>
            <w:r>
              <w:rPr>
                <w:rFonts w:hint="eastAsia" w:eastAsia="仿宋_GB2312"/>
                <w:color w:val="000000"/>
                <w:sz w:val="20"/>
                <w:szCs w:val="20"/>
              </w:rPr>
              <w:t>实行排污许可证一站式发放，将环评审批纳入一站式服务管理内容。严格实施“三线一单”工作，严把环境准入关口，从源头把好守护生态环境的第一道“关卡”，为区域规划环评、项目环评审批提供硬约束</w:t>
            </w:r>
          </w:p>
          <w:p w14:paraId="666C76D1">
            <w:pPr>
              <w:spacing w:line="260" w:lineRule="exact"/>
              <w:jc w:val="center"/>
              <w:rPr>
                <w:rFonts w:eastAsia="仿宋_GB2312"/>
                <w:color w:val="000000"/>
                <w:sz w:val="20"/>
                <w:szCs w:val="20"/>
              </w:rPr>
            </w:pPr>
          </w:p>
        </w:tc>
      </w:tr>
      <w:tr w14:paraId="03173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57E1A3CB">
            <w:pPr>
              <w:spacing w:line="260" w:lineRule="exact"/>
              <w:jc w:val="center"/>
              <w:rPr>
                <w:rFonts w:eastAsia="仿宋_GB2312"/>
                <w:color w:val="000000"/>
                <w:sz w:val="20"/>
                <w:szCs w:val="20"/>
              </w:rPr>
            </w:pPr>
            <w:r>
              <w:rPr>
                <w:rFonts w:eastAsia="仿宋_GB2312"/>
                <w:color w:val="000000"/>
                <w:sz w:val="20"/>
                <w:szCs w:val="20"/>
              </w:rPr>
              <w:t>存在的问题分析及改进措施</w:t>
            </w:r>
          </w:p>
        </w:tc>
        <w:tc>
          <w:tcPr>
            <w:tcW w:w="1972" w:type="dxa"/>
            <w:noWrap w:val="0"/>
            <w:vAlign w:val="center"/>
          </w:tcPr>
          <w:p w14:paraId="389C893C">
            <w:pPr>
              <w:spacing w:line="260" w:lineRule="exact"/>
              <w:jc w:val="center"/>
              <w:rPr>
                <w:rFonts w:eastAsia="仿宋_GB2312"/>
                <w:color w:val="000000"/>
                <w:sz w:val="20"/>
                <w:szCs w:val="20"/>
              </w:rPr>
            </w:pPr>
            <w:r>
              <w:rPr>
                <w:rFonts w:eastAsia="仿宋_GB2312"/>
                <w:color w:val="000000"/>
                <w:sz w:val="20"/>
                <w:szCs w:val="20"/>
              </w:rPr>
              <w:t>存在的问题</w:t>
            </w:r>
          </w:p>
        </w:tc>
        <w:tc>
          <w:tcPr>
            <w:tcW w:w="5633" w:type="dxa"/>
            <w:noWrap w:val="0"/>
            <w:vAlign w:val="center"/>
          </w:tcPr>
          <w:p w14:paraId="7DC77383">
            <w:pPr>
              <w:spacing w:line="260" w:lineRule="exact"/>
              <w:jc w:val="center"/>
              <w:rPr>
                <w:rFonts w:eastAsia="仿宋_GB2312"/>
                <w:color w:val="000000"/>
                <w:sz w:val="20"/>
                <w:szCs w:val="20"/>
              </w:rPr>
            </w:pPr>
          </w:p>
          <w:p w14:paraId="6FA1B1ED">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无</w:t>
            </w:r>
          </w:p>
        </w:tc>
      </w:tr>
      <w:tr w14:paraId="6BA62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1362FE10">
            <w:pPr>
              <w:spacing w:line="260" w:lineRule="exact"/>
              <w:jc w:val="center"/>
              <w:rPr>
                <w:rFonts w:eastAsia="仿宋_GB2312"/>
                <w:color w:val="000000"/>
                <w:sz w:val="20"/>
                <w:szCs w:val="20"/>
              </w:rPr>
            </w:pPr>
          </w:p>
        </w:tc>
        <w:tc>
          <w:tcPr>
            <w:tcW w:w="1972" w:type="dxa"/>
            <w:noWrap w:val="0"/>
            <w:vAlign w:val="center"/>
          </w:tcPr>
          <w:p w14:paraId="7D022D2E">
            <w:pPr>
              <w:spacing w:line="260" w:lineRule="exact"/>
              <w:jc w:val="center"/>
              <w:rPr>
                <w:rFonts w:eastAsia="仿宋_GB2312"/>
                <w:color w:val="000000"/>
                <w:sz w:val="20"/>
                <w:szCs w:val="20"/>
              </w:rPr>
            </w:pPr>
            <w:r>
              <w:rPr>
                <w:rFonts w:eastAsia="仿宋_GB2312"/>
                <w:color w:val="000000"/>
                <w:sz w:val="20"/>
                <w:szCs w:val="20"/>
              </w:rPr>
              <w:t>改进措施</w:t>
            </w:r>
          </w:p>
        </w:tc>
        <w:tc>
          <w:tcPr>
            <w:tcW w:w="5633" w:type="dxa"/>
            <w:noWrap w:val="0"/>
            <w:vAlign w:val="center"/>
          </w:tcPr>
          <w:p w14:paraId="59D14EB0">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无</w:t>
            </w:r>
          </w:p>
        </w:tc>
      </w:tr>
      <w:tr w14:paraId="4C62E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454FB220">
            <w:pPr>
              <w:spacing w:line="260" w:lineRule="exact"/>
              <w:jc w:val="center"/>
              <w:rPr>
                <w:rFonts w:eastAsia="仿宋_GB2312"/>
                <w:color w:val="000000"/>
                <w:sz w:val="20"/>
                <w:szCs w:val="20"/>
              </w:rPr>
            </w:pPr>
          </w:p>
        </w:tc>
        <w:tc>
          <w:tcPr>
            <w:tcW w:w="1972" w:type="dxa"/>
            <w:noWrap w:val="0"/>
            <w:vAlign w:val="center"/>
          </w:tcPr>
          <w:p w14:paraId="2DB2BC5B">
            <w:pPr>
              <w:spacing w:line="260" w:lineRule="exact"/>
              <w:jc w:val="center"/>
              <w:rPr>
                <w:rFonts w:eastAsia="仿宋_GB2312"/>
                <w:color w:val="000000"/>
                <w:sz w:val="20"/>
                <w:szCs w:val="20"/>
              </w:rPr>
            </w:pPr>
            <w:r>
              <w:rPr>
                <w:rFonts w:eastAsia="仿宋_GB2312"/>
                <w:color w:val="000000"/>
                <w:sz w:val="20"/>
                <w:szCs w:val="20"/>
              </w:rPr>
              <w:t>其他需要说明问题</w:t>
            </w:r>
          </w:p>
        </w:tc>
        <w:tc>
          <w:tcPr>
            <w:tcW w:w="5633" w:type="dxa"/>
            <w:noWrap w:val="0"/>
            <w:vAlign w:val="center"/>
          </w:tcPr>
          <w:p w14:paraId="7510BBB7">
            <w:pPr>
              <w:spacing w:line="260" w:lineRule="exact"/>
              <w:jc w:val="center"/>
              <w:rPr>
                <w:rFonts w:eastAsia="仿宋_GB2312"/>
                <w:color w:val="000000"/>
                <w:sz w:val="20"/>
                <w:szCs w:val="20"/>
              </w:rPr>
            </w:pPr>
          </w:p>
          <w:p w14:paraId="1A482A0F">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无</w:t>
            </w:r>
          </w:p>
          <w:p w14:paraId="56B8529F">
            <w:pPr>
              <w:spacing w:line="260" w:lineRule="exact"/>
              <w:jc w:val="center"/>
              <w:rPr>
                <w:rFonts w:eastAsia="仿宋_GB2312"/>
                <w:color w:val="000000"/>
                <w:sz w:val="20"/>
                <w:szCs w:val="20"/>
              </w:rPr>
            </w:pPr>
          </w:p>
        </w:tc>
      </w:tr>
    </w:tbl>
    <w:p w14:paraId="58E31FC7">
      <w:pPr>
        <w:spacing w:line="260" w:lineRule="exact"/>
        <w:ind w:firstLine="400" w:firstLineChars="200"/>
        <w:jc w:val="both"/>
        <w:rPr>
          <w:rFonts w:eastAsia="仿宋_GB2312"/>
          <w:sz w:val="20"/>
          <w:szCs w:val="20"/>
        </w:rPr>
      </w:pPr>
      <w:r>
        <w:rPr>
          <w:rFonts w:eastAsia="仿宋_GB2312"/>
          <w:color w:val="000000"/>
          <w:sz w:val="20"/>
          <w:szCs w:val="20"/>
        </w:rPr>
        <w:t>备注：每个项目支出分别填报自评报告和自评表。</w:t>
      </w:r>
    </w:p>
    <w:p w14:paraId="5ACDB0AC">
      <w:pPr>
        <w:snapToGrid w:val="0"/>
        <w:spacing w:line="380" w:lineRule="atLeast"/>
        <w:ind w:firstLine="440" w:firstLineChars="200"/>
        <w:rPr>
          <w:sz w:val="32"/>
          <w:szCs w:val="32"/>
        </w:rPr>
      </w:pPr>
      <w:r>
        <w:rPr>
          <w:rFonts w:eastAsia="仿宋_GB2312"/>
          <w:sz w:val="22"/>
          <w:szCs w:val="22"/>
        </w:rPr>
        <w:t>填表人：       填报日期：         联系电话：         单位负责人签字：</w:t>
      </w:r>
    </w:p>
    <w:p w14:paraId="5BBAAE6A">
      <w:pPr>
        <w:spacing w:line="600" w:lineRule="exact"/>
        <w:jc w:val="left"/>
        <w:rPr>
          <w:rFonts w:hint="eastAsia" w:eastAsia="黑体"/>
          <w:sz w:val="32"/>
          <w:szCs w:val="32"/>
        </w:rPr>
      </w:pPr>
    </w:p>
    <w:p w14:paraId="015E174F">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089"/>
        <w:gridCol w:w="141"/>
        <w:gridCol w:w="1140"/>
        <w:gridCol w:w="108"/>
        <w:gridCol w:w="1032"/>
        <w:gridCol w:w="832"/>
        <w:gridCol w:w="877"/>
        <w:gridCol w:w="1146"/>
      </w:tblGrid>
      <w:tr w14:paraId="60E9F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14:paraId="14F2FF3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项目支</w:t>
            </w:r>
          </w:p>
          <w:p w14:paraId="640FE2A4">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出名称</w:t>
            </w:r>
          </w:p>
        </w:tc>
        <w:tc>
          <w:tcPr>
            <w:tcW w:w="8535" w:type="dxa"/>
            <w:gridSpan w:val="10"/>
            <w:noWrap w:val="0"/>
            <w:vAlign w:val="center"/>
          </w:tcPr>
          <w:p w14:paraId="463951C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环保督查专项</w:t>
            </w:r>
          </w:p>
        </w:tc>
      </w:tr>
      <w:tr w14:paraId="1167E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321325E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主管部门</w:t>
            </w:r>
          </w:p>
        </w:tc>
        <w:tc>
          <w:tcPr>
            <w:tcW w:w="3259" w:type="dxa"/>
            <w:gridSpan w:val="3"/>
            <w:noWrap w:val="0"/>
            <w:vAlign w:val="center"/>
          </w:tcPr>
          <w:p w14:paraId="5EBBE55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永州市生态环境局</w:t>
            </w:r>
          </w:p>
        </w:tc>
        <w:tc>
          <w:tcPr>
            <w:tcW w:w="1389" w:type="dxa"/>
            <w:gridSpan w:val="3"/>
            <w:noWrap w:val="0"/>
            <w:vAlign w:val="center"/>
          </w:tcPr>
          <w:p w14:paraId="3EF505D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实施单位</w:t>
            </w:r>
          </w:p>
        </w:tc>
        <w:tc>
          <w:tcPr>
            <w:tcW w:w="3887" w:type="dxa"/>
            <w:gridSpan w:val="4"/>
            <w:noWrap w:val="0"/>
            <w:vAlign w:val="center"/>
          </w:tcPr>
          <w:p w14:paraId="15CA989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永州市生态环境局新田分局</w:t>
            </w:r>
          </w:p>
        </w:tc>
      </w:tr>
      <w:tr w14:paraId="660DB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14:paraId="4088C4F0">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项目资金</w:t>
            </w:r>
          </w:p>
          <w:p w14:paraId="5571B9A1">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（万元）</w:t>
            </w:r>
          </w:p>
        </w:tc>
        <w:tc>
          <w:tcPr>
            <w:tcW w:w="2170" w:type="dxa"/>
            <w:gridSpan w:val="2"/>
            <w:noWrap w:val="0"/>
            <w:vAlign w:val="center"/>
          </w:tcPr>
          <w:p w14:paraId="5AB87D86">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230" w:type="dxa"/>
            <w:gridSpan w:val="2"/>
            <w:noWrap w:val="0"/>
            <w:vAlign w:val="center"/>
          </w:tcPr>
          <w:p w14:paraId="6199D62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年初</w:t>
            </w:r>
          </w:p>
          <w:p w14:paraId="25AC5C8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预算数</w:t>
            </w:r>
          </w:p>
        </w:tc>
        <w:tc>
          <w:tcPr>
            <w:tcW w:w="1140" w:type="dxa"/>
            <w:noWrap w:val="0"/>
            <w:vAlign w:val="center"/>
          </w:tcPr>
          <w:p w14:paraId="5EEA734C">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全年</w:t>
            </w:r>
          </w:p>
          <w:p w14:paraId="42A39892">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预算数</w:t>
            </w:r>
          </w:p>
        </w:tc>
        <w:tc>
          <w:tcPr>
            <w:tcW w:w="1140" w:type="dxa"/>
            <w:gridSpan w:val="2"/>
            <w:noWrap w:val="0"/>
            <w:vAlign w:val="center"/>
          </w:tcPr>
          <w:p w14:paraId="1B1A5428">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全年</w:t>
            </w:r>
          </w:p>
          <w:p w14:paraId="2F7E453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执行数</w:t>
            </w:r>
          </w:p>
        </w:tc>
        <w:tc>
          <w:tcPr>
            <w:tcW w:w="832" w:type="dxa"/>
            <w:noWrap w:val="0"/>
            <w:vAlign w:val="center"/>
          </w:tcPr>
          <w:p w14:paraId="0C9F6A33">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分值</w:t>
            </w:r>
          </w:p>
        </w:tc>
        <w:tc>
          <w:tcPr>
            <w:tcW w:w="877" w:type="dxa"/>
            <w:noWrap w:val="0"/>
            <w:vAlign w:val="center"/>
          </w:tcPr>
          <w:p w14:paraId="62122860">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执行率</w:t>
            </w:r>
          </w:p>
        </w:tc>
        <w:tc>
          <w:tcPr>
            <w:tcW w:w="1146" w:type="dxa"/>
            <w:noWrap w:val="0"/>
            <w:vAlign w:val="center"/>
          </w:tcPr>
          <w:p w14:paraId="2E19874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得分</w:t>
            </w:r>
          </w:p>
        </w:tc>
      </w:tr>
      <w:tr w14:paraId="10237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F806BBA">
            <w:pPr>
              <w:jc w:val="center"/>
              <w:rPr>
                <w:rFonts w:hint="default" w:eastAsia="仿宋_GB2312"/>
                <w:color w:val="000000"/>
                <w:sz w:val="20"/>
                <w:szCs w:val="20"/>
                <w:lang w:val="en-US" w:eastAsia="zh-CN"/>
              </w:rPr>
            </w:pPr>
          </w:p>
        </w:tc>
        <w:tc>
          <w:tcPr>
            <w:tcW w:w="2170" w:type="dxa"/>
            <w:gridSpan w:val="2"/>
            <w:noWrap w:val="0"/>
            <w:vAlign w:val="center"/>
          </w:tcPr>
          <w:p w14:paraId="7D56CE49">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年度资金总额　</w:t>
            </w:r>
          </w:p>
        </w:tc>
        <w:tc>
          <w:tcPr>
            <w:tcW w:w="1230" w:type="dxa"/>
            <w:gridSpan w:val="2"/>
            <w:noWrap w:val="0"/>
            <w:vAlign w:val="center"/>
          </w:tcPr>
          <w:p w14:paraId="4EC3103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1140" w:type="dxa"/>
            <w:noWrap w:val="0"/>
            <w:vAlign w:val="center"/>
          </w:tcPr>
          <w:p w14:paraId="08C7762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1140" w:type="dxa"/>
            <w:gridSpan w:val="2"/>
            <w:noWrap w:val="0"/>
            <w:vAlign w:val="center"/>
          </w:tcPr>
          <w:p w14:paraId="2BCA285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832" w:type="dxa"/>
            <w:noWrap w:val="0"/>
            <w:vAlign w:val="center"/>
          </w:tcPr>
          <w:p w14:paraId="772AF8F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362376D8">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100.00%</w:t>
            </w:r>
          </w:p>
        </w:tc>
        <w:tc>
          <w:tcPr>
            <w:tcW w:w="1146" w:type="dxa"/>
            <w:noWrap w:val="0"/>
            <w:vAlign w:val="center"/>
          </w:tcPr>
          <w:p w14:paraId="38F81A0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r>
      <w:tr w14:paraId="19E5B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77782C0A">
            <w:pPr>
              <w:jc w:val="center"/>
              <w:rPr>
                <w:rFonts w:hint="default" w:eastAsia="仿宋_GB2312"/>
                <w:color w:val="000000"/>
                <w:sz w:val="20"/>
                <w:szCs w:val="20"/>
                <w:lang w:val="en-US" w:eastAsia="zh-CN"/>
              </w:rPr>
            </w:pPr>
          </w:p>
        </w:tc>
        <w:tc>
          <w:tcPr>
            <w:tcW w:w="2170" w:type="dxa"/>
            <w:gridSpan w:val="2"/>
            <w:noWrap w:val="0"/>
            <w:vAlign w:val="center"/>
          </w:tcPr>
          <w:p w14:paraId="0B6E489C">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其中：当年财政拨款　</w:t>
            </w:r>
          </w:p>
        </w:tc>
        <w:tc>
          <w:tcPr>
            <w:tcW w:w="1230" w:type="dxa"/>
            <w:gridSpan w:val="2"/>
            <w:noWrap w:val="0"/>
            <w:vAlign w:val="center"/>
          </w:tcPr>
          <w:p w14:paraId="34D22DB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140" w:type="dxa"/>
            <w:noWrap w:val="0"/>
            <w:vAlign w:val="center"/>
          </w:tcPr>
          <w:p w14:paraId="16F20DF9">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140" w:type="dxa"/>
            <w:gridSpan w:val="2"/>
            <w:noWrap w:val="0"/>
            <w:vAlign w:val="center"/>
          </w:tcPr>
          <w:p w14:paraId="4031FB2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832" w:type="dxa"/>
            <w:noWrap w:val="0"/>
            <w:vAlign w:val="center"/>
          </w:tcPr>
          <w:p w14:paraId="171FD03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877" w:type="dxa"/>
            <w:noWrap w:val="0"/>
            <w:vAlign w:val="center"/>
          </w:tcPr>
          <w:p w14:paraId="283E15C6">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146" w:type="dxa"/>
            <w:noWrap w:val="0"/>
            <w:vAlign w:val="center"/>
          </w:tcPr>
          <w:p w14:paraId="192C12C8">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7C845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0951BBC">
            <w:pPr>
              <w:jc w:val="center"/>
              <w:rPr>
                <w:rFonts w:hint="default" w:eastAsia="仿宋_GB2312"/>
                <w:color w:val="000000"/>
                <w:sz w:val="20"/>
                <w:szCs w:val="20"/>
                <w:lang w:val="en-US" w:eastAsia="zh-CN"/>
              </w:rPr>
            </w:pPr>
          </w:p>
        </w:tc>
        <w:tc>
          <w:tcPr>
            <w:tcW w:w="2170" w:type="dxa"/>
            <w:gridSpan w:val="2"/>
            <w:noWrap w:val="0"/>
            <w:vAlign w:val="center"/>
          </w:tcPr>
          <w:p w14:paraId="357A8AB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上年结转资金　</w:t>
            </w:r>
          </w:p>
        </w:tc>
        <w:tc>
          <w:tcPr>
            <w:tcW w:w="1230" w:type="dxa"/>
            <w:gridSpan w:val="2"/>
            <w:noWrap w:val="0"/>
            <w:vAlign w:val="center"/>
          </w:tcPr>
          <w:p w14:paraId="6514A6D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140" w:type="dxa"/>
            <w:noWrap w:val="0"/>
            <w:vAlign w:val="center"/>
          </w:tcPr>
          <w:p w14:paraId="0CFABAA0">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140" w:type="dxa"/>
            <w:gridSpan w:val="2"/>
            <w:noWrap w:val="0"/>
            <w:vAlign w:val="center"/>
          </w:tcPr>
          <w:p w14:paraId="07EB5AF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832" w:type="dxa"/>
            <w:noWrap w:val="0"/>
            <w:vAlign w:val="center"/>
          </w:tcPr>
          <w:p w14:paraId="4019404D">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877" w:type="dxa"/>
            <w:noWrap w:val="0"/>
            <w:vAlign w:val="center"/>
          </w:tcPr>
          <w:p w14:paraId="0205E09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c>
          <w:tcPr>
            <w:tcW w:w="1146" w:type="dxa"/>
            <w:noWrap w:val="0"/>
            <w:vAlign w:val="center"/>
          </w:tcPr>
          <w:p w14:paraId="3C639423">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4D4DC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4ED8FB4">
            <w:pPr>
              <w:jc w:val="center"/>
              <w:rPr>
                <w:rFonts w:hint="default" w:eastAsia="仿宋_GB2312"/>
                <w:color w:val="000000"/>
                <w:sz w:val="20"/>
                <w:szCs w:val="20"/>
                <w:lang w:val="en-US" w:eastAsia="zh-CN"/>
              </w:rPr>
            </w:pPr>
          </w:p>
        </w:tc>
        <w:tc>
          <w:tcPr>
            <w:tcW w:w="2170" w:type="dxa"/>
            <w:gridSpan w:val="2"/>
            <w:noWrap w:val="0"/>
            <w:vAlign w:val="center"/>
          </w:tcPr>
          <w:p w14:paraId="6934E0A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其他资金</w:t>
            </w:r>
          </w:p>
        </w:tc>
        <w:tc>
          <w:tcPr>
            <w:tcW w:w="1230" w:type="dxa"/>
            <w:gridSpan w:val="2"/>
            <w:noWrap w:val="0"/>
            <w:vAlign w:val="center"/>
          </w:tcPr>
          <w:p w14:paraId="69F0D1A1">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1140" w:type="dxa"/>
            <w:noWrap w:val="0"/>
            <w:vAlign w:val="center"/>
          </w:tcPr>
          <w:p w14:paraId="7482290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1140" w:type="dxa"/>
            <w:gridSpan w:val="2"/>
            <w:noWrap w:val="0"/>
            <w:vAlign w:val="center"/>
          </w:tcPr>
          <w:p w14:paraId="43AB9F3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832" w:type="dxa"/>
            <w:noWrap w:val="0"/>
            <w:vAlign w:val="center"/>
          </w:tcPr>
          <w:p w14:paraId="7B0BB26B">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66B8F1F1">
            <w:pPr>
              <w:jc w:val="center"/>
              <w:rPr>
                <w:rFonts w:hint="default" w:eastAsia="仿宋_GB2312"/>
                <w:color w:val="000000"/>
                <w:sz w:val="20"/>
                <w:szCs w:val="20"/>
                <w:lang w:val="en-US" w:eastAsia="zh-CN"/>
              </w:rPr>
            </w:pPr>
          </w:p>
        </w:tc>
        <w:tc>
          <w:tcPr>
            <w:tcW w:w="1146" w:type="dxa"/>
            <w:noWrap w:val="0"/>
            <w:vAlign w:val="center"/>
          </w:tcPr>
          <w:p w14:paraId="3E687C38">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0</w:t>
            </w:r>
          </w:p>
        </w:tc>
      </w:tr>
      <w:tr w14:paraId="65C3F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4D138701">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年度总体目标</w:t>
            </w:r>
          </w:p>
        </w:tc>
        <w:tc>
          <w:tcPr>
            <w:tcW w:w="4540" w:type="dxa"/>
            <w:gridSpan w:val="5"/>
            <w:noWrap w:val="0"/>
            <w:vAlign w:val="center"/>
          </w:tcPr>
          <w:p w14:paraId="35A7EAE8">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预期目标</w:t>
            </w:r>
          </w:p>
        </w:tc>
        <w:tc>
          <w:tcPr>
            <w:tcW w:w="3995" w:type="dxa"/>
            <w:gridSpan w:val="5"/>
            <w:noWrap w:val="0"/>
            <w:vAlign w:val="center"/>
          </w:tcPr>
          <w:p w14:paraId="1B5AEB0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实际完成情况　</w:t>
            </w:r>
          </w:p>
        </w:tc>
      </w:tr>
      <w:tr w14:paraId="3510A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A47D03A">
            <w:pPr>
              <w:jc w:val="center"/>
              <w:rPr>
                <w:rFonts w:hint="default" w:eastAsia="仿宋_GB2312"/>
                <w:color w:val="000000"/>
                <w:sz w:val="20"/>
                <w:szCs w:val="20"/>
                <w:lang w:val="en-US" w:eastAsia="zh-CN"/>
              </w:rPr>
            </w:pPr>
          </w:p>
        </w:tc>
        <w:tc>
          <w:tcPr>
            <w:tcW w:w="4540" w:type="dxa"/>
            <w:gridSpan w:val="5"/>
            <w:noWrap w:val="0"/>
            <w:vAlign w:val="center"/>
          </w:tcPr>
          <w:p w14:paraId="4856AEF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通过环保督察、专项督查工作，严厉打击环境违法行为，解决本地区突出环境问题，改善环境质量。</w:t>
            </w:r>
          </w:p>
        </w:tc>
        <w:tc>
          <w:tcPr>
            <w:tcW w:w="3995" w:type="dxa"/>
            <w:gridSpan w:val="5"/>
            <w:noWrap w:val="0"/>
            <w:vAlign w:val="center"/>
          </w:tcPr>
          <w:p w14:paraId="0D5E5091">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认真完成了配合第三轮中央生态环境保护督察和第二轮省生态环境保护督察任务，完成中央环保督察转办的9个群众信访问题和4个交办问题，以及省环保督察交办的4个群众信访问题整改。一体部署、统筹推进中央环保督察反馈问题、长江经济带警示片披露问题、省级环保督察问题、省人大执法检查反馈问题等问题整改工作，13个历次中央、省督察检查反馈的突出环境问题完成整改销号，7个完成年度整改任务。</w:t>
            </w:r>
          </w:p>
          <w:p w14:paraId="5C764627">
            <w:pPr>
              <w:jc w:val="center"/>
              <w:rPr>
                <w:rFonts w:hint="default" w:eastAsia="仿宋_GB2312"/>
                <w:color w:val="000000"/>
                <w:sz w:val="20"/>
                <w:szCs w:val="20"/>
                <w:lang w:val="en-US" w:eastAsia="zh-CN"/>
              </w:rPr>
            </w:pPr>
          </w:p>
        </w:tc>
      </w:tr>
      <w:tr w14:paraId="53D27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14:paraId="3C075A7D">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绩</w:t>
            </w:r>
          </w:p>
          <w:p w14:paraId="1BCA787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效</w:t>
            </w:r>
          </w:p>
          <w:p w14:paraId="4E6C8A60">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指</w:t>
            </w:r>
          </w:p>
          <w:p w14:paraId="3085BB0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标</w:t>
            </w:r>
          </w:p>
        </w:tc>
        <w:tc>
          <w:tcPr>
            <w:tcW w:w="1085" w:type="dxa"/>
            <w:noWrap w:val="0"/>
            <w:vAlign w:val="center"/>
          </w:tcPr>
          <w:p w14:paraId="768BA414">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一级指标</w:t>
            </w:r>
          </w:p>
        </w:tc>
        <w:tc>
          <w:tcPr>
            <w:tcW w:w="1085" w:type="dxa"/>
            <w:noWrap w:val="0"/>
            <w:vAlign w:val="center"/>
          </w:tcPr>
          <w:p w14:paraId="7B330D76">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二级指标</w:t>
            </w:r>
          </w:p>
        </w:tc>
        <w:tc>
          <w:tcPr>
            <w:tcW w:w="1230" w:type="dxa"/>
            <w:gridSpan w:val="2"/>
            <w:noWrap w:val="0"/>
            <w:vAlign w:val="center"/>
          </w:tcPr>
          <w:p w14:paraId="25F5677E">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三级指标</w:t>
            </w:r>
          </w:p>
        </w:tc>
        <w:tc>
          <w:tcPr>
            <w:tcW w:w="1140" w:type="dxa"/>
            <w:noWrap w:val="0"/>
            <w:vAlign w:val="center"/>
          </w:tcPr>
          <w:p w14:paraId="3366C8F2">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年度</w:t>
            </w:r>
          </w:p>
          <w:p w14:paraId="3CB8E410">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指标值</w:t>
            </w:r>
          </w:p>
        </w:tc>
        <w:tc>
          <w:tcPr>
            <w:tcW w:w="1140" w:type="dxa"/>
            <w:gridSpan w:val="2"/>
            <w:noWrap w:val="0"/>
            <w:vAlign w:val="center"/>
          </w:tcPr>
          <w:p w14:paraId="6A5F586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实际</w:t>
            </w:r>
          </w:p>
          <w:p w14:paraId="6387679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完成值</w:t>
            </w:r>
          </w:p>
        </w:tc>
        <w:tc>
          <w:tcPr>
            <w:tcW w:w="832" w:type="dxa"/>
            <w:noWrap w:val="0"/>
            <w:vAlign w:val="center"/>
          </w:tcPr>
          <w:p w14:paraId="11630B5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分值</w:t>
            </w:r>
          </w:p>
        </w:tc>
        <w:tc>
          <w:tcPr>
            <w:tcW w:w="877" w:type="dxa"/>
            <w:noWrap w:val="0"/>
            <w:vAlign w:val="center"/>
          </w:tcPr>
          <w:p w14:paraId="1EC27E4C">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得分</w:t>
            </w:r>
          </w:p>
        </w:tc>
        <w:tc>
          <w:tcPr>
            <w:tcW w:w="1146" w:type="dxa"/>
            <w:noWrap w:val="0"/>
            <w:vAlign w:val="center"/>
          </w:tcPr>
          <w:p w14:paraId="56B1A033">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偏差原因</w:t>
            </w:r>
          </w:p>
          <w:p w14:paraId="4609D903">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分析及</w:t>
            </w:r>
          </w:p>
          <w:p w14:paraId="60A66889">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改进措施</w:t>
            </w:r>
          </w:p>
        </w:tc>
      </w:tr>
      <w:tr w14:paraId="64210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486A7E2D">
            <w:pPr>
              <w:jc w:val="center"/>
              <w:rPr>
                <w:rFonts w:hint="default" w:eastAsia="仿宋_GB2312"/>
                <w:color w:val="000000"/>
                <w:sz w:val="20"/>
                <w:szCs w:val="20"/>
                <w:lang w:val="en-US" w:eastAsia="zh-CN"/>
              </w:rPr>
            </w:pPr>
          </w:p>
        </w:tc>
        <w:tc>
          <w:tcPr>
            <w:tcW w:w="1085" w:type="dxa"/>
            <w:noWrap w:val="0"/>
            <w:vAlign w:val="center"/>
          </w:tcPr>
          <w:p w14:paraId="5FFCDB8E">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成本指标</w:t>
            </w:r>
          </w:p>
          <w:p w14:paraId="7B8B6A1B">
            <w:pPr>
              <w:jc w:val="center"/>
              <w:rPr>
                <w:rFonts w:hint="eastAsia" w:eastAsia="仿宋_GB2312"/>
                <w:color w:val="000000"/>
                <w:sz w:val="20"/>
                <w:szCs w:val="20"/>
                <w:lang w:val="en" w:eastAsia="zh-CN"/>
              </w:rPr>
            </w:pPr>
            <w:r>
              <w:rPr>
                <w:rFonts w:hint="eastAsia" w:eastAsia="仿宋_GB2312"/>
                <w:color w:val="000000"/>
                <w:sz w:val="20"/>
                <w:szCs w:val="20"/>
                <w:lang w:val="en" w:eastAsia="zh-CN"/>
              </w:rPr>
              <w:t>（</w:t>
            </w:r>
            <w:r>
              <w:rPr>
                <w:rFonts w:hint="eastAsia" w:eastAsia="仿宋_GB2312"/>
                <w:color w:val="000000"/>
                <w:sz w:val="20"/>
                <w:szCs w:val="20"/>
                <w:lang w:val="en-US" w:eastAsia="zh-CN"/>
              </w:rPr>
              <w:t>20分</w:t>
            </w:r>
            <w:r>
              <w:rPr>
                <w:rFonts w:hint="eastAsia" w:eastAsia="仿宋_GB2312"/>
                <w:color w:val="000000"/>
                <w:sz w:val="20"/>
                <w:szCs w:val="20"/>
                <w:lang w:val="en" w:eastAsia="zh-CN"/>
              </w:rPr>
              <w:t>）</w:t>
            </w:r>
          </w:p>
        </w:tc>
        <w:tc>
          <w:tcPr>
            <w:tcW w:w="1085" w:type="dxa"/>
            <w:noWrap w:val="0"/>
            <w:vAlign w:val="center"/>
          </w:tcPr>
          <w:p w14:paraId="7BFC3BF5">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经济成</w:t>
            </w:r>
          </w:p>
          <w:p w14:paraId="437980CC">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本指标</w:t>
            </w:r>
          </w:p>
        </w:tc>
        <w:tc>
          <w:tcPr>
            <w:tcW w:w="1230" w:type="dxa"/>
            <w:gridSpan w:val="2"/>
            <w:noWrap w:val="0"/>
            <w:vAlign w:val="center"/>
          </w:tcPr>
          <w:p w14:paraId="7C1AE700">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控制预算金额内支出</w:t>
            </w:r>
          </w:p>
        </w:tc>
        <w:tc>
          <w:tcPr>
            <w:tcW w:w="1140" w:type="dxa"/>
            <w:noWrap w:val="0"/>
            <w:vAlign w:val="center"/>
          </w:tcPr>
          <w:p w14:paraId="1C3B51E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1140" w:type="dxa"/>
            <w:gridSpan w:val="2"/>
            <w:noWrap w:val="0"/>
            <w:vAlign w:val="center"/>
          </w:tcPr>
          <w:p w14:paraId="6677032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50.54</w:t>
            </w:r>
          </w:p>
        </w:tc>
        <w:tc>
          <w:tcPr>
            <w:tcW w:w="832" w:type="dxa"/>
            <w:noWrap w:val="0"/>
            <w:vAlign w:val="center"/>
          </w:tcPr>
          <w:p w14:paraId="5D937075">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4C365C5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20.00</w:t>
            </w:r>
          </w:p>
        </w:tc>
        <w:tc>
          <w:tcPr>
            <w:tcW w:w="1146" w:type="dxa"/>
            <w:noWrap w:val="0"/>
            <w:vAlign w:val="center"/>
          </w:tcPr>
          <w:p w14:paraId="45C601ED">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0CA51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06A8D912">
            <w:pPr>
              <w:jc w:val="center"/>
              <w:rPr>
                <w:rFonts w:hint="default" w:eastAsia="仿宋_GB2312"/>
                <w:color w:val="000000"/>
                <w:sz w:val="20"/>
                <w:szCs w:val="20"/>
                <w:lang w:val="en-US" w:eastAsia="zh-CN"/>
              </w:rPr>
            </w:pPr>
          </w:p>
        </w:tc>
        <w:tc>
          <w:tcPr>
            <w:tcW w:w="1085" w:type="dxa"/>
            <w:vMerge w:val="restart"/>
            <w:noWrap w:val="0"/>
            <w:vAlign w:val="center"/>
          </w:tcPr>
          <w:p w14:paraId="01B5E2BC">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产出指标</w:t>
            </w:r>
          </w:p>
          <w:p w14:paraId="15846B3F">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（40分）</w:t>
            </w:r>
          </w:p>
        </w:tc>
        <w:tc>
          <w:tcPr>
            <w:tcW w:w="1085" w:type="dxa"/>
            <w:vMerge w:val="restart"/>
            <w:noWrap w:val="0"/>
            <w:vAlign w:val="center"/>
          </w:tcPr>
          <w:p w14:paraId="0CFE421E">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数量指标</w:t>
            </w:r>
          </w:p>
        </w:tc>
        <w:tc>
          <w:tcPr>
            <w:tcW w:w="1230" w:type="dxa"/>
            <w:gridSpan w:val="2"/>
            <w:noWrap w:val="0"/>
            <w:vAlign w:val="center"/>
          </w:tcPr>
          <w:p w14:paraId="6AAEEE7B">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力争高质量提前完成的问题整改任务</w:t>
            </w:r>
          </w:p>
        </w:tc>
        <w:tc>
          <w:tcPr>
            <w:tcW w:w="1140" w:type="dxa"/>
            <w:noWrap w:val="0"/>
            <w:vAlign w:val="center"/>
          </w:tcPr>
          <w:p w14:paraId="4FC121C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13</w:t>
            </w:r>
          </w:p>
        </w:tc>
        <w:tc>
          <w:tcPr>
            <w:tcW w:w="1140" w:type="dxa"/>
            <w:gridSpan w:val="2"/>
            <w:noWrap w:val="0"/>
            <w:vAlign w:val="center"/>
          </w:tcPr>
          <w:p w14:paraId="473EE0B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13</w:t>
            </w:r>
          </w:p>
        </w:tc>
        <w:tc>
          <w:tcPr>
            <w:tcW w:w="832" w:type="dxa"/>
            <w:noWrap w:val="0"/>
            <w:vAlign w:val="center"/>
          </w:tcPr>
          <w:p w14:paraId="37B34BD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30CA955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733ADA2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07CEA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6" w:hRule="atLeast"/>
          <w:jc w:val="center"/>
        </w:trPr>
        <w:tc>
          <w:tcPr>
            <w:tcW w:w="921" w:type="dxa"/>
            <w:vMerge w:val="continue"/>
            <w:noWrap w:val="0"/>
            <w:vAlign w:val="center"/>
          </w:tcPr>
          <w:p w14:paraId="1616AEC0">
            <w:pPr>
              <w:jc w:val="center"/>
              <w:rPr>
                <w:rFonts w:hint="default" w:eastAsia="仿宋_GB2312"/>
                <w:color w:val="000000"/>
                <w:sz w:val="20"/>
                <w:szCs w:val="20"/>
                <w:lang w:val="en-US" w:eastAsia="zh-CN"/>
              </w:rPr>
            </w:pPr>
          </w:p>
        </w:tc>
        <w:tc>
          <w:tcPr>
            <w:tcW w:w="1085" w:type="dxa"/>
            <w:vMerge w:val="continue"/>
            <w:noWrap w:val="0"/>
            <w:vAlign w:val="center"/>
          </w:tcPr>
          <w:p w14:paraId="651D1A72">
            <w:pPr>
              <w:jc w:val="center"/>
              <w:rPr>
                <w:rFonts w:hint="eastAsia" w:eastAsia="仿宋_GB2312"/>
                <w:color w:val="000000"/>
                <w:sz w:val="20"/>
                <w:szCs w:val="20"/>
                <w:lang w:val="en-US" w:eastAsia="zh-CN"/>
              </w:rPr>
            </w:pPr>
          </w:p>
        </w:tc>
        <w:tc>
          <w:tcPr>
            <w:tcW w:w="1085" w:type="dxa"/>
            <w:vMerge w:val="continue"/>
            <w:noWrap w:val="0"/>
            <w:vAlign w:val="center"/>
          </w:tcPr>
          <w:p w14:paraId="1092D2B1">
            <w:pPr>
              <w:jc w:val="center"/>
              <w:rPr>
                <w:rFonts w:hint="eastAsia" w:eastAsia="仿宋_GB2312"/>
                <w:color w:val="000000"/>
                <w:sz w:val="20"/>
                <w:szCs w:val="20"/>
                <w:lang w:val="en-US" w:eastAsia="zh-CN"/>
              </w:rPr>
            </w:pPr>
          </w:p>
        </w:tc>
        <w:tc>
          <w:tcPr>
            <w:tcW w:w="1230" w:type="dxa"/>
            <w:gridSpan w:val="2"/>
            <w:noWrap w:val="0"/>
            <w:vAlign w:val="center"/>
          </w:tcPr>
          <w:p w14:paraId="66D8ED0C">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“一单五制”排查环境问题</w:t>
            </w:r>
          </w:p>
        </w:tc>
        <w:tc>
          <w:tcPr>
            <w:tcW w:w="1140" w:type="dxa"/>
            <w:noWrap w:val="0"/>
            <w:vAlign w:val="center"/>
          </w:tcPr>
          <w:p w14:paraId="2D3107BB">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132</w:t>
            </w:r>
          </w:p>
        </w:tc>
        <w:tc>
          <w:tcPr>
            <w:tcW w:w="1140" w:type="dxa"/>
            <w:gridSpan w:val="2"/>
            <w:noWrap w:val="0"/>
            <w:vAlign w:val="center"/>
          </w:tcPr>
          <w:p w14:paraId="457DED3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132</w:t>
            </w:r>
          </w:p>
        </w:tc>
        <w:tc>
          <w:tcPr>
            <w:tcW w:w="832" w:type="dxa"/>
            <w:noWrap w:val="0"/>
            <w:vAlign w:val="center"/>
          </w:tcPr>
          <w:p w14:paraId="01A11FCC">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678FAAC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3393626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528B5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4030028D">
            <w:pPr>
              <w:jc w:val="center"/>
              <w:rPr>
                <w:rFonts w:hint="default" w:eastAsia="仿宋_GB2312"/>
                <w:color w:val="000000"/>
                <w:sz w:val="20"/>
                <w:szCs w:val="20"/>
                <w:lang w:val="en-US" w:eastAsia="zh-CN"/>
              </w:rPr>
            </w:pPr>
          </w:p>
        </w:tc>
        <w:tc>
          <w:tcPr>
            <w:tcW w:w="1085" w:type="dxa"/>
            <w:vMerge w:val="continue"/>
            <w:noWrap w:val="0"/>
            <w:vAlign w:val="center"/>
          </w:tcPr>
          <w:p w14:paraId="65A0C1AB">
            <w:pPr>
              <w:jc w:val="center"/>
              <w:rPr>
                <w:rFonts w:hint="eastAsia" w:eastAsia="仿宋_GB2312"/>
                <w:color w:val="000000"/>
                <w:sz w:val="20"/>
                <w:szCs w:val="20"/>
                <w:lang w:val="en-US" w:eastAsia="zh-CN"/>
              </w:rPr>
            </w:pPr>
          </w:p>
        </w:tc>
        <w:tc>
          <w:tcPr>
            <w:tcW w:w="1085" w:type="dxa"/>
            <w:noWrap w:val="0"/>
            <w:vAlign w:val="center"/>
          </w:tcPr>
          <w:p w14:paraId="73570EDF">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质量指标</w:t>
            </w:r>
          </w:p>
        </w:tc>
        <w:tc>
          <w:tcPr>
            <w:tcW w:w="1230" w:type="dxa"/>
            <w:gridSpan w:val="2"/>
            <w:noWrap w:val="0"/>
            <w:vAlign w:val="center"/>
          </w:tcPr>
          <w:p w14:paraId="42BD001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交办问题整改完成率</w:t>
            </w:r>
          </w:p>
        </w:tc>
        <w:tc>
          <w:tcPr>
            <w:tcW w:w="1140" w:type="dxa"/>
            <w:noWrap w:val="0"/>
            <w:vAlign w:val="center"/>
          </w:tcPr>
          <w:p w14:paraId="1D4CBCD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w:t>
            </w:r>
          </w:p>
        </w:tc>
        <w:tc>
          <w:tcPr>
            <w:tcW w:w="1140" w:type="dxa"/>
            <w:gridSpan w:val="2"/>
            <w:noWrap w:val="0"/>
            <w:vAlign w:val="center"/>
          </w:tcPr>
          <w:p w14:paraId="24FFD09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w:t>
            </w:r>
          </w:p>
        </w:tc>
        <w:tc>
          <w:tcPr>
            <w:tcW w:w="832" w:type="dxa"/>
            <w:noWrap w:val="0"/>
            <w:vAlign w:val="center"/>
          </w:tcPr>
          <w:p w14:paraId="05CF974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542FABF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13925E4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67686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30CAF2E7">
            <w:pPr>
              <w:jc w:val="center"/>
              <w:rPr>
                <w:rFonts w:hint="default" w:eastAsia="仿宋_GB2312"/>
                <w:color w:val="000000"/>
                <w:sz w:val="20"/>
                <w:szCs w:val="20"/>
                <w:lang w:val="en-US" w:eastAsia="zh-CN"/>
              </w:rPr>
            </w:pPr>
          </w:p>
        </w:tc>
        <w:tc>
          <w:tcPr>
            <w:tcW w:w="1085" w:type="dxa"/>
            <w:vMerge w:val="continue"/>
            <w:noWrap w:val="0"/>
            <w:vAlign w:val="center"/>
          </w:tcPr>
          <w:p w14:paraId="572982ED">
            <w:pPr>
              <w:jc w:val="center"/>
              <w:rPr>
                <w:rFonts w:hint="eastAsia" w:eastAsia="仿宋_GB2312"/>
                <w:color w:val="000000"/>
                <w:sz w:val="20"/>
                <w:szCs w:val="20"/>
                <w:lang w:val="en-US" w:eastAsia="zh-CN"/>
              </w:rPr>
            </w:pPr>
          </w:p>
        </w:tc>
        <w:tc>
          <w:tcPr>
            <w:tcW w:w="1085" w:type="dxa"/>
            <w:noWrap w:val="0"/>
            <w:vAlign w:val="center"/>
          </w:tcPr>
          <w:p w14:paraId="0C81B330">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时效指标</w:t>
            </w:r>
          </w:p>
        </w:tc>
        <w:tc>
          <w:tcPr>
            <w:tcW w:w="1230" w:type="dxa"/>
            <w:gridSpan w:val="2"/>
            <w:noWrap w:val="0"/>
            <w:vAlign w:val="center"/>
          </w:tcPr>
          <w:p w14:paraId="328203F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交办或反馈问题在规定时间完成</w:t>
            </w:r>
          </w:p>
        </w:tc>
        <w:tc>
          <w:tcPr>
            <w:tcW w:w="1140" w:type="dxa"/>
            <w:noWrap w:val="0"/>
            <w:vAlign w:val="center"/>
          </w:tcPr>
          <w:p w14:paraId="1B85B32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2024年底</w:t>
            </w:r>
          </w:p>
        </w:tc>
        <w:tc>
          <w:tcPr>
            <w:tcW w:w="1140" w:type="dxa"/>
            <w:gridSpan w:val="2"/>
            <w:noWrap w:val="0"/>
            <w:vAlign w:val="center"/>
          </w:tcPr>
          <w:p w14:paraId="24A29EE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2024年底</w:t>
            </w:r>
          </w:p>
        </w:tc>
        <w:tc>
          <w:tcPr>
            <w:tcW w:w="832" w:type="dxa"/>
            <w:noWrap w:val="0"/>
            <w:vAlign w:val="center"/>
          </w:tcPr>
          <w:p w14:paraId="0D9B6A2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01F4337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490CA16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127F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56D46B80">
            <w:pPr>
              <w:jc w:val="center"/>
              <w:rPr>
                <w:rFonts w:hint="default" w:eastAsia="仿宋_GB2312"/>
                <w:color w:val="000000"/>
                <w:sz w:val="20"/>
                <w:szCs w:val="20"/>
                <w:lang w:val="en-US" w:eastAsia="zh-CN"/>
              </w:rPr>
            </w:pPr>
          </w:p>
        </w:tc>
        <w:tc>
          <w:tcPr>
            <w:tcW w:w="1085" w:type="dxa"/>
            <w:vMerge w:val="continue"/>
            <w:noWrap w:val="0"/>
            <w:vAlign w:val="center"/>
          </w:tcPr>
          <w:p w14:paraId="40A311CB">
            <w:pPr>
              <w:jc w:val="center"/>
              <w:rPr>
                <w:rFonts w:hint="eastAsia" w:eastAsia="仿宋_GB2312"/>
                <w:color w:val="000000"/>
                <w:sz w:val="20"/>
                <w:szCs w:val="20"/>
                <w:lang w:val="en-US" w:eastAsia="zh-CN"/>
              </w:rPr>
            </w:pPr>
          </w:p>
        </w:tc>
        <w:tc>
          <w:tcPr>
            <w:tcW w:w="1085" w:type="dxa"/>
            <w:noWrap w:val="0"/>
            <w:vAlign w:val="center"/>
          </w:tcPr>
          <w:p w14:paraId="46F54030">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生态效</w:t>
            </w:r>
          </w:p>
          <w:p w14:paraId="3E48C90F">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益指标</w:t>
            </w:r>
          </w:p>
        </w:tc>
        <w:tc>
          <w:tcPr>
            <w:tcW w:w="1230" w:type="dxa"/>
            <w:gridSpan w:val="2"/>
            <w:noWrap w:val="0"/>
            <w:vAlign w:val="center"/>
          </w:tcPr>
          <w:p w14:paraId="71B51EB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环境质量得到保护与改善</w:t>
            </w:r>
          </w:p>
        </w:tc>
        <w:tc>
          <w:tcPr>
            <w:tcW w:w="1140" w:type="dxa"/>
            <w:noWrap w:val="0"/>
            <w:vAlign w:val="center"/>
          </w:tcPr>
          <w:p w14:paraId="77435410">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提升</w:t>
            </w:r>
          </w:p>
        </w:tc>
        <w:tc>
          <w:tcPr>
            <w:tcW w:w="1140" w:type="dxa"/>
            <w:gridSpan w:val="2"/>
            <w:noWrap w:val="0"/>
            <w:vAlign w:val="center"/>
          </w:tcPr>
          <w:p w14:paraId="6E45FAE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提升</w:t>
            </w:r>
          </w:p>
        </w:tc>
        <w:tc>
          <w:tcPr>
            <w:tcW w:w="832" w:type="dxa"/>
            <w:noWrap w:val="0"/>
            <w:vAlign w:val="center"/>
          </w:tcPr>
          <w:p w14:paraId="5ECF8D5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2296A0D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4060C1C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4B367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921" w:type="dxa"/>
            <w:vMerge w:val="continue"/>
            <w:noWrap w:val="0"/>
            <w:vAlign w:val="center"/>
          </w:tcPr>
          <w:p w14:paraId="15E745A0">
            <w:pPr>
              <w:jc w:val="center"/>
              <w:rPr>
                <w:rFonts w:hint="default" w:eastAsia="仿宋_GB2312"/>
                <w:color w:val="000000"/>
                <w:sz w:val="20"/>
                <w:szCs w:val="20"/>
                <w:lang w:val="en-US" w:eastAsia="zh-CN"/>
              </w:rPr>
            </w:pPr>
          </w:p>
        </w:tc>
        <w:tc>
          <w:tcPr>
            <w:tcW w:w="1085" w:type="dxa"/>
            <w:vMerge w:val="continue"/>
            <w:noWrap w:val="0"/>
            <w:vAlign w:val="center"/>
          </w:tcPr>
          <w:p w14:paraId="11C53897">
            <w:pPr>
              <w:jc w:val="center"/>
              <w:rPr>
                <w:rFonts w:hint="eastAsia" w:eastAsia="仿宋_GB2312"/>
                <w:color w:val="000000"/>
                <w:sz w:val="20"/>
                <w:szCs w:val="20"/>
                <w:lang w:val="en-US" w:eastAsia="zh-CN"/>
              </w:rPr>
            </w:pPr>
          </w:p>
        </w:tc>
        <w:tc>
          <w:tcPr>
            <w:tcW w:w="1085" w:type="dxa"/>
            <w:noWrap w:val="0"/>
            <w:vAlign w:val="center"/>
          </w:tcPr>
          <w:p w14:paraId="2AE5ECF3">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社会效</w:t>
            </w:r>
          </w:p>
          <w:p w14:paraId="401DF3FD">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益指标</w:t>
            </w:r>
          </w:p>
        </w:tc>
        <w:tc>
          <w:tcPr>
            <w:tcW w:w="1230" w:type="dxa"/>
            <w:gridSpan w:val="2"/>
            <w:noWrap w:val="0"/>
            <w:vAlign w:val="center"/>
          </w:tcPr>
          <w:p w14:paraId="728DE46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群众对环境保护工作得到认可</w:t>
            </w:r>
          </w:p>
        </w:tc>
        <w:tc>
          <w:tcPr>
            <w:tcW w:w="1140" w:type="dxa"/>
            <w:noWrap w:val="0"/>
            <w:vAlign w:val="center"/>
          </w:tcPr>
          <w:p w14:paraId="1D9902C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认可</w:t>
            </w:r>
          </w:p>
        </w:tc>
        <w:tc>
          <w:tcPr>
            <w:tcW w:w="1140" w:type="dxa"/>
            <w:gridSpan w:val="2"/>
            <w:noWrap w:val="0"/>
            <w:vAlign w:val="center"/>
          </w:tcPr>
          <w:p w14:paraId="6B47DD8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认可</w:t>
            </w:r>
          </w:p>
        </w:tc>
        <w:tc>
          <w:tcPr>
            <w:tcW w:w="832" w:type="dxa"/>
            <w:noWrap w:val="0"/>
            <w:vAlign w:val="center"/>
          </w:tcPr>
          <w:p w14:paraId="67CE465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0DA1716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2E8072C4">
            <w:pPr>
              <w:jc w:val="center"/>
              <w:rPr>
                <w:rFonts w:hint="default" w:eastAsia="仿宋_GB2312"/>
                <w:color w:val="000000"/>
                <w:sz w:val="20"/>
                <w:szCs w:val="20"/>
                <w:lang w:val="en-US" w:eastAsia="zh-CN"/>
              </w:rPr>
            </w:pPr>
          </w:p>
        </w:tc>
      </w:tr>
      <w:tr w14:paraId="41CAA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2B8FA14C">
            <w:pPr>
              <w:jc w:val="center"/>
              <w:rPr>
                <w:rFonts w:hint="default" w:eastAsia="仿宋_GB2312"/>
                <w:color w:val="000000"/>
                <w:sz w:val="20"/>
                <w:szCs w:val="20"/>
                <w:lang w:val="en-US" w:eastAsia="zh-CN"/>
              </w:rPr>
            </w:pPr>
          </w:p>
        </w:tc>
        <w:tc>
          <w:tcPr>
            <w:tcW w:w="1085" w:type="dxa"/>
            <w:noWrap w:val="0"/>
            <w:vAlign w:val="center"/>
          </w:tcPr>
          <w:p w14:paraId="4E08C4A8">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满意度</w:t>
            </w:r>
          </w:p>
          <w:p w14:paraId="71DFB2CC">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指标</w:t>
            </w:r>
          </w:p>
          <w:p w14:paraId="00D2C64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（10分）</w:t>
            </w:r>
          </w:p>
        </w:tc>
        <w:tc>
          <w:tcPr>
            <w:tcW w:w="1085" w:type="dxa"/>
            <w:noWrap w:val="0"/>
            <w:vAlign w:val="center"/>
          </w:tcPr>
          <w:p w14:paraId="56A43DF7">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服务对象满意度指标</w:t>
            </w:r>
          </w:p>
        </w:tc>
        <w:tc>
          <w:tcPr>
            <w:tcW w:w="1230" w:type="dxa"/>
            <w:gridSpan w:val="2"/>
            <w:noWrap w:val="0"/>
            <w:vAlign w:val="center"/>
          </w:tcPr>
          <w:p w14:paraId="6381438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服务对象满意度指标</w:t>
            </w:r>
          </w:p>
        </w:tc>
        <w:tc>
          <w:tcPr>
            <w:tcW w:w="1140" w:type="dxa"/>
            <w:noWrap w:val="0"/>
            <w:vAlign w:val="center"/>
          </w:tcPr>
          <w:p w14:paraId="1DA4778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95%以上</w:t>
            </w:r>
          </w:p>
        </w:tc>
        <w:tc>
          <w:tcPr>
            <w:tcW w:w="1140" w:type="dxa"/>
            <w:gridSpan w:val="2"/>
            <w:noWrap w:val="0"/>
            <w:vAlign w:val="center"/>
          </w:tcPr>
          <w:p w14:paraId="2257A28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95.4%</w:t>
            </w:r>
          </w:p>
        </w:tc>
        <w:tc>
          <w:tcPr>
            <w:tcW w:w="832" w:type="dxa"/>
            <w:noWrap w:val="0"/>
            <w:vAlign w:val="center"/>
          </w:tcPr>
          <w:p w14:paraId="06718F9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6DD44C1B">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2E3CEED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r w14:paraId="64BE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8"/>
            <w:noWrap w:val="0"/>
            <w:vAlign w:val="center"/>
          </w:tcPr>
          <w:p w14:paraId="76A52428">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总分</w:t>
            </w:r>
          </w:p>
        </w:tc>
        <w:tc>
          <w:tcPr>
            <w:tcW w:w="832" w:type="dxa"/>
            <w:noWrap w:val="0"/>
            <w:vAlign w:val="center"/>
          </w:tcPr>
          <w:p w14:paraId="103E999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100</w:t>
            </w:r>
          </w:p>
        </w:tc>
        <w:tc>
          <w:tcPr>
            <w:tcW w:w="877" w:type="dxa"/>
            <w:noWrap w:val="0"/>
            <w:vAlign w:val="center"/>
          </w:tcPr>
          <w:p w14:paraId="3B466E72">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r>
              <w:rPr>
                <w:rFonts w:hint="eastAsia" w:eastAsia="仿宋_GB2312"/>
                <w:color w:val="000000"/>
                <w:sz w:val="20"/>
                <w:szCs w:val="20"/>
                <w:lang w:val="en-US" w:eastAsia="zh-CN"/>
              </w:rPr>
              <w:t>100</w:t>
            </w:r>
          </w:p>
        </w:tc>
        <w:tc>
          <w:tcPr>
            <w:tcW w:w="1146" w:type="dxa"/>
            <w:noWrap w:val="0"/>
            <w:vAlign w:val="center"/>
          </w:tcPr>
          <w:p w14:paraId="7897FBAE">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　</w:t>
            </w:r>
          </w:p>
        </w:tc>
      </w:tr>
    </w:tbl>
    <w:p w14:paraId="6D5180CE">
      <w:pPr>
        <w:ind w:firstLine="200" w:firstLineChars="100"/>
        <w:jc w:val="left"/>
        <w:rPr>
          <w:rFonts w:eastAsia="仿宋_GB2312"/>
          <w:sz w:val="20"/>
          <w:szCs w:val="20"/>
        </w:rPr>
      </w:pPr>
      <w:r>
        <w:rPr>
          <w:rFonts w:eastAsia="仿宋_GB2312"/>
          <w:sz w:val="20"/>
          <w:szCs w:val="20"/>
        </w:rPr>
        <w:t>备注：每个项目支出分别填报自评报告和自评表。</w:t>
      </w:r>
    </w:p>
    <w:p w14:paraId="3A0E667B">
      <w:pPr>
        <w:spacing w:line="200" w:lineRule="exact"/>
        <w:ind w:firstLine="220" w:firstLineChars="100"/>
        <w:rPr>
          <w:rFonts w:hint="eastAsia" w:ascii="仿宋_GB2312" w:hAnsi="宋体" w:eastAsia="仿宋_GB2312"/>
          <w:color w:val="000000"/>
          <w:sz w:val="32"/>
          <w:szCs w:val="32"/>
        </w:rPr>
      </w:pPr>
      <w:r>
        <w:rPr>
          <w:rFonts w:eastAsia="仿宋_GB2312"/>
          <w:sz w:val="22"/>
        </w:rPr>
        <w:t>填表人：</w:t>
      </w:r>
      <w:r>
        <w:rPr>
          <w:rFonts w:hint="eastAsia" w:eastAsia="仿宋_GB2312"/>
          <w:sz w:val="22"/>
          <w:lang w:eastAsia="zh-CN"/>
        </w:rPr>
        <w:t>贺艳芬</w:t>
      </w:r>
      <w:r>
        <w:rPr>
          <w:rFonts w:eastAsia="仿宋_GB2312"/>
          <w:sz w:val="22"/>
        </w:rPr>
        <w:t xml:space="preserve">  填报日期：</w:t>
      </w:r>
      <w:r>
        <w:rPr>
          <w:rFonts w:hint="eastAsia" w:eastAsia="仿宋_GB2312"/>
          <w:sz w:val="22"/>
          <w:lang w:val="en-US" w:eastAsia="zh-CN"/>
        </w:rPr>
        <w:t xml:space="preserve">2024年4月5日 </w:t>
      </w:r>
      <w:r>
        <w:rPr>
          <w:rFonts w:eastAsia="仿宋_GB2312"/>
          <w:sz w:val="22"/>
        </w:rPr>
        <w:t>联系电话：</w:t>
      </w:r>
      <w:r>
        <w:rPr>
          <w:rFonts w:hint="eastAsia" w:eastAsia="仿宋_GB2312"/>
          <w:sz w:val="22"/>
          <w:lang w:val="en-US" w:eastAsia="zh-CN"/>
        </w:rPr>
        <w:t>13874696216</w:t>
      </w:r>
      <w:r>
        <w:rPr>
          <w:rFonts w:eastAsia="仿宋_GB2312"/>
          <w:sz w:val="22"/>
        </w:rPr>
        <w:t xml:space="preserve"> 单位负责人签字：</w:t>
      </w:r>
    </w:p>
    <w:p w14:paraId="63DCF25C">
      <w:pPr>
        <w:pStyle w:val="2"/>
        <w:ind w:left="0" w:leftChars="0" w:firstLine="0" w:firstLineChars="0"/>
        <w:jc w:val="both"/>
        <w:rPr>
          <w:rFonts w:hint="eastAsia" w:ascii="Times New Roman" w:hAnsi="Times New Roman" w:eastAsia="仿宋_GB2312" w:cs="Times New Roman"/>
          <w:b w:val="0"/>
          <w:bCs w:val="0"/>
          <w:kern w:val="2"/>
          <w:sz w:val="20"/>
          <w:szCs w:val="20"/>
          <w:lang w:val="en-US" w:eastAsia="zh-CN" w:bidi="ar-SA"/>
        </w:rPr>
      </w:pPr>
    </w:p>
    <w:p w14:paraId="49B8F0B5">
      <w:pPr>
        <w:pStyle w:val="2"/>
        <w:rPr>
          <w:rFonts w:ascii="Times New Roman" w:hAnsi="Times New Roman" w:eastAsia="仿宋_GB2312" w:cs="Times New Roman"/>
          <w:sz w:val="20"/>
          <w:szCs w:val="20"/>
        </w:rPr>
      </w:pPr>
    </w:p>
    <w:p w14:paraId="26B62888">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0CF04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2485EDA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部门概况</w:t>
            </w:r>
          </w:p>
        </w:tc>
        <w:tc>
          <w:tcPr>
            <w:tcW w:w="1972" w:type="dxa"/>
            <w:noWrap w:val="0"/>
            <w:vAlign w:val="center"/>
          </w:tcPr>
          <w:p w14:paraId="0DAB0FE3">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专项名称</w:t>
            </w:r>
          </w:p>
        </w:tc>
        <w:tc>
          <w:tcPr>
            <w:tcW w:w="5633" w:type="dxa"/>
            <w:noWrap w:val="0"/>
            <w:vAlign w:val="center"/>
          </w:tcPr>
          <w:p w14:paraId="0EBB783E">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环保督查专项</w:t>
            </w:r>
          </w:p>
        </w:tc>
      </w:tr>
      <w:tr w14:paraId="63D9A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45024C4C">
            <w:pPr>
              <w:jc w:val="center"/>
              <w:rPr>
                <w:rFonts w:hint="default" w:eastAsia="仿宋_GB2312"/>
                <w:color w:val="000000"/>
                <w:sz w:val="20"/>
                <w:szCs w:val="20"/>
                <w:lang w:val="en-US" w:eastAsia="zh-CN"/>
              </w:rPr>
            </w:pPr>
          </w:p>
        </w:tc>
        <w:tc>
          <w:tcPr>
            <w:tcW w:w="1972" w:type="dxa"/>
            <w:noWrap w:val="0"/>
            <w:vAlign w:val="center"/>
          </w:tcPr>
          <w:p w14:paraId="1C953664">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年度预算金额</w:t>
            </w:r>
          </w:p>
        </w:tc>
        <w:tc>
          <w:tcPr>
            <w:tcW w:w="5633" w:type="dxa"/>
            <w:noWrap w:val="0"/>
            <w:vAlign w:val="center"/>
          </w:tcPr>
          <w:p w14:paraId="1EDB0DA5">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50.54万元</w:t>
            </w:r>
          </w:p>
        </w:tc>
      </w:tr>
      <w:tr w14:paraId="6D673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43D39E52">
            <w:pPr>
              <w:jc w:val="center"/>
              <w:rPr>
                <w:rFonts w:hint="default" w:eastAsia="仿宋_GB2312"/>
                <w:color w:val="000000"/>
                <w:sz w:val="20"/>
                <w:szCs w:val="20"/>
                <w:lang w:val="en-US" w:eastAsia="zh-CN"/>
              </w:rPr>
            </w:pPr>
          </w:p>
        </w:tc>
        <w:tc>
          <w:tcPr>
            <w:tcW w:w="1972" w:type="dxa"/>
            <w:noWrap w:val="0"/>
            <w:vAlign w:val="center"/>
          </w:tcPr>
          <w:p w14:paraId="64A5B55F">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项目主管部门</w:t>
            </w:r>
          </w:p>
        </w:tc>
        <w:tc>
          <w:tcPr>
            <w:tcW w:w="5633" w:type="dxa"/>
            <w:noWrap w:val="0"/>
            <w:vAlign w:val="center"/>
          </w:tcPr>
          <w:p w14:paraId="2CB10835">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永州市生态环境局新田分局</w:t>
            </w:r>
          </w:p>
        </w:tc>
      </w:tr>
      <w:tr w14:paraId="097F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198F541F">
            <w:pPr>
              <w:jc w:val="center"/>
              <w:rPr>
                <w:rFonts w:hint="default" w:eastAsia="仿宋_GB2312"/>
                <w:color w:val="000000"/>
                <w:sz w:val="20"/>
                <w:szCs w:val="20"/>
                <w:lang w:val="en-US" w:eastAsia="zh-CN"/>
              </w:rPr>
            </w:pPr>
          </w:p>
        </w:tc>
        <w:tc>
          <w:tcPr>
            <w:tcW w:w="1972" w:type="dxa"/>
            <w:noWrap w:val="0"/>
            <w:vAlign w:val="center"/>
          </w:tcPr>
          <w:p w14:paraId="6AFEE73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项目立项目的</w:t>
            </w:r>
          </w:p>
        </w:tc>
        <w:tc>
          <w:tcPr>
            <w:tcW w:w="5633" w:type="dxa"/>
            <w:noWrap w:val="0"/>
            <w:vAlign w:val="center"/>
          </w:tcPr>
          <w:p w14:paraId="4E5DEDB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通过环保督察、专项督查工作，严厉打击环境违法行为，解决本地区突出环境问题，改善环境质量。</w:t>
            </w:r>
          </w:p>
        </w:tc>
      </w:tr>
      <w:tr w14:paraId="1A4EC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46D8076D">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绩效情况</w:t>
            </w:r>
          </w:p>
        </w:tc>
        <w:tc>
          <w:tcPr>
            <w:tcW w:w="1972" w:type="dxa"/>
            <w:noWrap w:val="0"/>
            <w:vAlign w:val="center"/>
          </w:tcPr>
          <w:p w14:paraId="30790E5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项目支出管理和使用基本情况</w:t>
            </w:r>
          </w:p>
        </w:tc>
        <w:tc>
          <w:tcPr>
            <w:tcW w:w="5633" w:type="dxa"/>
            <w:noWrap w:val="0"/>
            <w:vAlign w:val="center"/>
          </w:tcPr>
          <w:p w14:paraId="6B4B1D5E">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2024年度项目收入为50.54万元，来源于地方非同级财政拨款收入。项目支出为50.54万元，主要用于环保督察、专项督查</w:t>
            </w:r>
          </w:p>
          <w:p w14:paraId="49B13C5A">
            <w:pPr>
              <w:jc w:val="both"/>
              <w:rPr>
                <w:rFonts w:hint="eastAsia" w:eastAsia="仿宋_GB2312"/>
                <w:color w:val="000000"/>
                <w:sz w:val="20"/>
                <w:szCs w:val="20"/>
                <w:lang w:val="en-US" w:eastAsia="zh-CN"/>
              </w:rPr>
            </w:pPr>
            <w:r>
              <w:rPr>
                <w:rFonts w:hint="eastAsia" w:eastAsia="仿宋_GB2312"/>
                <w:color w:val="000000"/>
                <w:sz w:val="20"/>
                <w:szCs w:val="20"/>
                <w:lang w:val="en-US" w:eastAsia="zh-CN"/>
              </w:rPr>
              <w:t>工作</w:t>
            </w:r>
          </w:p>
        </w:tc>
      </w:tr>
      <w:tr w14:paraId="3D603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5DF3F4D4">
            <w:pPr>
              <w:jc w:val="center"/>
              <w:rPr>
                <w:rFonts w:hint="default" w:eastAsia="仿宋_GB2312"/>
                <w:color w:val="000000"/>
                <w:sz w:val="20"/>
                <w:szCs w:val="20"/>
                <w:lang w:val="en-US" w:eastAsia="zh-CN"/>
              </w:rPr>
            </w:pPr>
          </w:p>
        </w:tc>
        <w:tc>
          <w:tcPr>
            <w:tcW w:w="1972" w:type="dxa"/>
            <w:noWrap w:val="0"/>
            <w:vAlign w:val="center"/>
          </w:tcPr>
          <w:p w14:paraId="5974989B">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项目绩效目标完成情况</w:t>
            </w:r>
          </w:p>
        </w:tc>
        <w:tc>
          <w:tcPr>
            <w:tcW w:w="5633" w:type="dxa"/>
            <w:noWrap w:val="0"/>
            <w:vAlign w:val="center"/>
          </w:tcPr>
          <w:p w14:paraId="441ABB00">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认真完成了配合第三轮中央生态环境保护督察和第二轮省生态环境保护督察任务，完成中央环保督察转办的9个群众信访问题和4个交办问题，以及省环保督察交办的4个群众信访问题整改。一体部署、统筹推进中央环保督察反馈问题、长江经济带警示片披露问题、省级环保督察问题、省人大执法检查反馈问题等问题整改工作，13个历次中央、省督察检查反馈的突出环境问题完成整改销号，7个完成年度整改任务。</w:t>
            </w:r>
          </w:p>
          <w:p w14:paraId="35382C8D">
            <w:pPr>
              <w:jc w:val="center"/>
              <w:rPr>
                <w:rFonts w:hint="default" w:eastAsia="仿宋_GB2312"/>
                <w:color w:val="000000"/>
                <w:sz w:val="20"/>
                <w:szCs w:val="20"/>
                <w:lang w:val="en-US" w:eastAsia="zh-CN"/>
              </w:rPr>
            </w:pPr>
          </w:p>
        </w:tc>
      </w:tr>
      <w:tr w14:paraId="5467E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62C00FD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存在的问题分析及改进措施</w:t>
            </w:r>
          </w:p>
        </w:tc>
        <w:tc>
          <w:tcPr>
            <w:tcW w:w="1972" w:type="dxa"/>
            <w:noWrap w:val="0"/>
            <w:vAlign w:val="center"/>
          </w:tcPr>
          <w:p w14:paraId="517361DA">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存在的问题</w:t>
            </w:r>
          </w:p>
        </w:tc>
        <w:tc>
          <w:tcPr>
            <w:tcW w:w="5633" w:type="dxa"/>
            <w:noWrap w:val="0"/>
            <w:vAlign w:val="center"/>
          </w:tcPr>
          <w:p w14:paraId="2EDAF201">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无</w:t>
            </w:r>
          </w:p>
        </w:tc>
      </w:tr>
      <w:tr w14:paraId="1EFAE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1C61CA92">
            <w:pPr>
              <w:jc w:val="center"/>
              <w:rPr>
                <w:rFonts w:hint="default" w:eastAsia="仿宋_GB2312"/>
                <w:color w:val="000000"/>
                <w:sz w:val="20"/>
                <w:szCs w:val="20"/>
                <w:lang w:val="en-US" w:eastAsia="zh-CN"/>
              </w:rPr>
            </w:pPr>
          </w:p>
        </w:tc>
        <w:tc>
          <w:tcPr>
            <w:tcW w:w="1972" w:type="dxa"/>
            <w:noWrap w:val="0"/>
            <w:vAlign w:val="center"/>
          </w:tcPr>
          <w:p w14:paraId="1BB434F4">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改进措施</w:t>
            </w:r>
          </w:p>
        </w:tc>
        <w:tc>
          <w:tcPr>
            <w:tcW w:w="5633" w:type="dxa"/>
            <w:noWrap w:val="0"/>
            <w:vAlign w:val="center"/>
          </w:tcPr>
          <w:p w14:paraId="7BC20B9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无</w:t>
            </w:r>
          </w:p>
        </w:tc>
      </w:tr>
      <w:tr w14:paraId="73F6F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55272B99">
            <w:pPr>
              <w:jc w:val="center"/>
              <w:rPr>
                <w:rFonts w:hint="default" w:eastAsia="仿宋_GB2312"/>
                <w:color w:val="000000"/>
                <w:sz w:val="20"/>
                <w:szCs w:val="20"/>
                <w:lang w:val="en-US" w:eastAsia="zh-CN"/>
              </w:rPr>
            </w:pPr>
          </w:p>
        </w:tc>
        <w:tc>
          <w:tcPr>
            <w:tcW w:w="1972" w:type="dxa"/>
            <w:noWrap w:val="0"/>
            <w:vAlign w:val="center"/>
          </w:tcPr>
          <w:p w14:paraId="00BDCF85">
            <w:pPr>
              <w:jc w:val="center"/>
              <w:rPr>
                <w:rFonts w:hint="default" w:eastAsia="仿宋_GB2312"/>
                <w:color w:val="000000"/>
                <w:sz w:val="20"/>
                <w:szCs w:val="20"/>
                <w:lang w:val="en-US" w:eastAsia="zh-CN"/>
              </w:rPr>
            </w:pPr>
            <w:r>
              <w:rPr>
                <w:rFonts w:hint="default" w:eastAsia="仿宋_GB2312"/>
                <w:color w:val="000000"/>
                <w:sz w:val="20"/>
                <w:szCs w:val="20"/>
                <w:lang w:val="en-US" w:eastAsia="zh-CN"/>
              </w:rPr>
              <w:t>其他需要说明问题</w:t>
            </w:r>
          </w:p>
        </w:tc>
        <w:tc>
          <w:tcPr>
            <w:tcW w:w="5633" w:type="dxa"/>
            <w:noWrap w:val="0"/>
            <w:vAlign w:val="center"/>
          </w:tcPr>
          <w:p w14:paraId="5D69EEA6">
            <w:pPr>
              <w:jc w:val="center"/>
              <w:rPr>
                <w:rFonts w:hint="default" w:eastAsia="仿宋_GB2312"/>
                <w:color w:val="000000"/>
                <w:sz w:val="20"/>
                <w:szCs w:val="20"/>
                <w:lang w:val="en-US" w:eastAsia="zh-CN"/>
              </w:rPr>
            </w:pPr>
          </w:p>
          <w:p w14:paraId="6CFB2561">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无</w:t>
            </w:r>
          </w:p>
          <w:p w14:paraId="75CE5CA8">
            <w:pPr>
              <w:jc w:val="center"/>
              <w:rPr>
                <w:rFonts w:hint="default" w:eastAsia="仿宋_GB2312"/>
                <w:color w:val="000000"/>
                <w:sz w:val="20"/>
                <w:szCs w:val="20"/>
                <w:lang w:val="en-US" w:eastAsia="zh-CN"/>
              </w:rPr>
            </w:pPr>
          </w:p>
        </w:tc>
      </w:tr>
    </w:tbl>
    <w:p w14:paraId="62B66CA7">
      <w:pPr>
        <w:spacing w:line="320" w:lineRule="atLeast"/>
        <w:ind w:firstLine="200" w:firstLineChars="100"/>
        <w:jc w:val="left"/>
        <w:rPr>
          <w:rFonts w:eastAsia="仿宋_GB2312"/>
          <w:sz w:val="20"/>
          <w:szCs w:val="20"/>
        </w:rPr>
      </w:pPr>
      <w:r>
        <w:rPr>
          <w:rFonts w:eastAsia="仿宋_GB2312"/>
          <w:sz w:val="20"/>
          <w:szCs w:val="20"/>
        </w:rPr>
        <w:t>备注：每个项目支出分别填报自评报告和自评表。</w:t>
      </w:r>
    </w:p>
    <w:p w14:paraId="0C503527">
      <w:pPr>
        <w:ind w:firstLine="220" w:firstLineChars="100"/>
        <w:rPr>
          <w:rFonts w:hint="eastAsia" w:eastAsia="黑体"/>
          <w:sz w:val="32"/>
          <w:szCs w:val="32"/>
        </w:rPr>
      </w:pPr>
      <w:r>
        <w:rPr>
          <w:rFonts w:eastAsia="仿宋_GB2312"/>
          <w:sz w:val="22"/>
        </w:rPr>
        <w:t>填表人：</w:t>
      </w:r>
      <w:r>
        <w:rPr>
          <w:rFonts w:hint="eastAsia" w:eastAsia="仿宋_GB2312"/>
          <w:sz w:val="22"/>
          <w:lang w:eastAsia="zh-CN"/>
        </w:rPr>
        <w:t>贺艳芬</w:t>
      </w:r>
      <w:r>
        <w:rPr>
          <w:rFonts w:eastAsia="仿宋_GB2312"/>
          <w:sz w:val="22"/>
        </w:rPr>
        <w:t xml:space="preserve">   填报日期：</w:t>
      </w:r>
      <w:r>
        <w:rPr>
          <w:rFonts w:hint="eastAsia" w:eastAsia="仿宋_GB2312"/>
          <w:sz w:val="22"/>
          <w:lang w:val="en-US" w:eastAsia="zh-CN"/>
        </w:rPr>
        <w:t xml:space="preserve">2024年4月5日 </w:t>
      </w:r>
      <w:r>
        <w:rPr>
          <w:rFonts w:eastAsia="仿宋_GB2312"/>
          <w:sz w:val="22"/>
        </w:rPr>
        <w:t xml:space="preserve"> 联系电话：</w:t>
      </w:r>
      <w:r>
        <w:rPr>
          <w:rFonts w:hint="eastAsia" w:eastAsia="仿宋_GB2312"/>
          <w:sz w:val="22"/>
          <w:lang w:val="en-US" w:eastAsia="zh-CN"/>
        </w:rPr>
        <w:t>13874696216</w:t>
      </w:r>
      <w:r>
        <w:rPr>
          <w:rFonts w:eastAsia="仿宋_GB2312"/>
          <w:sz w:val="22"/>
        </w:rPr>
        <w:t xml:space="preserve"> 单位负责人签字：</w:t>
      </w:r>
    </w:p>
    <w:p w14:paraId="6EFC76E2">
      <w:pPr>
        <w:spacing w:after="120" w:afterLines="50" w:line="600" w:lineRule="exact"/>
        <w:jc w:val="center"/>
        <w:rPr>
          <w:rFonts w:hint="eastAsia" w:ascii="黑体" w:hAnsi="黑体" w:eastAsia="黑体" w:cs="黑体"/>
          <w:sz w:val="32"/>
          <w:szCs w:val="32"/>
        </w:rPr>
      </w:pPr>
    </w:p>
    <w:p w14:paraId="41B3835A">
      <w:pPr>
        <w:spacing w:after="120" w:afterLines="50" w:line="600" w:lineRule="exact"/>
        <w:jc w:val="center"/>
        <w:rPr>
          <w:rFonts w:hint="eastAsia" w:ascii="黑体" w:hAnsi="黑体" w:eastAsia="黑体" w:cs="黑体"/>
          <w:sz w:val="32"/>
          <w:szCs w:val="32"/>
        </w:rPr>
      </w:pPr>
    </w:p>
    <w:p w14:paraId="5839B9F8">
      <w:pPr>
        <w:spacing w:after="120" w:afterLines="50" w:line="600" w:lineRule="exact"/>
        <w:jc w:val="center"/>
        <w:rPr>
          <w:rFonts w:hint="eastAsia" w:ascii="黑体" w:hAnsi="黑体" w:eastAsia="黑体" w:cs="黑体"/>
          <w:sz w:val="32"/>
          <w:szCs w:val="32"/>
        </w:rPr>
      </w:pPr>
    </w:p>
    <w:p w14:paraId="16867E0B">
      <w:pPr>
        <w:spacing w:after="120" w:afterLines="50" w:line="600" w:lineRule="exact"/>
        <w:jc w:val="center"/>
        <w:rPr>
          <w:rFonts w:hint="eastAsia" w:ascii="黑体" w:hAnsi="黑体" w:eastAsia="黑体" w:cs="黑体"/>
          <w:sz w:val="32"/>
          <w:szCs w:val="32"/>
        </w:rPr>
      </w:pPr>
    </w:p>
    <w:p w14:paraId="0F4C4E3C">
      <w:pPr>
        <w:spacing w:after="120" w:afterLines="50" w:line="600" w:lineRule="exact"/>
        <w:jc w:val="center"/>
        <w:rPr>
          <w:rFonts w:hint="eastAsia" w:ascii="黑体" w:hAnsi="黑体" w:eastAsia="黑体" w:cs="黑体"/>
          <w:sz w:val="32"/>
          <w:szCs w:val="32"/>
        </w:rPr>
      </w:pPr>
    </w:p>
    <w:p w14:paraId="75349CFD">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089"/>
        <w:gridCol w:w="141"/>
        <w:gridCol w:w="1140"/>
        <w:gridCol w:w="108"/>
        <w:gridCol w:w="1032"/>
        <w:gridCol w:w="832"/>
        <w:gridCol w:w="877"/>
        <w:gridCol w:w="1146"/>
      </w:tblGrid>
      <w:tr w14:paraId="249C0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14:paraId="65730D15">
            <w:pPr>
              <w:spacing w:line="260" w:lineRule="exact"/>
              <w:jc w:val="center"/>
              <w:rPr>
                <w:rFonts w:eastAsia="仿宋_GB2312"/>
                <w:color w:val="000000"/>
                <w:sz w:val="20"/>
                <w:szCs w:val="20"/>
              </w:rPr>
            </w:pPr>
            <w:r>
              <w:rPr>
                <w:rFonts w:eastAsia="仿宋_GB2312"/>
                <w:color w:val="000000"/>
                <w:sz w:val="20"/>
                <w:szCs w:val="20"/>
              </w:rPr>
              <w:t>项目支</w:t>
            </w:r>
          </w:p>
          <w:p w14:paraId="44F47DAD">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10"/>
            <w:noWrap w:val="0"/>
            <w:vAlign w:val="center"/>
          </w:tcPr>
          <w:p w14:paraId="5376BFAD">
            <w:pPr>
              <w:spacing w:line="260" w:lineRule="exact"/>
              <w:jc w:val="center"/>
              <w:rPr>
                <w:rFonts w:eastAsia="仿宋_GB2312"/>
                <w:color w:val="000000"/>
                <w:sz w:val="20"/>
                <w:szCs w:val="20"/>
              </w:rPr>
            </w:pPr>
            <w:r>
              <w:rPr>
                <w:rFonts w:hint="eastAsia" w:eastAsia="仿宋_GB2312"/>
                <w:color w:val="000000"/>
                <w:sz w:val="20"/>
                <w:szCs w:val="20"/>
                <w:lang w:val="en-US" w:eastAsia="zh-CN"/>
              </w:rPr>
              <w:t>环境质量监测外包服务经费</w:t>
            </w:r>
          </w:p>
        </w:tc>
      </w:tr>
      <w:tr w14:paraId="25010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4D74C797">
            <w:pPr>
              <w:jc w:val="center"/>
              <w:rPr>
                <w:rFonts w:eastAsia="仿宋_GB2312"/>
                <w:color w:val="000000"/>
                <w:sz w:val="20"/>
                <w:szCs w:val="20"/>
              </w:rPr>
            </w:pPr>
            <w:r>
              <w:rPr>
                <w:rFonts w:eastAsia="仿宋_GB2312"/>
                <w:color w:val="000000"/>
                <w:sz w:val="20"/>
                <w:szCs w:val="20"/>
              </w:rPr>
              <w:t>主管部门</w:t>
            </w:r>
          </w:p>
        </w:tc>
        <w:tc>
          <w:tcPr>
            <w:tcW w:w="3259" w:type="dxa"/>
            <w:gridSpan w:val="3"/>
            <w:noWrap w:val="0"/>
            <w:vAlign w:val="center"/>
          </w:tcPr>
          <w:p w14:paraId="68A122F3">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w:t>
            </w:r>
          </w:p>
        </w:tc>
        <w:tc>
          <w:tcPr>
            <w:tcW w:w="1389" w:type="dxa"/>
            <w:gridSpan w:val="3"/>
            <w:noWrap w:val="0"/>
            <w:vAlign w:val="center"/>
          </w:tcPr>
          <w:p w14:paraId="495A2CB5">
            <w:pPr>
              <w:spacing w:line="260" w:lineRule="exact"/>
              <w:jc w:val="center"/>
              <w:rPr>
                <w:rFonts w:eastAsia="仿宋_GB2312"/>
                <w:color w:val="000000"/>
                <w:sz w:val="20"/>
                <w:szCs w:val="20"/>
              </w:rPr>
            </w:pPr>
            <w:r>
              <w:rPr>
                <w:rFonts w:hint="eastAsia" w:eastAsia="仿宋_GB2312"/>
                <w:color w:val="000000"/>
                <w:sz w:val="20"/>
                <w:szCs w:val="20"/>
                <w:lang w:val="en-US" w:eastAsia="zh-CN"/>
              </w:rPr>
              <w:t>实施单位</w:t>
            </w:r>
          </w:p>
        </w:tc>
        <w:tc>
          <w:tcPr>
            <w:tcW w:w="3887" w:type="dxa"/>
            <w:gridSpan w:val="4"/>
            <w:noWrap w:val="0"/>
            <w:vAlign w:val="center"/>
          </w:tcPr>
          <w:p w14:paraId="4B6F3162">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永州市生态环境局新田分局</w:t>
            </w:r>
          </w:p>
        </w:tc>
      </w:tr>
      <w:tr w14:paraId="6BC9D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14:paraId="7CB4BAC5">
            <w:pPr>
              <w:jc w:val="center"/>
              <w:rPr>
                <w:rFonts w:eastAsia="仿宋_GB2312"/>
                <w:color w:val="000000"/>
                <w:sz w:val="20"/>
                <w:szCs w:val="20"/>
              </w:rPr>
            </w:pPr>
            <w:r>
              <w:rPr>
                <w:rFonts w:eastAsia="仿宋_GB2312"/>
                <w:color w:val="000000"/>
                <w:sz w:val="20"/>
                <w:szCs w:val="20"/>
              </w:rPr>
              <w:t>项目资金</w:t>
            </w:r>
          </w:p>
          <w:p w14:paraId="2F0E6855">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0F0393E6">
            <w:pPr>
              <w:spacing w:line="260" w:lineRule="exact"/>
              <w:jc w:val="center"/>
              <w:rPr>
                <w:rFonts w:eastAsia="仿宋_GB2312"/>
                <w:color w:val="000000"/>
                <w:sz w:val="20"/>
                <w:szCs w:val="20"/>
              </w:rPr>
            </w:pPr>
            <w:r>
              <w:rPr>
                <w:rFonts w:eastAsia="仿宋_GB2312"/>
                <w:color w:val="000000"/>
                <w:sz w:val="20"/>
                <w:szCs w:val="20"/>
              </w:rPr>
              <w:t>　</w:t>
            </w:r>
          </w:p>
        </w:tc>
        <w:tc>
          <w:tcPr>
            <w:tcW w:w="1230" w:type="dxa"/>
            <w:gridSpan w:val="2"/>
            <w:noWrap w:val="0"/>
            <w:vAlign w:val="center"/>
          </w:tcPr>
          <w:p w14:paraId="3ED89844">
            <w:pPr>
              <w:spacing w:line="260" w:lineRule="exact"/>
              <w:jc w:val="center"/>
              <w:rPr>
                <w:rFonts w:eastAsia="仿宋_GB2312"/>
                <w:color w:val="000000"/>
                <w:sz w:val="20"/>
                <w:szCs w:val="20"/>
              </w:rPr>
            </w:pPr>
            <w:r>
              <w:rPr>
                <w:rFonts w:eastAsia="仿宋_GB2312"/>
                <w:color w:val="000000"/>
                <w:sz w:val="20"/>
                <w:szCs w:val="20"/>
              </w:rPr>
              <w:t>年初</w:t>
            </w:r>
          </w:p>
          <w:p w14:paraId="492FECD2">
            <w:pPr>
              <w:spacing w:line="260" w:lineRule="exact"/>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475E7860">
            <w:pPr>
              <w:spacing w:line="260" w:lineRule="exact"/>
              <w:jc w:val="center"/>
              <w:rPr>
                <w:rFonts w:eastAsia="仿宋_GB2312"/>
                <w:color w:val="000000"/>
                <w:sz w:val="20"/>
                <w:szCs w:val="20"/>
              </w:rPr>
            </w:pPr>
            <w:r>
              <w:rPr>
                <w:rFonts w:eastAsia="仿宋_GB2312"/>
                <w:color w:val="000000"/>
                <w:sz w:val="20"/>
                <w:szCs w:val="20"/>
              </w:rPr>
              <w:t>全年</w:t>
            </w:r>
          </w:p>
          <w:p w14:paraId="030EBDC1">
            <w:pPr>
              <w:spacing w:line="260" w:lineRule="exact"/>
              <w:jc w:val="center"/>
              <w:rPr>
                <w:rFonts w:eastAsia="仿宋_GB2312"/>
                <w:color w:val="000000"/>
                <w:sz w:val="20"/>
                <w:szCs w:val="20"/>
              </w:rPr>
            </w:pPr>
            <w:r>
              <w:rPr>
                <w:rFonts w:eastAsia="仿宋_GB2312"/>
                <w:color w:val="000000"/>
                <w:sz w:val="20"/>
                <w:szCs w:val="20"/>
              </w:rPr>
              <w:t>预算数</w:t>
            </w:r>
          </w:p>
        </w:tc>
        <w:tc>
          <w:tcPr>
            <w:tcW w:w="1140" w:type="dxa"/>
            <w:gridSpan w:val="2"/>
            <w:noWrap w:val="0"/>
            <w:vAlign w:val="center"/>
          </w:tcPr>
          <w:p w14:paraId="37ED71B8">
            <w:pPr>
              <w:spacing w:line="260" w:lineRule="exact"/>
              <w:jc w:val="center"/>
              <w:rPr>
                <w:rFonts w:eastAsia="仿宋_GB2312"/>
                <w:color w:val="000000"/>
                <w:sz w:val="20"/>
                <w:szCs w:val="20"/>
              </w:rPr>
            </w:pPr>
            <w:r>
              <w:rPr>
                <w:rFonts w:eastAsia="仿宋_GB2312"/>
                <w:color w:val="000000"/>
                <w:sz w:val="20"/>
                <w:szCs w:val="20"/>
              </w:rPr>
              <w:t>全年</w:t>
            </w:r>
          </w:p>
          <w:p w14:paraId="4886FC21">
            <w:pPr>
              <w:spacing w:line="260" w:lineRule="exact"/>
              <w:jc w:val="center"/>
              <w:rPr>
                <w:rFonts w:eastAsia="仿宋_GB2312"/>
                <w:color w:val="000000"/>
                <w:sz w:val="20"/>
                <w:szCs w:val="20"/>
              </w:rPr>
            </w:pPr>
            <w:r>
              <w:rPr>
                <w:rFonts w:eastAsia="仿宋_GB2312"/>
                <w:color w:val="000000"/>
                <w:sz w:val="20"/>
                <w:szCs w:val="20"/>
              </w:rPr>
              <w:t>执行数</w:t>
            </w:r>
          </w:p>
        </w:tc>
        <w:tc>
          <w:tcPr>
            <w:tcW w:w="832" w:type="dxa"/>
            <w:noWrap w:val="0"/>
            <w:vAlign w:val="center"/>
          </w:tcPr>
          <w:p w14:paraId="20D07FC7">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1D24450A">
            <w:pPr>
              <w:spacing w:line="260" w:lineRule="exact"/>
              <w:jc w:val="center"/>
              <w:rPr>
                <w:rFonts w:eastAsia="仿宋_GB2312"/>
                <w:color w:val="000000"/>
                <w:sz w:val="20"/>
                <w:szCs w:val="20"/>
              </w:rPr>
            </w:pPr>
            <w:r>
              <w:rPr>
                <w:rFonts w:eastAsia="仿宋_GB2312"/>
                <w:color w:val="000000"/>
                <w:sz w:val="20"/>
                <w:szCs w:val="20"/>
              </w:rPr>
              <w:t>执行率</w:t>
            </w:r>
          </w:p>
        </w:tc>
        <w:tc>
          <w:tcPr>
            <w:tcW w:w="1146" w:type="dxa"/>
            <w:noWrap w:val="0"/>
            <w:vAlign w:val="center"/>
          </w:tcPr>
          <w:p w14:paraId="1C7B322A">
            <w:pPr>
              <w:spacing w:line="260" w:lineRule="exact"/>
              <w:jc w:val="center"/>
              <w:rPr>
                <w:rFonts w:eastAsia="仿宋_GB2312"/>
                <w:color w:val="000000"/>
                <w:sz w:val="20"/>
                <w:szCs w:val="20"/>
              </w:rPr>
            </w:pPr>
            <w:r>
              <w:rPr>
                <w:rFonts w:eastAsia="仿宋_GB2312"/>
                <w:color w:val="000000"/>
                <w:sz w:val="20"/>
                <w:szCs w:val="20"/>
              </w:rPr>
              <w:t>得分</w:t>
            </w:r>
          </w:p>
        </w:tc>
      </w:tr>
      <w:tr w14:paraId="35823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 w:hRule="atLeast"/>
          <w:jc w:val="center"/>
        </w:trPr>
        <w:tc>
          <w:tcPr>
            <w:tcW w:w="921" w:type="dxa"/>
            <w:vMerge w:val="continue"/>
            <w:noWrap w:val="0"/>
            <w:vAlign w:val="center"/>
          </w:tcPr>
          <w:p w14:paraId="5CDAA1A1">
            <w:pPr>
              <w:jc w:val="center"/>
              <w:rPr>
                <w:rFonts w:eastAsia="仿宋_GB2312"/>
                <w:color w:val="000000"/>
                <w:sz w:val="20"/>
                <w:szCs w:val="20"/>
              </w:rPr>
            </w:pPr>
          </w:p>
        </w:tc>
        <w:tc>
          <w:tcPr>
            <w:tcW w:w="2170" w:type="dxa"/>
            <w:gridSpan w:val="2"/>
            <w:noWrap w:val="0"/>
            <w:vAlign w:val="center"/>
          </w:tcPr>
          <w:p w14:paraId="46731633">
            <w:pPr>
              <w:spacing w:line="260" w:lineRule="exact"/>
              <w:jc w:val="center"/>
              <w:rPr>
                <w:rFonts w:eastAsia="仿宋_GB2312"/>
                <w:color w:val="000000"/>
                <w:sz w:val="20"/>
                <w:szCs w:val="20"/>
              </w:rPr>
            </w:pPr>
            <w:r>
              <w:rPr>
                <w:rFonts w:eastAsia="仿宋_GB2312"/>
                <w:color w:val="000000"/>
                <w:sz w:val="20"/>
                <w:szCs w:val="20"/>
              </w:rPr>
              <w:t>年度资金总额　</w:t>
            </w:r>
          </w:p>
        </w:tc>
        <w:tc>
          <w:tcPr>
            <w:tcW w:w="1230" w:type="dxa"/>
            <w:gridSpan w:val="2"/>
            <w:noWrap w:val="0"/>
            <w:vAlign w:val="center"/>
          </w:tcPr>
          <w:p w14:paraId="4166AD34">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32.1</w:t>
            </w:r>
          </w:p>
        </w:tc>
        <w:tc>
          <w:tcPr>
            <w:tcW w:w="1140" w:type="dxa"/>
            <w:noWrap w:val="0"/>
            <w:vAlign w:val="center"/>
          </w:tcPr>
          <w:p w14:paraId="7A6CA3DE">
            <w:pPr>
              <w:spacing w:line="260" w:lineRule="exact"/>
              <w:jc w:val="center"/>
              <w:rPr>
                <w:rFonts w:eastAsia="仿宋_GB2312"/>
                <w:color w:val="000000"/>
                <w:sz w:val="20"/>
                <w:szCs w:val="20"/>
              </w:rPr>
            </w:pPr>
            <w:r>
              <w:rPr>
                <w:rFonts w:hint="eastAsia" w:eastAsia="仿宋_GB2312"/>
                <w:color w:val="000000"/>
                <w:sz w:val="20"/>
                <w:szCs w:val="20"/>
                <w:lang w:val="en-US" w:eastAsia="zh-CN"/>
              </w:rPr>
              <w:t>32.1</w:t>
            </w:r>
          </w:p>
        </w:tc>
        <w:tc>
          <w:tcPr>
            <w:tcW w:w="1140" w:type="dxa"/>
            <w:gridSpan w:val="2"/>
            <w:noWrap w:val="0"/>
            <w:vAlign w:val="center"/>
          </w:tcPr>
          <w:p w14:paraId="2DB20619">
            <w:pPr>
              <w:spacing w:line="260" w:lineRule="exact"/>
              <w:jc w:val="center"/>
              <w:rPr>
                <w:rFonts w:eastAsia="仿宋_GB2312"/>
                <w:color w:val="000000"/>
                <w:sz w:val="20"/>
                <w:szCs w:val="20"/>
              </w:rPr>
            </w:pPr>
            <w:r>
              <w:rPr>
                <w:rFonts w:hint="eastAsia" w:eastAsia="仿宋_GB2312"/>
                <w:color w:val="000000"/>
                <w:sz w:val="20"/>
                <w:szCs w:val="20"/>
                <w:lang w:val="en-US" w:eastAsia="zh-CN"/>
              </w:rPr>
              <w:t>32.1</w:t>
            </w:r>
          </w:p>
        </w:tc>
        <w:tc>
          <w:tcPr>
            <w:tcW w:w="832" w:type="dxa"/>
            <w:noWrap w:val="0"/>
            <w:vAlign w:val="center"/>
          </w:tcPr>
          <w:p w14:paraId="623227D1">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13E61D89">
            <w:pPr>
              <w:spacing w:line="260" w:lineRule="exact"/>
              <w:jc w:val="center"/>
              <w:rPr>
                <w:rFonts w:eastAsia="仿宋_GB2312"/>
                <w:color w:val="000000"/>
                <w:sz w:val="20"/>
                <w:szCs w:val="20"/>
              </w:rPr>
            </w:pPr>
            <w:r>
              <w:rPr>
                <w:rFonts w:hint="eastAsia" w:eastAsia="仿宋_GB2312"/>
                <w:color w:val="000000"/>
                <w:sz w:val="20"/>
                <w:szCs w:val="20"/>
                <w:lang w:val="en-US" w:eastAsia="zh-CN"/>
              </w:rPr>
              <w:t>100.00%</w:t>
            </w:r>
          </w:p>
        </w:tc>
        <w:tc>
          <w:tcPr>
            <w:tcW w:w="1146" w:type="dxa"/>
            <w:noWrap w:val="0"/>
            <w:vAlign w:val="center"/>
          </w:tcPr>
          <w:p w14:paraId="081DED97">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r>
      <w:tr w14:paraId="2AABD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F8D84C3">
            <w:pPr>
              <w:jc w:val="center"/>
              <w:rPr>
                <w:rFonts w:eastAsia="仿宋_GB2312"/>
                <w:color w:val="000000"/>
                <w:sz w:val="20"/>
                <w:szCs w:val="20"/>
              </w:rPr>
            </w:pPr>
          </w:p>
        </w:tc>
        <w:tc>
          <w:tcPr>
            <w:tcW w:w="2170" w:type="dxa"/>
            <w:gridSpan w:val="2"/>
            <w:noWrap w:val="0"/>
            <w:vAlign w:val="center"/>
          </w:tcPr>
          <w:p w14:paraId="7FDC97FB">
            <w:pPr>
              <w:spacing w:line="260" w:lineRule="exact"/>
              <w:jc w:val="center"/>
              <w:rPr>
                <w:rFonts w:eastAsia="仿宋_GB2312"/>
                <w:color w:val="000000"/>
                <w:sz w:val="20"/>
                <w:szCs w:val="20"/>
              </w:rPr>
            </w:pPr>
            <w:r>
              <w:rPr>
                <w:rFonts w:eastAsia="仿宋_GB2312"/>
                <w:color w:val="000000"/>
                <w:sz w:val="20"/>
                <w:szCs w:val="20"/>
              </w:rPr>
              <w:t>其中：当年财政拨款　</w:t>
            </w:r>
          </w:p>
        </w:tc>
        <w:tc>
          <w:tcPr>
            <w:tcW w:w="1230" w:type="dxa"/>
            <w:gridSpan w:val="2"/>
            <w:noWrap w:val="0"/>
            <w:vAlign w:val="center"/>
          </w:tcPr>
          <w:p w14:paraId="6C2F6A66">
            <w:pPr>
              <w:spacing w:line="260" w:lineRule="exact"/>
              <w:jc w:val="center"/>
              <w:rPr>
                <w:rFonts w:eastAsia="仿宋_GB2312"/>
                <w:color w:val="000000"/>
                <w:sz w:val="20"/>
                <w:szCs w:val="20"/>
              </w:rPr>
            </w:pPr>
            <w:r>
              <w:rPr>
                <w:rFonts w:eastAsia="仿宋_GB2312"/>
                <w:color w:val="000000"/>
                <w:sz w:val="20"/>
                <w:szCs w:val="20"/>
              </w:rPr>
              <w:t>　</w:t>
            </w:r>
          </w:p>
        </w:tc>
        <w:tc>
          <w:tcPr>
            <w:tcW w:w="1140" w:type="dxa"/>
            <w:noWrap w:val="0"/>
            <w:vAlign w:val="center"/>
          </w:tcPr>
          <w:p w14:paraId="2EA56A35">
            <w:pPr>
              <w:spacing w:line="260" w:lineRule="exact"/>
              <w:jc w:val="center"/>
              <w:rPr>
                <w:rFonts w:eastAsia="仿宋_GB2312"/>
                <w:color w:val="000000"/>
                <w:sz w:val="20"/>
                <w:szCs w:val="20"/>
              </w:rPr>
            </w:pPr>
            <w:r>
              <w:rPr>
                <w:rFonts w:eastAsia="仿宋_GB2312"/>
                <w:color w:val="000000"/>
                <w:sz w:val="20"/>
                <w:szCs w:val="20"/>
              </w:rPr>
              <w:t>　</w:t>
            </w:r>
          </w:p>
        </w:tc>
        <w:tc>
          <w:tcPr>
            <w:tcW w:w="1140" w:type="dxa"/>
            <w:gridSpan w:val="2"/>
            <w:noWrap w:val="0"/>
            <w:vAlign w:val="center"/>
          </w:tcPr>
          <w:p w14:paraId="35766907">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27CB0D5C">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54662D04">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6347B74A">
            <w:pPr>
              <w:spacing w:line="260" w:lineRule="exact"/>
              <w:jc w:val="center"/>
              <w:rPr>
                <w:rFonts w:eastAsia="仿宋_GB2312"/>
                <w:color w:val="000000"/>
                <w:sz w:val="20"/>
                <w:szCs w:val="20"/>
              </w:rPr>
            </w:pPr>
            <w:r>
              <w:rPr>
                <w:rFonts w:eastAsia="仿宋_GB2312"/>
                <w:color w:val="000000"/>
                <w:sz w:val="20"/>
                <w:szCs w:val="20"/>
              </w:rPr>
              <w:t>　</w:t>
            </w:r>
          </w:p>
        </w:tc>
      </w:tr>
      <w:tr w14:paraId="72173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76AFEAA1">
            <w:pPr>
              <w:jc w:val="center"/>
              <w:rPr>
                <w:rFonts w:eastAsia="仿宋_GB2312"/>
                <w:color w:val="000000"/>
                <w:sz w:val="20"/>
                <w:szCs w:val="20"/>
              </w:rPr>
            </w:pPr>
          </w:p>
        </w:tc>
        <w:tc>
          <w:tcPr>
            <w:tcW w:w="2170" w:type="dxa"/>
            <w:gridSpan w:val="2"/>
            <w:noWrap w:val="0"/>
            <w:vAlign w:val="center"/>
          </w:tcPr>
          <w:p w14:paraId="5275D54B">
            <w:pPr>
              <w:spacing w:line="260" w:lineRule="exact"/>
              <w:jc w:val="center"/>
              <w:rPr>
                <w:rFonts w:eastAsia="仿宋_GB2312"/>
                <w:color w:val="000000"/>
                <w:sz w:val="20"/>
                <w:szCs w:val="20"/>
              </w:rPr>
            </w:pPr>
            <w:r>
              <w:rPr>
                <w:rFonts w:eastAsia="仿宋_GB2312"/>
                <w:color w:val="000000"/>
                <w:sz w:val="20"/>
                <w:szCs w:val="20"/>
              </w:rPr>
              <w:t>上年结转资金　</w:t>
            </w:r>
          </w:p>
        </w:tc>
        <w:tc>
          <w:tcPr>
            <w:tcW w:w="1230" w:type="dxa"/>
            <w:gridSpan w:val="2"/>
            <w:noWrap w:val="0"/>
            <w:vAlign w:val="center"/>
          </w:tcPr>
          <w:p w14:paraId="75E2FABE">
            <w:pPr>
              <w:spacing w:line="260" w:lineRule="exact"/>
              <w:jc w:val="center"/>
              <w:rPr>
                <w:rFonts w:eastAsia="仿宋_GB2312"/>
                <w:color w:val="000000"/>
                <w:sz w:val="20"/>
                <w:szCs w:val="20"/>
              </w:rPr>
            </w:pPr>
            <w:r>
              <w:rPr>
                <w:rFonts w:eastAsia="仿宋_GB2312"/>
                <w:color w:val="000000"/>
                <w:sz w:val="20"/>
                <w:szCs w:val="20"/>
              </w:rPr>
              <w:t>　</w:t>
            </w:r>
          </w:p>
        </w:tc>
        <w:tc>
          <w:tcPr>
            <w:tcW w:w="1140" w:type="dxa"/>
            <w:noWrap w:val="0"/>
            <w:vAlign w:val="center"/>
          </w:tcPr>
          <w:p w14:paraId="5575DAA9">
            <w:pPr>
              <w:spacing w:line="260" w:lineRule="exact"/>
              <w:jc w:val="center"/>
              <w:rPr>
                <w:rFonts w:eastAsia="仿宋_GB2312"/>
                <w:color w:val="000000"/>
                <w:sz w:val="20"/>
                <w:szCs w:val="20"/>
              </w:rPr>
            </w:pPr>
            <w:r>
              <w:rPr>
                <w:rFonts w:eastAsia="仿宋_GB2312"/>
                <w:color w:val="000000"/>
                <w:sz w:val="20"/>
                <w:szCs w:val="20"/>
              </w:rPr>
              <w:t>　</w:t>
            </w:r>
          </w:p>
        </w:tc>
        <w:tc>
          <w:tcPr>
            <w:tcW w:w="1140" w:type="dxa"/>
            <w:gridSpan w:val="2"/>
            <w:noWrap w:val="0"/>
            <w:vAlign w:val="center"/>
          </w:tcPr>
          <w:p w14:paraId="7DB02D34">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18728228">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09832048">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0178FC0B">
            <w:pPr>
              <w:spacing w:line="260" w:lineRule="exact"/>
              <w:jc w:val="center"/>
              <w:rPr>
                <w:rFonts w:eastAsia="仿宋_GB2312"/>
                <w:color w:val="000000"/>
                <w:sz w:val="20"/>
                <w:szCs w:val="20"/>
              </w:rPr>
            </w:pPr>
            <w:r>
              <w:rPr>
                <w:rFonts w:eastAsia="仿宋_GB2312"/>
                <w:color w:val="000000"/>
                <w:sz w:val="20"/>
                <w:szCs w:val="20"/>
              </w:rPr>
              <w:t>　</w:t>
            </w:r>
          </w:p>
        </w:tc>
      </w:tr>
      <w:tr w14:paraId="57483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C2F98DB">
            <w:pPr>
              <w:jc w:val="center"/>
              <w:rPr>
                <w:rFonts w:eastAsia="仿宋_GB2312"/>
                <w:color w:val="000000"/>
                <w:sz w:val="20"/>
                <w:szCs w:val="20"/>
              </w:rPr>
            </w:pPr>
          </w:p>
        </w:tc>
        <w:tc>
          <w:tcPr>
            <w:tcW w:w="2170" w:type="dxa"/>
            <w:gridSpan w:val="2"/>
            <w:noWrap w:val="0"/>
            <w:vAlign w:val="center"/>
          </w:tcPr>
          <w:p w14:paraId="4D1C6FEA">
            <w:pPr>
              <w:spacing w:line="260" w:lineRule="exact"/>
              <w:jc w:val="center"/>
              <w:rPr>
                <w:rFonts w:eastAsia="仿宋_GB2312"/>
                <w:color w:val="000000"/>
                <w:sz w:val="20"/>
                <w:szCs w:val="20"/>
              </w:rPr>
            </w:pPr>
            <w:r>
              <w:rPr>
                <w:rFonts w:eastAsia="仿宋_GB2312"/>
                <w:color w:val="000000"/>
                <w:sz w:val="20"/>
                <w:szCs w:val="20"/>
              </w:rPr>
              <w:t>其他资金</w:t>
            </w:r>
          </w:p>
        </w:tc>
        <w:tc>
          <w:tcPr>
            <w:tcW w:w="1230" w:type="dxa"/>
            <w:gridSpan w:val="2"/>
            <w:noWrap w:val="0"/>
            <w:vAlign w:val="center"/>
          </w:tcPr>
          <w:p w14:paraId="37A56589">
            <w:pPr>
              <w:spacing w:line="260" w:lineRule="exact"/>
              <w:jc w:val="center"/>
              <w:rPr>
                <w:rFonts w:eastAsia="仿宋_GB2312"/>
                <w:color w:val="000000"/>
                <w:sz w:val="20"/>
                <w:szCs w:val="20"/>
              </w:rPr>
            </w:pPr>
            <w:r>
              <w:rPr>
                <w:rFonts w:hint="eastAsia" w:eastAsia="仿宋_GB2312"/>
                <w:color w:val="000000"/>
                <w:sz w:val="20"/>
                <w:szCs w:val="20"/>
                <w:lang w:val="en-US" w:eastAsia="zh-CN"/>
              </w:rPr>
              <w:t>32.1</w:t>
            </w:r>
          </w:p>
        </w:tc>
        <w:tc>
          <w:tcPr>
            <w:tcW w:w="1140" w:type="dxa"/>
            <w:noWrap w:val="0"/>
            <w:vAlign w:val="center"/>
          </w:tcPr>
          <w:p w14:paraId="62DD95D8">
            <w:pPr>
              <w:spacing w:line="260" w:lineRule="exact"/>
              <w:jc w:val="center"/>
              <w:rPr>
                <w:rFonts w:eastAsia="仿宋_GB2312"/>
                <w:color w:val="000000"/>
                <w:sz w:val="20"/>
                <w:szCs w:val="20"/>
              </w:rPr>
            </w:pPr>
            <w:r>
              <w:rPr>
                <w:rFonts w:hint="eastAsia" w:eastAsia="仿宋_GB2312"/>
                <w:color w:val="000000"/>
                <w:sz w:val="20"/>
                <w:szCs w:val="20"/>
                <w:lang w:val="en-US" w:eastAsia="zh-CN"/>
              </w:rPr>
              <w:t>32.1</w:t>
            </w:r>
          </w:p>
        </w:tc>
        <w:tc>
          <w:tcPr>
            <w:tcW w:w="1140" w:type="dxa"/>
            <w:gridSpan w:val="2"/>
            <w:noWrap w:val="0"/>
            <w:vAlign w:val="center"/>
          </w:tcPr>
          <w:p w14:paraId="4F80AB02">
            <w:pPr>
              <w:spacing w:line="260" w:lineRule="exact"/>
              <w:jc w:val="center"/>
              <w:rPr>
                <w:rFonts w:eastAsia="仿宋_GB2312"/>
                <w:color w:val="000000"/>
                <w:sz w:val="20"/>
                <w:szCs w:val="20"/>
              </w:rPr>
            </w:pPr>
            <w:r>
              <w:rPr>
                <w:rFonts w:hint="eastAsia" w:eastAsia="仿宋_GB2312"/>
                <w:color w:val="000000"/>
                <w:sz w:val="20"/>
                <w:szCs w:val="20"/>
                <w:lang w:val="en-US" w:eastAsia="zh-CN"/>
              </w:rPr>
              <w:t>32.1</w:t>
            </w:r>
          </w:p>
        </w:tc>
        <w:tc>
          <w:tcPr>
            <w:tcW w:w="832" w:type="dxa"/>
            <w:noWrap w:val="0"/>
            <w:vAlign w:val="center"/>
          </w:tcPr>
          <w:p w14:paraId="7DC55442">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16B46A3C">
            <w:pPr>
              <w:spacing w:line="260" w:lineRule="exact"/>
              <w:jc w:val="center"/>
              <w:rPr>
                <w:rFonts w:eastAsia="仿宋_GB2312"/>
                <w:color w:val="000000"/>
                <w:sz w:val="20"/>
                <w:szCs w:val="20"/>
              </w:rPr>
            </w:pPr>
          </w:p>
        </w:tc>
        <w:tc>
          <w:tcPr>
            <w:tcW w:w="1146" w:type="dxa"/>
            <w:noWrap w:val="0"/>
            <w:vAlign w:val="center"/>
          </w:tcPr>
          <w:p w14:paraId="79B45075">
            <w:pPr>
              <w:spacing w:line="260" w:lineRule="exact"/>
              <w:jc w:val="center"/>
              <w:rPr>
                <w:rFonts w:eastAsia="仿宋_GB2312"/>
                <w:color w:val="000000"/>
                <w:sz w:val="20"/>
                <w:szCs w:val="20"/>
              </w:rPr>
            </w:pPr>
            <w:r>
              <w:rPr>
                <w:rFonts w:hint="eastAsia" w:eastAsia="仿宋_GB2312"/>
                <w:color w:val="000000"/>
                <w:sz w:val="20"/>
                <w:szCs w:val="20"/>
                <w:lang w:val="en-US" w:eastAsia="zh-CN"/>
              </w:rPr>
              <w:t>0</w:t>
            </w:r>
          </w:p>
        </w:tc>
      </w:tr>
      <w:tr w14:paraId="29C48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46A05FDE">
            <w:pPr>
              <w:jc w:val="center"/>
              <w:rPr>
                <w:rFonts w:eastAsia="仿宋_GB2312"/>
                <w:color w:val="000000"/>
                <w:sz w:val="20"/>
                <w:szCs w:val="20"/>
              </w:rPr>
            </w:pPr>
            <w:r>
              <w:rPr>
                <w:rFonts w:eastAsia="仿宋_GB2312"/>
                <w:color w:val="000000"/>
                <w:sz w:val="20"/>
                <w:szCs w:val="20"/>
              </w:rPr>
              <w:t>年度总体目标</w:t>
            </w:r>
          </w:p>
        </w:tc>
        <w:tc>
          <w:tcPr>
            <w:tcW w:w="4540" w:type="dxa"/>
            <w:gridSpan w:val="5"/>
            <w:noWrap w:val="0"/>
            <w:vAlign w:val="center"/>
          </w:tcPr>
          <w:p w14:paraId="60BB38C2">
            <w:pPr>
              <w:spacing w:line="260" w:lineRule="exact"/>
              <w:jc w:val="center"/>
              <w:rPr>
                <w:rFonts w:eastAsia="仿宋_GB2312"/>
                <w:color w:val="000000"/>
                <w:sz w:val="20"/>
                <w:szCs w:val="20"/>
              </w:rPr>
            </w:pPr>
            <w:r>
              <w:rPr>
                <w:rFonts w:eastAsia="仿宋_GB2312"/>
                <w:color w:val="000000"/>
                <w:sz w:val="20"/>
                <w:szCs w:val="20"/>
              </w:rPr>
              <w:t>预期目标</w:t>
            </w:r>
          </w:p>
        </w:tc>
        <w:tc>
          <w:tcPr>
            <w:tcW w:w="3995" w:type="dxa"/>
            <w:gridSpan w:val="5"/>
            <w:noWrap w:val="0"/>
            <w:vAlign w:val="center"/>
          </w:tcPr>
          <w:p w14:paraId="02222000">
            <w:pPr>
              <w:spacing w:line="260" w:lineRule="exact"/>
              <w:jc w:val="center"/>
              <w:rPr>
                <w:rFonts w:eastAsia="仿宋_GB2312"/>
                <w:color w:val="000000"/>
                <w:sz w:val="20"/>
                <w:szCs w:val="20"/>
              </w:rPr>
            </w:pPr>
            <w:r>
              <w:rPr>
                <w:rFonts w:eastAsia="仿宋_GB2312"/>
                <w:color w:val="000000"/>
                <w:sz w:val="20"/>
                <w:szCs w:val="20"/>
              </w:rPr>
              <w:t>实际完成情况　</w:t>
            </w:r>
          </w:p>
        </w:tc>
      </w:tr>
      <w:tr w14:paraId="3FF02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C7DDE98">
            <w:pPr>
              <w:jc w:val="center"/>
              <w:rPr>
                <w:rFonts w:eastAsia="仿宋_GB2312"/>
                <w:color w:val="000000"/>
                <w:sz w:val="20"/>
                <w:szCs w:val="20"/>
              </w:rPr>
            </w:pPr>
          </w:p>
        </w:tc>
        <w:tc>
          <w:tcPr>
            <w:tcW w:w="4540" w:type="dxa"/>
            <w:gridSpan w:val="5"/>
            <w:noWrap w:val="0"/>
            <w:vAlign w:val="center"/>
          </w:tcPr>
          <w:p w14:paraId="72AC19B1">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 xml:space="preserve">  委托第三方检测机构开展新田县环境质量检测税费、技术服务费及相关工作。开展常规的生态环境质量监测能科学、客观地反应出区域的生态环境质量和环境污染程度及原因，为地方政府环境保护管理提供精准数据支撑，让环境保护工作有针对性的</w:t>
            </w:r>
          </w:p>
          <w:p w14:paraId="58C4EF67">
            <w:pPr>
              <w:spacing w:line="260" w:lineRule="exact"/>
              <w:jc w:val="both"/>
              <w:rPr>
                <w:rFonts w:eastAsia="仿宋_GB2312"/>
                <w:color w:val="000000"/>
                <w:sz w:val="20"/>
                <w:szCs w:val="20"/>
              </w:rPr>
            </w:pPr>
            <w:r>
              <w:rPr>
                <w:rFonts w:hint="eastAsia" w:eastAsia="仿宋_GB2312"/>
                <w:color w:val="000000"/>
                <w:sz w:val="20"/>
                <w:szCs w:val="20"/>
                <w:lang w:val="en-US" w:eastAsia="zh-CN"/>
              </w:rPr>
              <w:t>进行。</w:t>
            </w:r>
          </w:p>
        </w:tc>
        <w:tc>
          <w:tcPr>
            <w:tcW w:w="3995" w:type="dxa"/>
            <w:gridSpan w:val="5"/>
            <w:noWrap w:val="0"/>
            <w:vAlign w:val="center"/>
          </w:tcPr>
          <w:p w14:paraId="3FABF1DA">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通过委托第三方检测机构开展新田县环境质量检测，动态掌握了县域环境质量情况，为相关环境保护工作提供了强有力的技术支撑；保护了人类健康、保护环境，合理使用自然资源，制订环境法规、标准、规划等服务。对全县3处地表水断面、饮用水源地、重点污染源、万人千吨饮用水源地、农村环境等项目的实施提</w:t>
            </w:r>
          </w:p>
          <w:p w14:paraId="3114F890">
            <w:pPr>
              <w:spacing w:line="260" w:lineRule="exact"/>
              <w:jc w:val="both"/>
              <w:rPr>
                <w:rFonts w:eastAsia="仿宋_GB2312"/>
                <w:color w:val="000000"/>
                <w:sz w:val="20"/>
                <w:szCs w:val="20"/>
              </w:rPr>
            </w:pPr>
            <w:r>
              <w:rPr>
                <w:rFonts w:hint="eastAsia" w:eastAsia="仿宋_GB2312"/>
                <w:color w:val="000000"/>
                <w:sz w:val="20"/>
                <w:szCs w:val="20"/>
                <w:lang w:val="en-US" w:eastAsia="zh-CN"/>
              </w:rPr>
              <w:t>供技术支撑。</w:t>
            </w:r>
          </w:p>
        </w:tc>
      </w:tr>
      <w:tr w14:paraId="6F588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14:paraId="21DB225B">
            <w:pPr>
              <w:jc w:val="center"/>
              <w:rPr>
                <w:rFonts w:eastAsia="仿宋_GB2312"/>
                <w:color w:val="000000"/>
                <w:sz w:val="20"/>
                <w:szCs w:val="20"/>
              </w:rPr>
            </w:pPr>
            <w:r>
              <w:rPr>
                <w:rFonts w:eastAsia="仿宋_GB2312"/>
                <w:color w:val="000000"/>
                <w:sz w:val="20"/>
                <w:szCs w:val="20"/>
              </w:rPr>
              <w:t>绩</w:t>
            </w:r>
          </w:p>
          <w:p w14:paraId="6D96E8DE">
            <w:pPr>
              <w:jc w:val="center"/>
              <w:rPr>
                <w:rFonts w:eastAsia="仿宋_GB2312"/>
                <w:color w:val="000000"/>
                <w:sz w:val="20"/>
                <w:szCs w:val="20"/>
              </w:rPr>
            </w:pPr>
            <w:r>
              <w:rPr>
                <w:rFonts w:eastAsia="仿宋_GB2312"/>
                <w:color w:val="000000"/>
                <w:sz w:val="20"/>
                <w:szCs w:val="20"/>
              </w:rPr>
              <w:t>效</w:t>
            </w:r>
          </w:p>
          <w:p w14:paraId="0415B6F6">
            <w:pPr>
              <w:jc w:val="center"/>
              <w:rPr>
                <w:rFonts w:eastAsia="仿宋_GB2312"/>
                <w:color w:val="000000"/>
                <w:sz w:val="20"/>
                <w:szCs w:val="20"/>
              </w:rPr>
            </w:pPr>
            <w:r>
              <w:rPr>
                <w:rFonts w:eastAsia="仿宋_GB2312"/>
                <w:color w:val="000000"/>
                <w:sz w:val="20"/>
                <w:szCs w:val="20"/>
              </w:rPr>
              <w:t>指</w:t>
            </w:r>
          </w:p>
          <w:p w14:paraId="44D96A12">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2E9A8E43">
            <w:pPr>
              <w:spacing w:line="26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6E81A3D3">
            <w:pPr>
              <w:spacing w:line="260" w:lineRule="exact"/>
              <w:jc w:val="center"/>
              <w:rPr>
                <w:rFonts w:eastAsia="仿宋_GB2312"/>
                <w:color w:val="000000"/>
                <w:sz w:val="20"/>
                <w:szCs w:val="20"/>
              </w:rPr>
            </w:pPr>
            <w:r>
              <w:rPr>
                <w:rFonts w:eastAsia="仿宋_GB2312"/>
                <w:color w:val="000000"/>
                <w:sz w:val="20"/>
                <w:szCs w:val="20"/>
              </w:rPr>
              <w:t>二级指标</w:t>
            </w:r>
          </w:p>
        </w:tc>
        <w:tc>
          <w:tcPr>
            <w:tcW w:w="1230" w:type="dxa"/>
            <w:gridSpan w:val="2"/>
            <w:noWrap w:val="0"/>
            <w:vAlign w:val="center"/>
          </w:tcPr>
          <w:p w14:paraId="342AA183">
            <w:pPr>
              <w:spacing w:line="26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4A60AC50">
            <w:pPr>
              <w:spacing w:line="260" w:lineRule="exact"/>
              <w:jc w:val="center"/>
              <w:rPr>
                <w:rFonts w:eastAsia="仿宋_GB2312"/>
                <w:color w:val="000000"/>
                <w:sz w:val="20"/>
                <w:szCs w:val="20"/>
              </w:rPr>
            </w:pPr>
            <w:r>
              <w:rPr>
                <w:rFonts w:eastAsia="仿宋_GB2312"/>
                <w:color w:val="000000"/>
                <w:sz w:val="20"/>
                <w:szCs w:val="20"/>
              </w:rPr>
              <w:t>年度</w:t>
            </w:r>
          </w:p>
          <w:p w14:paraId="41000F64">
            <w:pPr>
              <w:spacing w:line="260" w:lineRule="exact"/>
              <w:jc w:val="center"/>
              <w:rPr>
                <w:rFonts w:eastAsia="仿宋_GB2312"/>
                <w:color w:val="000000"/>
                <w:sz w:val="20"/>
                <w:szCs w:val="20"/>
              </w:rPr>
            </w:pPr>
            <w:r>
              <w:rPr>
                <w:rFonts w:eastAsia="仿宋_GB2312"/>
                <w:color w:val="000000"/>
                <w:sz w:val="20"/>
                <w:szCs w:val="20"/>
              </w:rPr>
              <w:t>指标值</w:t>
            </w:r>
          </w:p>
        </w:tc>
        <w:tc>
          <w:tcPr>
            <w:tcW w:w="1140" w:type="dxa"/>
            <w:gridSpan w:val="2"/>
            <w:noWrap w:val="0"/>
            <w:vAlign w:val="center"/>
          </w:tcPr>
          <w:p w14:paraId="4BD21CA7">
            <w:pPr>
              <w:spacing w:line="260" w:lineRule="exact"/>
              <w:jc w:val="center"/>
              <w:rPr>
                <w:rFonts w:eastAsia="仿宋_GB2312"/>
                <w:color w:val="000000"/>
                <w:sz w:val="20"/>
                <w:szCs w:val="20"/>
              </w:rPr>
            </w:pPr>
            <w:r>
              <w:rPr>
                <w:rFonts w:eastAsia="仿宋_GB2312"/>
                <w:color w:val="000000"/>
                <w:sz w:val="20"/>
                <w:szCs w:val="20"/>
              </w:rPr>
              <w:t>实际</w:t>
            </w:r>
          </w:p>
          <w:p w14:paraId="1662E5A4">
            <w:pPr>
              <w:spacing w:line="26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4968C095">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3FF887F6">
            <w:pPr>
              <w:spacing w:line="26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31086793">
            <w:pPr>
              <w:spacing w:line="260" w:lineRule="exact"/>
              <w:jc w:val="center"/>
              <w:rPr>
                <w:rFonts w:eastAsia="仿宋_GB2312"/>
                <w:color w:val="000000"/>
                <w:sz w:val="20"/>
                <w:szCs w:val="20"/>
              </w:rPr>
            </w:pPr>
            <w:r>
              <w:rPr>
                <w:rFonts w:eastAsia="仿宋_GB2312"/>
                <w:color w:val="000000"/>
                <w:sz w:val="20"/>
                <w:szCs w:val="20"/>
              </w:rPr>
              <w:t>偏差原因</w:t>
            </w:r>
          </w:p>
          <w:p w14:paraId="7787C2D8">
            <w:pPr>
              <w:spacing w:line="260" w:lineRule="exact"/>
              <w:jc w:val="center"/>
              <w:rPr>
                <w:rFonts w:eastAsia="仿宋_GB2312"/>
                <w:color w:val="000000"/>
                <w:sz w:val="20"/>
                <w:szCs w:val="20"/>
              </w:rPr>
            </w:pPr>
            <w:r>
              <w:rPr>
                <w:rFonts w:eastAsia="仿宋_GB2312"/>
                <w:color w:val="000000"/>
                <w:sz w:val="20"/>
                <w:szCs w:val="20"/>
              </w:rPr>
              <w:t>分析及</w:t>
            </w:r>
          </w:p>
          <w:p w14:paraId="53A693CF">
            <w:pPr>
              <w:spacing w:line="260" w:lineRule="exact"/>
              <w:jc w:val="center"/>
              <w:rPr>
                <w:rFonts w:eastAsia="仿宋_GB2312"/>
                <w:color w:val="000000"/>
                <w:sz w:val="20"/>
                <w:szCs w:val="20"/>
              </w:rPr>
            </w:pPr>
            <w:r>
              <w:rPr>
                <w:rFonts w:eastAsia="仿宋_GB2312"/>
                <w:color w:val="000000"/>
                <w:sz w:val="20"/>
                <w:szCs w:val="20"/>
              </w:rPr>
              <w:t>改进措施</w:t>
            </w:r>
          </w:p>
        </w:tc>
      </w:tr>
      <w:tr w14:paraId="0EE9F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6C703BAC">
            <w:pPr>
              <w:jc w:val="left"/>
              <w:rPr>
                <w:rFonts w:eastAsia="仿宋_GB2312"/>
                <w:color w:val="000000"/>
                <w:sz w:val="20"/>
                <w:szCs w:val="20"/>
              </w:rPr>
            </w:pPr>
          </w:p>
        </w:tc>
        <w:tc>
          <w:tcPr>
            <w:tcW w:w="1085" w:type="dxa"/>
            <w:vMerge w:val="restart"/>
            <w:noWrap w:val="0"/>
            <w:vAlign w:val="center"/>
          </w:tcPr>
          <w:p w14:paraId="270D9B45">
            <w:pPr>
              <w:spacing w:line="260" w:lineRule="exact"/>
              <w:jc w:val="center"/>
              <w:rPr>
                <w:rFonts w:hint="eastAsia" w:eastAsia="仿宋_GB2312"/>
                <w:color w:val="000000"/>
                <w:sz w:val="20"/>
                <w:szCs w:val="20"/>
                <w:lang w:val="en"/>
              </w:rPr>
            </w:pPr>
            <w:r>
              <w:rPr>
                <w:rFonts w:hint="eastAsia" w:eastAsia="仿宋_GB2312"/>
                <w:color w:val="000000"/>
                <w:sz w:val="20"/>
                <w:szCs w:val="20"/>
                <w:lang w:val="en-US" w:eastAsia="zh-CN"/>
              </w:rPr>
              <w:t>产出指标</w:t>
            </w:r>
          </w:p>
        </w:tc>
        <w:tc>
          <w:tcPr>
            <w:tcW w:w="1085" w:type="dxa"/>
            <w:noWrap w:val="0"/>
            <w:vAlign w:val="center"/>
          </w:tcPr>
          <w:p w14:paraId="102EEFE3">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数量指标</w:t>
            </w:r>
          </w:p>
        </w:tc>
        <w:tc>
          <w:tcPr>
            <w:tcW w:w="1230" w:type="dxa"/>
            <w:gridSpan w:val="2"/>
            <w:noWrap w:val="0"/>
            <w:vAlign w:val="center"/>
          </w:tcPr>
          <w:p w14:paraId="0FF2BD4B">
            <w:pPr>
              <w:spacing w:line="260" w:lineRule="exact"/>
              <w:jc w:val="center"/>
              <w:rPr>
                <w:rFonts w:eastAsia="仿宋_GB2312"/>
                <w:color w:val="000000"/>
                <w:sz w:val="20"/>
                <w:szCs w:val="20"/>
              </w:rPr>
            </w:pPr>
            <w:r>
              <w:rPr>
                <w:rFonts w:hint="eastAsia" w:eastAsia="仿宋_GB2312"/>
                <w:color w:val="000000"/>
                <w:sz w:val="20"/>
                <w:szCs w:val="20"/>
                <w:lang w:val="en-US" w:eastAsia="zh-CN"/>
              </w:rPr>
              <w:t>3处地表水断面、饮用水源地、重点污染源、万人千吨饮用水源地、农村环境等地，共10处场所进行环境质量监测</w:t>
            </w:r>
          </w:p>
        </w:tc>
        <w:tc>
          <w:tcPr>
            <w:tcW w:w="1140" w:type="dxa"/>
            <w:noWrap w:val="0"/>
            <w:vAlign w:val="center"/>
          </w:tcPr>
          <w:p w14:paraId="7503600D">
            <w:pPr>
              <w:spacing w:line="260" w:lineRule="exact"/>
              <w:jc w:val="center"/>
              <w:rPr>
                <w:rFonts w:eastAsia="仿宋_GB2312"/>
                <w:color w:val="000000"/>
                <w:sz w:val="20"/>
                <w:szCs w:val="20"/>
              </w:rPr>
            </w:pPr>
            <w:r>
              <w:rPr>
                <w:rFonts w:hint="eastAsia" w:eastAsia="仿宋_GB2312"/>
                <w:color w:val="000000"/>
                <w:sz w:val="20"/>
                <w:szCs w:val="20"/>
                <w:lang w:val="en-US" w:eastAsia="zh-CN"/>
              </w:rPr>
              <w:t>10处</w:t>
            </w:r>
          </w:p>
        </w:tc>
        <w:tc>
          <w:tcPr>
            <w:tcW w:w="1140" w:type="dxa"/>
            <w:gridSpan w:val="2"/>
            <w:noWrap w:val="0"/>
            <w:vAlign w:val="center"/>
          </w:tcPr>
          <w:p w14:paraId="4F4588BD">
            <w:pPr>
              <w:spacing w:line="260" w:lineRule="exact"/>
              <w:jc w:val="center"/>
              <w:rPr>
                <w:rFonts w:eastAsia="仿宋_GB2312"/>
                <w:color w:val="000000"/>
                <w:sz w:val="20"/>
                <w:szCs w:val="20"/>
              </w:rPr>
            </w:pPr>
            <w:r>
              <w:rPr>
                <w:rFonts w:hint="eastAsia" w:eastAsia="仿宋_GB2312"/>
                <w:color w:val="000000"/>
                <w:sz w:val="20"/>
                <w:szCs w:val="20"/>
                <w:lang w:val="en-US" w:eastAsia="zh-CN"/>
              </w:rPr>
              <w:t>10处</w:t>
            </w:r>
          </w:p>
        </w:tc>
        <w:tc>
          <w:tcPr>
            <w:tcW w:w="832" w:type="dxa"/>
            <w:noWrap w:val="0"/>
            <w:vAlign w:val="center"/>
          </w:tcPr>
          <w:p w14:paraId="5A0E2C45">
            <w:pPr>
              <w:spacing w:line="260" w:lineRule="exact"/>
              <w:jc w:val="center"/>
              <w:rPr>
                <w:rFonts w:eastAsia="仿宋_GB2312"/>
                <w:color w:val="000000"/>
                <w:sz w:val="20"/>
                <w:szCs w:val="20"/>
              </w:rPr>
            </w:pPr>
            <w:r>
              <w:rPr>
                <w:rFonts w:hint="eastAsia" w:eastAsia="仿宋_GB2312"/>
                <w:color w:val="000000"/>
                <w:sz w:val="20"/>
                <w:szCs w:val="20"/>
                <w:lang w:val="en-US" w:eastAsia="zh-CN"/>
              </w:rPr>
              <w:t>15</w:t>
            </w:r>
          </w:p>
        </w:tc>
        <w:tc>
          <w:tcPr>
            <w:tcW w:w="877" w:type="dxa"/>
            <w:noWrap w:val="0"/>
            <w:vAlign w:val="center"/>
          </w:tcPr>
          <w:p w14:paraId="6045FA95">
            <w:pPr>
              <w:spacing w:line="260" w:lineRule="exact"/>
              <w:jc w:val="center"/>
              <w:rPr>
                <w:rFonts w:eastAsia="仿宋_GB2312"/>
                <w:color w:val="000000"/>
                <w:sz w:val="20"/>
                <w:szCs w:val="20"/>
              </w:rPr>
            </w:pPr>
            <w:r>
              <w:rPr>
                <w:rFonts w:hint="eastAsia" w:eastAsia="仿宋_GB2312"/>
                <w:color w:val="000000"/>
                <w:sz w:val="20"/>
                <w:szCs w:val="20"/>
                <w:lang w:val="en-US" w:eastAsia="zh-CN"/>
              </w:rPr>
              <w:t>15.00</w:t>
            </w:r>
          </w:p>
        </w:tc>
        <w:tc>
          <w:tcPr>
            <w:tcW w:w="1146" w:type="dxa"/>
            <w:noWrap w:val="0"/>
            <w:vAlign w:val="center"/>
          </w:tcPr>
          <w:p w14:paraId="4005434D">
            <w:pPr>
              <w:spacing w:line="260" w:lineRule="exact"/>
              <w:jc w:val="center"/>
              <w:rPr>
                <w:rFonts w:eastAsia="仿宋_GB2312"/>
                <w:color w:val="000000"/>
                <w:sz w:val="20"/>
                <w:szCs w:val="20"/>
              </w:rPr>
            </w:pPr>
            <w:r>
              <w:rPr>
                <w:rFonts w:eastAsia="仿宋_GB2312"/>
                <w:color w:val="000000"/>
                <w:sz w:val="20"/>
                <w:szCs w:val="20"/>
              </w:rPr>
              <w:t>　</w:t>
            </w:r>
          </w:p>
        </w:tc>
      </w:tr>
      <w:tr w14:paraId="680AE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14:paraId="6502C649">
            <w:pPr>
              <w:jc w:val="left"/>
              <w:rPr>
                <w:rFonts w:eastAsia="仿宋_GB2312"/>
                <w:color w:val="000000"/>
                <w:sz w:val="20"/>
                <w:szCs w:val="20"/>
              </w:rPr>
            </w:pPr>
          </w:p>
        </w:tc>
        <w:tc>
          <w:tcPr>
            <w:tcW w:w="1085" w:type="dxa"/>
            <w:vMerge w:val="continue"/>
            <w:noWrap w:val="0"/>
            <w:vAlign w:val="center"/>
          </w:tcPr>
          <w:p w14:paraId="2416CA9B">
            <w:pPr>
              <w:spacing w:line="260" w:lineRule="exact"/>
              <w:jc w:val="center"/>
              <w:rPr>
                <w:rFonts w:hint="eastAsia" w:eastAsia="仿宋_GB2312"/>
                <w:color w:val="000000"/>
                <w:sz w:val="20"/>
                <w:szCs w:val="20"/>
              </w:rPr>
            </w:pPr>
          </w:p>
        </w:tc>
        <w:tc>
          <w:tcPr>
            <w:tcW w:w="1085" w:type="dxa"/>
            <w:noWrap w:val="0"/>
            <w:vAlign w:val="center"/>
          </w:tcPr>
          <w:p w14:paraId="7369967E">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质量指标</w:t>
            </w:r>
          </w:p>
        </w:tc>
        <w:tc>
          <w:tcPr>
            <w:tcW w:w="1230" w:type="dxa"/>
            <w:gridSpan w:val="2"/>
            <w:noWrap w:val="0"/>
            <w:vAlign w:val="center"/>
          </w:tcPr>
          <w:p w14:paraId="604F6E73">
            <w:pPr>
              <w:spacing w:line="260" w:lineRule="exact"/>
              <w:jc w:val="center"/>
              <w:rPr>
                <w:rFonts w:eastAsia="仿宋_GB2312"/>
                <w:color w:val="000000"/>
                <w:sz w:val="20"/>
                <w:szCs w:val="20"/>
              </w:rPr>
            </w:pPr>
            <w:r>
              <w:rPr>
                <w:rFonts w:hint="eastAsia" w:eastAsia="仿宋_GB2312"/>
                <w:color w:val="000000"/>
                <w:sz w:val="20"/>
                <w:szCs w:val="20"/>
                <w:lang w:val="en-US" w:eastAsia="zh-CN"/>
              </w:rPr>
              <w:t>3处地表水断面、饮用水源地、重点污染源、万人千吨饮用水源地、农村环境等地的检测数据有效，且各项检测指标达标率</w:t>
            </w:r>
          </w:p>
        </w:tc>
        <w:tc>
          <w:tcPr>
            <w:tcW w:w="1140" w:type="dxa"/>
            <w:noWrap w:val="0"/>
            <w:vAlign w:val="center"/>
          </w:tcPr>
          <w:p w14:paraId="0AEBC359">
            <w:pPr>
              <w:spacing w:line="260" w:lineRule="exact"/>
              <w:jc w:val="center"/>
              <w:rPr>
                <w:rFonts w:eastAsia="仿宋_GB2312"/>
                <w:color w:val="000000"/>
                <w:sz w:val="20"/>
                <w:szCs w:val="20"/>
              </w:rPr>
            </w:pPr>
            <w:r>
              <w:rPr>
                <w:rFonts w:hint="eastAsia" w:eastAsia="仿宋_GB2312"/>
                <w:color w:val="000000"/>
                <w:sz w:val="20"/>
                <w:szCs w:val="20"/>
                <w:lang w:val="en-US" w:eastAsia="zh-CN"/>
              </w:rPr>
              <w:t>100%</w:t>
            </w:r>
          </w:p>
        </w:tc>
        <w:tc>
          <w:tcPr>
            <w:tcW w:w="1140" w:type="dxa"/>
            <w:gridSpan w:val="2"/>
            <w:noWrap w:val="0"/>
            <w:vAlign w:val="center"/>
          </w:tcPr>
          <w:p w14:paraId="12A9F5D7">
            <w:pPr>
              <w:spacing w:line="260" w:lineRule="exact"/>
              <w:jc w:val="center"/>
              <w:rPr>
                <w:rFonts w:eastAsia="仿宋_GB2312"/>
                <w:color w:val="000000"/>
                <w:sz w:val="20"/>
                <w:szCs w:val="20"/>
              </w:rPr>
            </w:pPr>
            <w:r>
              <w:rPr>
                <w:rFonts w:hint="eastAsia" w:eastAsia="仿宋_GB2312"/>
                <w:color w:val="000000"/>
                <w:sz w:val="20"/>
                <w:szCs w:val="20"/>
                <w:lang w:val="en-US" w:eastAsia="zh-CN"/>
              </w:rPr>
              <w:t>100%</w:t>
            </w:r>
          </w:p>
        </w:tc>
        <w:tc>
          <w:tcPr>
            <w:tcW w:w="832" w:type="dxa"/>
            <w:noWrap w:val="0"/>
            <w:vAlign w:val="center"/>
          </w:tcPr>
          <w:p w14:paraId="008C9202">
            <w:pPr>
              <w:spacing w:line="260" w:lineRule="exact"/>
              <w:jc w:val="center"/>
              <w:rPr>
                <w:rFonts w:eastAsia="仿宋_GB2312"/>
                <w:color w:val="000000"/>
                <w:sz w:val="20"/>
                <w:szCs w:val="20"/>
              </w:rPr>
            </w:pPr>
            <w:r>
              <w:rPr>
                <w:rFonts w:hint="eastAsia" w:eastAsia="仿宋_GB2312"/>
                <w:color w:val="000000"/>
                <w:sz w:val="20"/>
                <w:szCs w:val="20"/>
                <w:lang w:val="en-US" w:eastAsia="zh-CN"/>
              </w:rPr>
              <w:t>15</w:t>
            </w:r>
          </w:p>
        </w:tc>
        <w:tc>
          <w:tcPr>
            <w:tcW w:w="877" w:type="dxa"/>
            <w:noWrap w:val="0"/>
            <w:vAlign w:val="center"/>
          </w:tcPr>
          <w:p w14:paraId="3ED5FC78">
            <w:pPr>
              <w:spacing w:line="260" w:lineRule="exact"/>
              <w:jc w:val="center"/>
              <w:rPr>
                <w:rFonts w:eastAsia="仿宋_GB2312"/>
                <w:color w:val="000000"/>
                <w:sz w:val="20"/>
                <w:szCs w:val="20"/>
              </w:rPr>
            </w:pPr>
            <w:r>
              <w:rPr>
                <w:rFonts w:hint="eastAsia" w:eastAsia="仿宋_GB2312"/>
                <w:color w:val="000000"/>
                <w:sz w:val="20"/>
                <w:szCs w:val="20"/>
                <w:lang w:val="en-US" w:eastAsia="zh-CN"/>
              </w:rPr>
              <w:t>15.00</w:t>
            </w:r>
          </w:p>
        </w:tc>
        <w:tc>
          <w:tcPr>
            <w:tcW w:w="1146" w:type="dxa"/>
            <w:noWrap w:val="0"/>
            <w:vAlign w:val="center"/>
          </w:tcPr>
          <w:p w14:paraId="68445F76">
            <w:pPr>
              <w:spacing w:line="260" w:lineRule="exact"/>
              <w:jc w:val="center"/>
              <w:rPr>
                <w:rFonts w:eastAsia="仿宋_GB2312"/>
                <w:color w:val="000000"/>
                <w:sz w:val="20"/>
                <w:szCs w:val="20"/>
              </w:rPr>
            </w:pPr>
            <w:r>
              <w:rPr>
                <w:rFonts w:eastAsia="仿宋_GB2312"/>
                <w:color w:val="000000"/>
                <w:sz w:val="20"/>
                <w:szCs w:val="20"/>
              </w:rPr>
              <w:t>　</w:t>
            </w:r>
          </w:p>
        </w:tc>
      </w:tr>
      <w:tr w14:paraId="2F0D5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02" w:hRule="exact"/>
          <w:jc w:val="center"/>
        </w:trPr>
        <w:tc>
          <w:tcPr>
            <w:tcW w:w="921" w:type="dxa"/>
            <w:vMerge w:val="continue"/>
            <w:noWrap w:val="0"/>
            <w:vAlign w:val="center"/>
          </w:tcPr>
          <w:p w14:paraId="598446DD">
            <w:pPr>
              <w:jc w:val="left"/>
              <w:rPr>
                <w:rFonts w:eastAsia="仿宋_GB2312"/>
                <w:color w:val="000000"/>
                <w:sz w:val="20"/>
                <w:szCs w:val="20"/>
              </w:rPr>
            </w:pPr>
          </w:p>
        </w:tc>
        <w:tc>
          <w:tcPr>
            <w:tcW w:w="1085" w:type="dxa"/>
            <w:vMerge w:val="continue"/>
            <w:noWrap w:val="0"/>
            <w:vAlign w:val="center"/>
          </w:tcPr>
          <w:p w14:paraId="5AA46860">
            <w:pPr>
              <w:spacing w:line="260" w:lineRule="exact"/>
              <w:jc w:val="center"/>
              <w:rPr>
                <w:rFonts w:hint="eastAsia" w:eastAsia="仿宋_GB2312"/>
                <w:color w:val="000000"/>
                <w:sz w:val="20"/>
                <w:szCs w:val="20"/>
              </w:rPr>
            </w:pPr>
          </w:p>
        </w:tc>
        <w:tc>
          <w:tcPr>
            <w:tcW w:w="1085" w:type="dxa"/>
            <w:noWrap w:val="0"/>
            <w:vAlign w:val="center"/>
          </w:tcPr>
          <w:p w14:paraId="06B6967E">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时效指标</w:t>
            </w:r>
          </w:p>
        </w:tc>
        <w:tc>
          <w:tcPr>
            <w:tcW w:w="1230" w:type="dxa"/>
            <w:gridSpan w:val="2"/>
            <w:noWrap w:val="0"/>
            <w:vAlign w:val="center"/>
          </w:tcPr>
          <w:p w14:paraId="17D3778A">
            <w:pPr>
              <w:spacing w:line="260" w:lineRule="exact"/>
              <w:jc w:val="center"/>
              <w:rPr>
                <w:rFonts w:eastAsia="仿宋_GB2312"/>
                <w:color w:val="000000"/>
                <w:sz w:val="20"/>
                <w:szCs w:val="20"/>
              </w:rPr>
            </w:pPr>
            <w:r>
              <w:rPr>
                <w:rFonts w:hint="eastAsia" w:eastAsia="仿宋_GB2312"/>
                <w:color w:val="000000"/>
                <w:sz w:val="20"/>
                <w:szCs w:val="20"/>
                <w:lang w:val="en-US" w:eastAsia="zh-CN"/>
              </w:rPr>
              <w:t>在规定时间完成</w:t>
            </w:r>
          </w:p>
        </w:tc>
        <w:tc>
          <w:tcPr>
            <w:tcW w:w="1140" w:type="dxa"/>
            <w:noWrap w:val="0"/>
            <w:vAlign w:val="center"/>
          </w:tcPr>
          <w:p w14:paraId="617D4382">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2024年底</w:t>
            </w:r>
          </w:p>
        </w:tc>
        <w:tc>
          <w:tcPr>
            <w:tcW w:w="1140" w:type="dxa"/>
            <w:gridSpan w:val="2"/>
            <w:noWrap w:val="0"/>
            <w:vAlign w:val="center"/>
          </w:tcPr>
          <w:p w14:paraId="737232FF">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2024年底</w:t>
            </w:r>
          </w:p>
        </w:tc>
        <w:tc>
          <w:tcPr>
            <w:tcW w:w="832" w:type="dxa"/>
            <w:noWrap w:val="0"/>
            <w:vAlign w:val="center"/>
          </w:tcPr>
          <w:p w14:paraId="5F42B743">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31AF246A">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436EDC37">
            <w:pPr>
              <w:spacing w:line="260" w:lineRule="exact"/>
              <w:jc w:val="center"/>
              <w:rPr>
                <w:rFonts w:eastAsia="仿宋_GB2312"/>
                <w:color w:val="000000"/>
                <w:sz w:val="20"/>
                <w:szCs w:val="20"/>
              </w:rPr>
            </w:pPr>
            <w:r>
              <w:rPr>
                <w:rFonts w:eastAsia="仿宋_GB2312"/>
                <w:color w:val="000000"/>
                <w:sz w:val="20"/>
                <w:szCs w:val="20"/>
              </w:rPr>
              <w:t>　</w:t>
            </w:r>
          </w:p>
        </w:tc>
      </w:tr>
      <w:tr w14:paraId="4BE8A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14:paraId="5EDB11A4">
            <w:pPr>
              <w:jc w:val="left"/>
              <w:rPr>
                <w:rFonts w:eastAsia="仿宋_GB2312"/>
                <w:color w:val="000000"/>
                <w:sz w:val="20"/>
                <w:szCs w:val="20"/>
              </w:rPr>
            </w:pPr>
          </w:p>
        </w:tc>
        <w:tc>
          <w:tcPr>
            <w:tcW w:w="1085" w:type="dxa"/>
            <w:vMerge w:val="restart"/>
            <w:noWrap w:val="0"/>
            <w:vAlign w:val="center"/>
          </w:tcPr>
          <w:p w14:paraId="124EABAA">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效益指标</w:t>
            </w:r>
          </w:p>
        </w:tc>
        <w:tc>
          <w:tcPr>
            <w:tcW w:w="1085" w:type="dxa"/>
            <w:noWrap w:val="0"/>
            <w:vAlign w:val="center"/>
          </w:tcPr>
          <w:p w14:paraId="4E4D4C39">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社会效益指标</w:t>
            </w:r>
          </w:p>
        </w:tc>
        <w:tc>
          <w:tcPr>
            <w:tcW w:w="1230" w:type="dxa"/>
            <w:gridSpan w:val="2"/>
            <w:noWrap w:val="0"/>
            <w:vAlign w:val="center"/>
          </w:tcPr>
          <w:p w14:paraId="26BD39A2">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为地方政府环境保护管理提供精准数据支撑</w:t>
            </w:r>
          </w:p>
        </w:tc>
        <w:tc>
          <w:tcPr>
            <w:tcW w:w="1140" w:type="dxa"/>
            <w:noWrap w:val="0"/>
            <w:vAlign w:val="center"/>
          </w:tcPr>
          <w:p w14:paraId="2799355E">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开展常规的生态环境质量监测能科学、客观地反应出区域的生态环境质量和环境污染程度及原因，为地方政府环境保护管理提供精准数据支撑，让环境保护工作有针对性的进行</w:t>
            </w:r>
          </w:p>
        </w:tc>
        <w:tc>
          <w:tcPr>
            <w:tcW w:w="1140" w:type="dxa"/>
            <w:gridSpan w:val="2"/>
            <w:noWrap w:val="0"/>
            <w:vAlign w:val="center"/>
          </w:tcPr>
          <w:p w14:paraId="0F8C5F58">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开展常规的生态环境质量监测能科学、客观地反应出区域的生态环境质量和环境污染程度及原因，为地方政府环境保护管理提供精准数据支撑，让环境保护工作有针对性的进行</w:t>
            </w:r>
          </w:p>
        </w:tc>
        <w:tc>
          <w:tcPr>
            <w:tcW w:w="832" w:type="dxa"/>
            <w:noWrap w:val="0"/>
            <w:vAlign w:val="center"/>
          </w:tcPr>
          <w:p w14:paraId="686D6A3C">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4A142EAE">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0B80AE50">
            <w:pPr>
              <w:spacing w:line="260" w:lineRule="exact"/>
              <w:jc w:val="center"/>
              <w:rPr>
                <w:rFonts w:eastAsia="仿宋_GB2312"/>
                <w:color w:val="000000"/>
                <w:sz w:val="20"/>
                <w:szCs w:val="20"/>
              </w:rPr>
            </w:pPr>
            <w:r>
              <w:rPr>
                <w:rFonts w:eastAsia="仿宋_GB2312"/>
                <w:color w:val="000000"/>
                <w:sz w:val="20"/>
                <w:szCs w:val="20"/>
              </w:rPr>
              <w:t>　</w:t>
            </w:r>
          </w:p>
        </w:tc>
      </w:tr>
      <w:tr w14:paraId="4DF25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14:paraId="73D5BE5C">
            <w:pPr>
              <w:jc w:val="left"/>
              <w:rPr>
                <w:rFonts w:eastAsia="仿宋_GB2312"/>
                <w:color w:val="000000"/>
                <w:sz w:val="20"/>
                <w:szCs w:val="20"/>
              </w:rPr>
            </w:pPr>
          </w:p>
        </w:tc>
        <w:tc>
          <w:tcPr>
            <w:tcW w:w="1085" w:type="dxa"/>
            <w:vMerge w:val="continue"/>
            <w:noWrap w:val="0"/>
            <w:vAlign w:val="center"/>
          </w:tcPr>
          <w:p w14:paraId="3015850C">
            <w:pPr>
              <w:spacing w:line="260" w:lineRule="exact"/>
              <w:jc w:val="center"/>
              <w:rPr>
                <w:rFonts w:hint="eastAsia" w:eastAsia="仿宋_GB2312"/>
                <w:color w:val="000000"/>
                <w:sz w:val="20"/>
                <w:szCs w:val="20"/>
              </w:rPr>
            </w:pPr>
          </w:p>
        </w:tc>
        <w:tc>
          <w:tcPr>
            <w:tcW w:w="1085" w:type="dxa"/>
            <w:noWrap w:val="0"/>
            <w:vAlign w:val="center"/>
          </w:tcPr>
          <w:p w14:paraId="1786F938">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生态效益指标</w:t>
            </w:r>
          </w:p>
        </w:tc>
        <w:tc>
          <w:tcPr>
            <w:tcW w:w="1230" w:type="dxa"/>
            <w:gridSpan w:val="2"/>
            <w:noWrap w:val="0"/>
            <w:vAlign w:val="center"/>
          </w:tcPr>
          <w:p w14:paraId="59772D76">
            <w:pPr>
              <w:spacing w:line="260" w:lineRule="exact"/>
              <w:jc w:val="center"/>
              <w:rPr>
                <w:rFonts w:eastAsia="仿宋_GB2312"/>
                <w:color w:val="000000"/>
                <w:sz w:val="20"/>
                <w:szCs w:val="20"/>
              </w:rPr>
            </w:pPr>
            <w:r>
              <w:rPr>
                <w:rFonts w:hint="eastAsia" w:eastAsia="仿宋_GB2312"/>
                <w:color w:val="000000"/>
                <w:sz w:val="20"/>
                <w:szCs w:val="20"/>
                <w:lang w:val="en-US" w:eastAsia="zh-CN"/>
              </w:rPr>
              <w:t>通过环境监测，了解污染物排放情况，为环境执法、监督管理和控制污染提供依据；为保护人类健康、保护环境、合理使用自然资源，制定环境法规等服务</w:t>
            </w:r>
          </w:p>
        </w:tc>
        <w:tc>
          <w:tcPr>
            <w:tcW w:w="1140" w:type="dxa"/>
            <w:noWrap w:val="0"/>
            <w:vAlign w:val="center"/>
          </w:tcPr>
          <w:p w14:paraId="051FCC30">
            <w:pPr>
              <w:spacing w:line="260" w:lineRule="exact"/>
              <w:jc w:val="center"/>
              <w:rPr>
                <w:rFonts w:eastAsia="仿宋_GB2312"/>
                <w:color w:val="000000"/>
                <w:sz w:val="20"/>
                <w:szCs w:val="20"/>
              </w:rPr>
            </w:pPr>
            <w:r>
              <w:rPr>
                <w:rFonts w:hint="eastAsia" w:eastAsia="仿宋_GB2312"/>
                <w:color w:val="000000"/>
                <w:sz w:val="20"/>
                <w:szCs w:val="20"/>
                <w:lang w:val="en-US" w:eastAsia="zh-CN"/>
              </w:rPr>
              <w:t>持续</w:t>
            </w:r>
          </w:p>
        </w:tc>
        <w:tc>
          <w:tcPr>
            <w:tcW w:w="1140" w:type="dxa"/>
            <w:gridSpan w:val="2"/>
            <w:noWrap w:val="0"/>
            <w:vAlign w:val="center"/>
          </w:tcPr>
          <w:p w14:paraId="32B517F1">
            <w:pPr>
              <w:spacing w:line="260" w:lineRule="exact"/>
              <w:jc w:val="center"/>
              <w:rPr>
                <w:rFonts w:eastAsia="仿宋_GB2312"/>
                <w:color w:val="000000"/>
                <w:sz w:val="20"/>
                <w:szCs w:val="20"/>
              </w:rPr>
            </w:pPr>
            <w:r>
              <w:rPr>
                <w:rFonts w:hint="eastAsia" w:eastAsia="仿宋_GB2312"/>
                <w:color w:val="000000"/>
                <w:sz w:val="20"/>
                <w:szCs w:val="20"/>
                <w:lang w:val="en-US" w:eastAsia="zh-CN"/>
              </w:rPr>
              <w:t>持续</w:t>
            </w:r>
          </w:p>
        </w:tc>
        <w:tc>
          <w:tcPr>
            <w:tcW w:w="832" w:type="dxa"/>
            <w:noWrap w:val="0"/>
            <w:vAlign w:val="center"/>
          </w:tcPr>
          <w:p w14:paraId="0A2DE5F8">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4388FE70">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1201A6E7">
            <w:pPr>
              <w:spacing w:line="260" w:lineRule="exact"/>
              <w:jc w:val="center"/>
              <w:rPr>
                <w:rFonts w:eastAsia="仿宋_GB2312"/>
                <w:color w:val="000000"/>
                <w:sz w:val="20"/>
                <w:szCs w:val="20"/>
              </w:rPr>
            </w:pPr>
            <w:r>
              <w:rPr>
                <w:rFonts w:eastAsia="仿宋_GB2312"/>
                <w:color w:val="000000"/>
                <w:sz w:val="20"/>
                <w:szCs w:val="20"/>
              </w:rPr>
              <w:t>　</w:t>
            </w:r>
          </w:p>
        </w:tc>
      </w:tr>
      <w:tr w14:paraId="177C1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43A2B0FF">
            <w:pPr>
              <w:jc w:val="left"/>
              <w:rPr>
                <w:rFonts w:eastAsia="仿宋_GB2312"/>
                <w:color w:val="000000"/>
                <w:sz w:val="20"/>
                <w:szCs w:val="20"/>
              </w:rPr>
            </w:pPr>
          </w:p>
        </w:tc>
        <w:tc>
          <w:tcPr>
            <w:tcW w:w="1085" w:type="dxa"/>
            <w:noWrap w:val="0"/>
            <w:vAlign w:val="center"/>
          </w:tcPr>
          <w:p w14:paraId="631DD4F6">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满意度指标</w:t>
            </w:r>
          </w:p>
        </w:tc>
        <w:tc>
          <w:tcPr>
            <w:tcW w:w="1085" w:type="dxa"/>
            <w:noWrap w:val="0"/>
            <w:vAlign w:val="center"/>
          </w:tcPr>
          <w:p w14:paraId="7831EF51">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服务对象满意度指标</w:t>
            </w:r>
          </w:p>
        </w:tc>
        <w:tc>
          <w:tcPr>
            <w:tcW w:w="1230" w:type="dxa"/>
            <w:gridSpan w:val="2"/>
            <w:noWrap w:val="0"/>
            <w:vAlign w:val="center"/>
          </w:tcPr>
          <w:p w14:paraId="7BBD40ED">
            <w:pPr>
              <w:spacing w:line="260" w:lineRule="exact"/>
              <w:jc w:val="center"/>
              <w:rPr>
                <w:rFonts w:eastAsia="仿宋_GB2312"/>
                <w:color w:val="000000"/>
                <w:sz w:val="20"/>
                <w:szCs w:val="20"/>
              </w:rPr>
            </w:pPr>
            <w:r>
              <w:rPr>
                <w:rFonts w:hint="eastAsia" w:eastAsia="仿宋_GB2312"/>
                <w:color w:val="000000"/>
                <w:sz w:val="20"/>
                <w:szCs w:val="20"/>
                <w:lang w:val="en-US" w:eastAsia="zh-CN"/>
              </w:rPr>
              <w:t>受监测地的群众满意度</w:t>
            </w:r>
          </w:p>
        </w:tc>
        <w:tc>
          <w:tcPr>
            <w:tcW w:w="1140" w:type="dxa"/>
            <w:noWrap w:val="0"/>
            <w:vAlign w:val="center"/>
          </w:tcPr>
          <w:p w14:paraId="58BB0493">
            <w:pPr>
              <w:spacing w:line="260" w:lineRule="exact"/>
              <w:jc w:val="center"/>
              <w:rPr>
                <w:rFonts w:eastAsia="仿宋_GB2312"/>
                <w:color w:val="000000"/>
                <w:sz w:val="20"/>
                <w:szCs w:val="20"/>
              </w:rPr>
            </w:pPr>
            <w:r>
              <w:rPr>
                <w:rFonts w:hint="eastAsia" w:eastAsia="仿宋_GB2312"/>
                <w:color w:val="000000"/>
                <w:sz w:val="20"/>
                <w:szCs w:val="20"/>
                <w:lang w:val="en-US" w:eastAsia="zh-CN"/>
              </w:rPr>
              <w:t>90%以上</w:t>
            </w:r>
          </w:p>
        </w:tc>
        <w:tc>
          <w:tcPr>
            <w:tcW w:w="1140" w:type="dxa"/>
            <w:gridSpan w:val="2"/>
            <w:noWrap w:val="0"/>
            <w:vAlign w:val="center"/>
          </w:tcPr>
          <w:p w14:paraId="18C053BA">
            <w:pPr>
              <w:spacing w:line="260" w:lineRule="exact"/>
              <w:jc w:val="center"/>
              <w:rPr>
                <w:rFonts w:eastAsia="仿宋_GB2312"/>
                <w:color w:val="000000"/>
                <w:sz w:val="20"/>
                <w:szCs w:val="20"/>
              </w:rPr>
            </w:pPr>
            <w:r>
              <w:rPr>
                <w:rFonts w:hint="eastAsia" w:eastAsia="仿宋_GB2312"/>
                <w:color w:val="000000"/>
                <w:sz w:val="20"/>
                <w:szCs w:val="20"/>
                <w:lang w:val="en-US" w:eastAsia="zh-CN"/>
              </w:rPr>
              <w:t>93.1%</w:t>
            </w:r>
          </w:p>
        </w:tc>
        <w:tc>
          <w:tcPr>
            <w:tcW w:w="832" w:type="dxa"/>
            <w:noWrap w:val="0"/>
            <w:vAlign w:val="center"/>
          </w:tcPr>
          <w:p w14:paraId="4D939F33">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0BFC499D">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7FD7068C">
            <w:pPr>
              <w:spacing w:line="260" w:lineRule="exact"/>
              <w:jc w:val="center"/>
              <w:rPr>
                <w:rFonts w:eastAsia="仿宋_GB2312"/>
                <w:color w:val="000000"/>
                <w:sz w:val="20"/>
                <w:szCs w:val="20"/>
              </w:rPr>
            </w:pPr>
            <w:r>
              <w:rPr>
                <w:rFonts w:eastAsia="仿宋_GB2312"/>
                <w:color w:val="000000"/>
                <w:sz w:val="20"/>
                <w:szCs w:val="20"/>
              </w:rPr>
              <w:t>　</w:t>
            </w:r>
          </w:p>
        </w:tc>
      </w:tr>
      <w:tr w14:paraId="1A716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04DB9210">
            <w:pPr>
              <w:jc w:val="left"/>
              <w:rPr>
                <w:rFonts w:eastAsia="仿宋_GB2312"/>
                <w:color w:val="000000"/>
                <w:sz w:val="20"/>
                <w:szCs w:val="20"/>
              </w:rPr>
            </w:pPr>
          </w:p>
        </w:tc>
        <w:tc>
          <w:tcPr>
            <w:tcW w:w="1085" w:type="dxa"/>
            <w:noWrap w:val="0"/>
            <w:vAlign w:val="center"/>
          </w:tcPr>
          <w:p w14:paraId="367EECB2">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成本指标</w:t>
            </w:r>
          </w:p>
        </w:tc>
        <w:tc>
          <w:tcPr>
            <w:tcW w:w="1085" w:type="dxa"/>
            <w:noWrap w:val="0"/>
            <w:vAlign w:val="center"/>
          </w:tcPr>
          <w:p w14:paraId="0380E759">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经济成本指标</w:t>
            </w:r>
          </w:p>
        </w:tc>
        <w:tc>
          <w:tcPr>
            <w:tcW w:w="1230" w:type="dxa"/>
            <w:gridSpan w:val="2"/>
            <w:noWrap w:val="0"/>
            <w:vAlign w:val="center"/>
          </w:tcPr>
          <w:p w14:paraId="4F63CFF6">
            <w:pPr>
              <w:spacing w:line="260" w:lineRule="exact"/>
              <w:jc w:val="center"/>
              <w:rPr>
                <w:rFonts w:eastAsia="仿宋_GB2312"/>
                <w:color w:val="000000"/>
                <w:sz w:val="20"/>
                <w:szCs w:val="20"/>
              </w:rPr>
            </w:pPr>
            <w:r>
              <w:rPr>
                <w:rFonts w:hint="eastAsia" w:eastAsia="仿宋_GB2312"/>
                <w:color w:val="000000"/>
                <w:sz w:val="20"/>
                <w:szCs w:val="20"/>
                <w:lang w:val="en-US" w:eastAsia="zh-CN"/>
              </w:rPr>
              <w:t>控制预算金额内支出（万元）</w:t>
            </w:r>
          </w:p>
        </w:tc>
        <w:tc>
          <w:tcPr>
            <w:tcW w:w="1140" w:type="dxa"/>
            <w:noWrap w:val="0"/>
            <w:vAlign w:val="center"/>
          </w:tcPr>
          <w:p w14:paraId="368BB6FF">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32.1</w:t>
            </w:r>
          </w:p>
        </w:tc>
        <w:tc>
          <w:tcPr>
            <w:tcW w:w="1140" w:type="dxa"/>
            <w:gridSpan w:val="2"/>
            <w:noWrap w:val="0"/>
            <w:vAlign w:val="center"/>
          </w:tcPr>
          <w:p w14:paraId="62CF9702">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32.1</w:t>
            </w:r>
          </w:p>
        </w:tc>
        <w:tc>
          <w:tcPr>
            <w:tcW w:w="832" w:type="dxa"/>
            <w:noWrap w:val="0"/>
            <w:vAlign w:val="center"/>
          </w:tcPr>
          <w:p w14:paraId="713CC22C">
            <w:pPr>
              <w:spacing w:line="260" w:lineRule="exact"/>
              <w:jc w:val="center"/>
              <w:rPr>
                <w:rFonts w:eastAsia="仿宋_GB2312"/>
                <w:color w:val="000000"/>
                <w:sz w:val="20"/>
                <w:szCs w:val="20"/>
              </w:rPr>
            </w:pPr>
            <w:r>
              <w:rPr>
                <w:rFonts w:hint="eastAsia" w:eastAsia="仿宋_GB2312"/>
                <w:color w:val="000000"/>
                <w:sz w:val="20"/>
                <w:szCs w:val="20"/>
                <w:lang w:val="en-US" w:eastAsia="zh-CN"/>
              </w:rPr>
              <w:t>20</w:t>
            </w:r>
          </w:p>
        </w:tc>
        <w:tc>
          <w:tcPr>
            <w:tcW w:w="877" w:type="dxa"/>
            <w:noWrap w:val="0"/>
            <w:vAlign w:val="center"/>
          </w:tcPr>
          <w:p w14:paraId="3F6C4B86">
            <w:pPr>
              <w:spacing w:line="260" w:lineRule="exact"/>
              <w:jc w:val="center"/>
              <w:rPr>
                <w:rFonts w:eastAsia="仿宋_GB2312"/>
                <w:color w:val="000000"/>
                <w:sz w:val="20"/>
                <w:szCs w:val="20"/>
              </w:rPr>
            </w:pPr>
            <w:r>
              <w:rPr>
                <w:rFonts w:hint="eastAsia" w:eastAsia="仿宋_GB2312"/>
                <w:color w:val="000000"/>
                <w:sz w:val="20"/>
                <w:szCs w:val="20"/>
                <w:lang w:val="en-US" w:eastAsia="zh-CN"/>
              </w:rPr>
              <w:t>20.00</w:t>
            </w:r>
          </w:p>
        </w:tc>
        <w:tc>
          <w:tcPr>
            <w:tcW w:w="1146" w:type="dxa"/>
            <w:noWrap w:val="0"/>
            <w:vAlign w:val="center"/>
          </w:tcPr>
          <w:p w14:paraId="03659DD8">
            <w:pPr>
              <w:spacing w:line="260" w:lineRule="exact"/>
              <w:jc w:val="center"/>
              <w:rPr>
                <w:rFonts w:eastAsia="仿宋_GB2312"/>
                <w:color w:val="000000"/>
                <w:sz w:val="20"/>
                <w:szCs w:val="20"/>
              </w:rPr>
            </w:pPr>
            <w:r>
              <w:rPr>
                <w:rFonts w:eastAsia="仿宋_GB2312"/>
                <w:color w:val="000000"/>
                <w:sz w:val="20"/>
                <w:szCs w:val="20"/>
              </w:rPr>
              <w:t>　</w:t>
            </w:r>
          </w:p>
        </w:tc>
      </w:tr>
      <w:tr w14:paraId="37FB3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8"/>
            <w:noWrap w:val="0"/>
            <w:vAlign w:val="center"/>
          </w:tcPr>
          <w:p w14:paraId="64D6C054">
            <w:pPr>
              <w:spacing w:line="260" w:lineRule="exact"/>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2EA48A41">
            <w:pPr>
              <w:spacing w:line="260" w:lineRule="exact"/>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56628C99">
            <w:pPr>
              <w:spacing w:line="260" w:lineRule="exact"/>
              <w:jc w:val="center"/>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25B730E9">
            <w:pPr>
              <w:spacing w:line="260" w:lineRule="exact"/>
              <w:jc w:val="center"/>
              <w:rPr>
                <w:rFonts w:eastAsia="仿宋_GB2312"/>
                <w:color w:val="000000"/>
                <w:sz w:val="20"/>
                <w:szCs w:val="20"/>
              </w:rPr>
            </w:pPr>
            <w:r>
              <w:rPr>
                <w:rFonts w:eastAsia="仿宋_GB2312"/>
                <w:color w:val="000000"/>
                <w:sz w:val="20"/>
                <w:szCs w:val="20"/>
              </w:rPr>
              <w:t>　</w:t>
            </w:r>
          </w:p>
        </w:tc>
      </w:tr>
    </w:tbl>
    <w:p w14:paraId="6A83216E">
      <w:pPr>
        <w:jc w:val="left"/>
        <w:rPr>
          <w:rFonts w:eastAsia="仿宋_GB2312"/>
          <w:sz w:val="20"/>
          <w:szCs w:val="20"/>
        </w:rPr>
      </w:pPr>
      <w:r>
        <w:rPr>
          <w:rFonts w:eastAsia="仿宋_GB2312"/>
          <w:sz w:val="20"/>
          <w:szCs w:val="20"/>
        </w:rPr>
        <w:t>备注：每个项目支出分别填报自评报告和自评表。</w:t>
      </w:r>
    </w:p>
    <w:p w14:paraId="0A4D5211">
      <w:pPr>
        <w:jc w:val="left"/>
        <w:rPr>
          <w:rFonts w:eastAsia="仿宋_GB2312"/>
          <w:sz w:val="20"/>
          <w:szCs w:val="20"/>
        </w:rPr>
      </w:pPr>
      <w:r>
        <w:rPr>
          <w:rFonts w:eastAsia="仿宋_GB2312"/>
          <w:sz w:val="22"/>
        </w:rPr>
        <w:t>填表人：</w:t>
      </w:r>
      <w:r>
        <w:rPr>
          <w:rFonts w:hint="eastAsia" w:eastAsia="仿宋_GB2312"/>
          <w:sz w:val="22"/>
          <w:lang w:eastAsia="zh-CN"/>
        </w:rPr>
        <w:t>贺艳芬</w:t>
      </w:r>
      <w:r>
        <w:rPr>
          <w:rFonts w:eastAsia="仿宋_GB2312"/>
          <w:sz w:val="22"/>
        </w:rPr>
        <w:t xml:space="preserve">  填报日期：</w:t>
      </w:r>
      <w:r>
        <w:rPr>
          <w:rFonts w:hint="eastAsia" w:eastAsia="仿宋_GB2312"/>
          <w:sz w:val="22"/>
          <w:lang w:val="en-US" w:eastAsia="zh-CN"/>
        </w:rPr>
        <w:t xml:space="preserve">2024年4月5日 </w:t>
      </w:r>
      <w:r>
        <w:rPr>
          <w:rFonts w:eastAsia="仿宋_GB2312"/>
          <w:sz w:val="22"/>
        </w:rPr>
        <w:t xml:space="preserve"> 联系电话：</w:t>
      </w:r>
      <w:r>
        <w:rPr>
          <w:rFonts w:hint="eastAsia" w:eastAsia="仿宋_GB2312"/>
          <w:sz w:val="22"/>
          <w:lang w:val="en-US" w:eastAsia="zh-CN"/>
        </w:rPr>
        <w:t>13874696216</w:t>
      </w:r>
      <w:r>
        <w:rPr>
          <w:rFonts w:eastAsia="仿宋_GB2312"/>
          <w:sz w:val="22"/>
        </w:rPr>
        <w:t xml:space="preserve">  单位负责人签字：</w:t>
      </w:r>
    </w:p>
    <w:p w14:paraId="101C4F26">
      <w:pPr>
        <w:spacing w:after="120" w:afterLines="50" w:line="600" w:lineRule="exact"/>
        <w:jc w:val="center"/>
        <w:rPr>
          <w:rFonts w:ascii="方正小标宋简体" w:eastAsia="方正小标宋简体"/>
          <w:sz w:val="44"/>
          <w:szCs w:val="44"/>
        </w:rPr>
      </w:pPr>
      <w:r>
        <w:rPr>
          <w:rFonts w:hint="eastAsia" w:ascii="黑体" w:hAnsi="黑体" w:eastAsia="黑体" w:cs="黑体"/>
          <w:sz w:val="32"/>
          <w:szCs w:val="32"/>
        </w:rPr>
        <w:br w:type="page"/>
      </w: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7B43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08841F99">
            <w:pPr>
              <w:spacing w:line="576" w:lineRule="exact"/>
              <w:jc w:val="center"/>
              <w:rPr>
                <w:rFonts w:eastAsia="仿宋_GB2312"/>
                <w:sz w:val="20"/>
                <w:szCs w:val="20"/>
              </w:rPr>
            </w:pPr>
            <w:r>
              <w:rPr>
                <w:rFonts w:eastAsia="仿宋_GB2312"/>
                <w:sz w:val="20"/>
                <w:szCs w:val="20"/>
              </w:rPr>
              <w:t>部门概况</w:t>
            </w:r>
          </w:p>
        </w:tc>
        <w:tc>
          <w:tcPr>
            <w:tcW w:w="1972" w:type="dxa"/>
            <w:noWrap w:val="0"/>
            <w:vAlign w:val="center"/>
          </w:tcPr>
          <w:p w14:paraId="0BDA9092">
            <w:pPr>
              <w:spacing w:line="260" w:lineRule="exact"/>
              <w:jc w:val="center"/>
              <w:rPr>
                <w:rFonts w:eastAsia="仿宋_GB2312"/>
                <w:color w:val="000000"/>
                <w:sz w:val="20"/>
                <w:szCs w:val="20"/>
              </w:rPr>
            </w:pPr>
            <w:r>
              <w:rPr>
                <w:rFonts w:eastAsia="仿宋_GB2312"/>
                <w:color w:val="000000"/>
                <w:sz w:val="20"/>
                <w:szCs w:val="20"/>
              </w:rPr>
              <w:t>专项名称</w:t>
            </w:r>
          </w:p>
        </w:tc>
        <w:tc>
          <w:tcPr>
            <w:tcW w:w="5633" w:type="dxa"/>
            <w:noWrap w:val="0"/>
            <w:vAlign w:val="center"/>
          </w:tcPr>
          <w:p w14:paraId="5855B50D">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环境质量监测外包服务经费</w:t>
            </w:r>
          </w:p>
        </w:tc>
      </w:tr>
      <w:tr w14:paraId="111C5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562BC567">
            <w:pPr>
              <w:rPr>
                <w:rFonts w:eastAsia="仿宋_GB2312"/>
                <w:sz w:val="20"/>
                <w:szCs w:val="20"/>
              </w:rPr>
            </w:pPr>
          </w:p>
        </w:tc>
        <w:tc>
          <w:tcPr>
            <w:tcW w:w="1972" w:type="dxa"/>
            <w:noWrap w:val="0"/>
            <w:vAlign w:val="center"/>
          </w:tcPr>
          <w:p w14:paraId="513C95C2">
            <w:pPr>
              <w:spacing w:line="260" w:lineRule="exact"/>
              <w:jc w:val="center"/>
              <w:rPr>
                <w:rFonts w:eastAsia="仿宋_GB2312"/>
                <w:color w:val="000000"/>
                <w:sz w:val="20"/>
                <w:szCs w:val="20"/>
              </w:rPr>
            </w:pPr>
            <w:r>
              <w:rPr>
                <w:rFonts w:eastAsia="仿宋_GB2312"/>
                <w:color w:val="000000"/>
                <w:sz w:val="20"/>
                <w:szCs w:val="20"/>
              </w:rPr>
              <w:t>年度预算金额</w:t>
            </w:r>
          </w:p>
        </w:tc>
        <w:tc>
          <w:tcPr>
            <w:tcW w:w="5633" w:type="dxa"/>
            <w:noWrap w:val="0"/>
            <w:vAlign w:val="center"/>
          </w:tcPr>
          <w:p w14:paraId="672EB648">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32.1万元</w:t>
            </w:r>
          </w:p>
        </w:tc>
      </w:tr>
      <w:tr w14:paraId="4E543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77128E31">
            <w:pPr>
              <w:rPr>
                <w:rFonts w:eastAsia="仿宋_GB2312"/>
                <w:sz w:val="20"/>
                <w:szCs w:val="20"/>
              </w:rPr>
            </w:pPr>
          </w:p>
        </w:tc>
        <w:tc>
          <w:tcPr>
            <w:tcW w:w="1972" w:type="dxa"/>
            <w:noWrap w:val="0"/>
            <w:vAlign w:val="center"/>
          </w:tcPr>
          <w:p w14:paraId="3B4247E5">
            <w:pPr>
              <w:spacing w:line="260" w:lineRule="exact"/>
              <w:jc w:val="center"/>
              <w:rPr>
                <w:rFonts w:eastAsia="仿宋_GB2312"/>
                <w:color w:val="000000"/>
                <w:sz w:val="20"/>
                <w:szCs w:val="20"/>
              </w:rPr>
            </w:pPr>
            <w:r>
              <w:rPr>
                <w:rFonts w:eastAsia="仿宋_GB2312"/>
                <w:color w:val="000000"/>
                <w:sz w:val="20"/>
                <w:szCs w:val="20"/>
              </w:rPr>
              <w:t>项目主管部门</w:t>
            </w:r>
          </w:p>
        </w:tc>
        <w:tc>
          <w:tcPr>
            <w:tcW w:w="5633" w:type="dxa"/>
            <w:noWrap w:val="0"/>
            <w:vAlign w:val="center"/>
          </w:tcPr>
          <w:p w14:paraId="7D9C94C4">
            <w:pPr>
              <w:spacing w:line="260" w:lineRule="exact"/>
              <w:jc w:val="center"/>
              <w:rPr>
                <w:rFonts w:eastAsia="仿宋_GB2312"/>
                <w:color w:val="000000"/>
                <w:sz w:val="20"/>
                <w:szCs w:val="20"/>
              </w:rPr>
            </w:pPr>
            <w:r>
              <w:rPr>
                <w:rFonts w:hint="eastAsia" w:eastAsia="仿宋_GB2312"/>
                <w:color w:val="000000"/>
                <w:sz w:val="20"/>
                <w:szCs w:val="20"/>
              </w:rPr>
              <w:t>永州市生态环境局</w:t>
            </w:r>
          </w:p>
        </w:tc>
      </w:tr>
      <w:tr w14:paraId="7ECD3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74CB6555">
            <w:pPr>
              <w:rPr>
                <w:rFonts w:eastAsia="仿宋_GB2312"/>
                <w:sz w:val="20"/>
                <w:szCs w:val="20"/>
              </w:rPr>
            </w:pPr>
          </w:p>
        </w:tc>
        <w:tc>
          <w:tcPr>
            <w:tcW w:w="1972" w:type="dxa"/>
            <w:noWrap w:val="0"/>
            <w:vAlign w:val="center"/>
          </w:tcPr>
          <w:p w14:paraId="211B96E5">
            <w:pPr>
              <w:spacing w:line="260" w:lineRule="exact"/>
              <w:jc w:val="center"/>
              <w:rPr>
                <w:rFonts w:eastAsia="仿宋_GB2312"/>
                <w:color w:val="000000"/>
                <w:sz w:val="20"/>
                <w:szCs w:val="20"/>
              </w:rPr>
            </w:pPr>
            <w:r>
              <w:rPr>
                <w:rFonts w:eastAsia="仿宋_GB2312"/>
                <w:color w:val="000000"/>
                <w:sz w:val="20"/>
                <w:szCs w:val="20"/>
              </w:rPr>
              <w:t>项目立项目的</w:t>
            </w:r>
          </w:p>
        </w:tc>
        <w:tc>
          <w:tcPr>
            <w:tcW w:w="5633" w:type="dxa"/>
            <w:noWrap w:val="0"/>
            <w:vAlign w:val="center"/>
          </w:tcPr>
          <w:p w14:paraId="01DE9052">
            <w:pPr>
              <w:spacing w:line="260" w:lineRule="exact"/>
              <w:jc w:val="center"/>
              <w:rPr>
                <w:rFonts w:eastAsia="仿宋_GB2312"/>
                <w:color w:val="000000"/>
                <w:sz w:val="20"/>
                <w:szCs w:val="20"/>
              </w:rPr>
            </w:pPr>
            <w:r>
              <w:rPr>
                <w:rFonts w:hint="eastAsia" w:eastAsia="仿宋_GB2312"/>
                <w:color w:val="000000"/>
                <w:sz w:val="20"/>
                <w:szCs w:val="20"/>
              </w:rPr>
              <w:t>委托第三方检测机构开展新田县环境质量检测税费、技术服务费及相关工作。开展常规的生态环境质量监测能科学、客观地反应出区域的生态环境质量和环境污染程度及原因，为地方政府环境保护管理提供精准数据支撑，让环境保护工作有针对性的进行。</w:t>
            </w:r>
          </w:p>
        </w:tc>
      </w:tr>
      <w:tr w14:paraId="2D3B5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44828E1C">
            <w:pPr>
              <w:spacing w:line="576" w:lineRule="exact"/>
              <w:jc w:val="center"/>
              <w:rPr>
                <w:rFonts w:eastAsia="仿宋_GB2312"/>
                <w:sz w:val="20"/>
                <w:szCs w:val="20"/>
              </w:rPr>
            </w:pPr>
            <w:r>
              <w:rPr>
                <w:rFonts w:eastAsia="仿宋_GB2312"/>
                <w:sz w:val="20"/>
                <w:szCs w:val="20"/>
              </w:rPr>
              <w:t>绩效情况</w:t>
            </w:r>
          </w:p>
        </w:tc>
        <w:tc>
          <w:tcPr>
            <w:tcW w:w="1972" w:type="dxa"/>
            <w:noWrap w:val="0"/>
            <w:vAlign w:val="center"/>
          </w:tcPr>
          <w:p w14:paraId="0C70EFFA">
            <w:pPr>
              <w:spacing w:line="260" w:lineRule="exact"/>
              <w:jc w:val="center"/>
              <w:rPr>
                <w:rFonts w:eastAsia="仿宋_GB2312"/>
                <w:color w:val="000000"/>
                <w:sz w:val="20"/>
                <w:szCs w:val="20"/>
              </w:rPr>
            </w:pPr>
            <w:r>
              <w:rPr>
                <w:rFonts w:eastAsia="仿宋_GB2312"/>
                <w:color w:val="000000"/>
                <w:sz w:val="20"/>
                <w:szCs w:val="20"/>
              </w:rPr>
              <w:t>项目支出管理和使用基本情况</w:t>
            </w:r>
          </w:p>
        </w:tc>
        <w:tc>
          <w:tcPr>
            <w:tcW w:w="5633" w:type="dxa"/>
            <w:noWrap w:val="0"/>
            <w:vAlign w:val="center"/>
          </w:tcPr>
          <w:p w14:paraId="0DA29B6D">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eastAsia="zh-CN"/>
              </w:rPr>
              <w:t>项目来源为新田县非同级财政拨款收入，项目收入共计</w:t>
            </w:r>
            <w:r>
              <w:rPr>
                <w:rFonts w:hint="eastAsia" w:eastAsia="仿宋_GB2312"/>
                <w:color w:val="000000"/>
                <w:sz w:val="20"/>
                <w:szCs w:val="20"/>
                <w:lang w:val="en-US" w:eastAsia="zh-CN"/>
              </w:rPr>
              <w:t>32.1万元，项目支出为32.1万元</w:t>
            </w:r>
          </w:p>
        </w:tc>
      </w:tr>
      <w:tr w14:paraId="0604F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43CC26EE">
            <w:pPr>
              <w:rPr>
                <w:rFonts w:eastAsia="仿宋_GB2312"/>
                <w:sz w:val="20"/>
                <w:szCs w:val="20"/>
              </w:rPr>
            </w:pPr>
          </w:p>
        </w:tc>
        <w:tc>
          <w:tcPr>
            <w:tcW w:w="1972" w:type="dxa"/>
            <w:noWrap w:val="0"/>
            <w:vAlign w:val="center"/>
          </w:tcPr>
          <w:p w14:paraId="0D61DFD2">
            <w:pPr>
              <w:spacing w:line="260" w:lineRule="exact"/>
              <w:jc w:val="center"/>
              <w:rPr>
                <w:rFonts w:eastAsia="仿宋_GB2312"/>
                <w:color w:val="000000"/>
                <w:sz w:val="20"/>
                <w:szCs w:val="20"/>
              </w:rPr>
            </w:pPr>
            <w:r>
              <w:rPr>
                <w:rFonts w:eastAsia="仿宋_GB2312"/>
                <w:color w:val="000000"/>
                <w:sz w:val="20"/>
                <w:szCs w:val="20"/>
              </w:rPr>
              <w:t>项目绩效目标完成情况</w:t>
            </w:r>
          </w:p>
        </w:tc>
        <w:tc>
          <w:tcPr>
            <w:tcW w:w="5633" w:type="dxa"/>
            <w:noWrap w:val="0"/>
            <w:vAlign w:val="center"/>
          </w:tcPr>
          <w:p w14:paraId="2441A9EF">
            <w:pPr>
              <w:spacing w:line="260" w:lineRule="exact"/>
              <w:jc w:val="center"/>
              <w:rPr>
                <w:rFonts w:hint="eastAsia" w:eastAsia="仿宋_GB2312"/>
                <w:color w:val="000000"/>
                <w:sz w:val="20"/>
                <w:szCs w:val="20"/>
              </w:rPr>
            </w:pPr>
            <w:r>
              <w:rPr>
                <w:rFonts w:hint="eastAsia" w:eastAsia="仿宋_GB2312"/>
                <w:color w:val="000000"/>
                <w:sz w:val="20"/>
                <w:szCs w:val="20"/>
              </w:rPr>
              <w:t>通过委托第三方检测机构开展新田县环境质量检测，动态掌握了县域环境质量情况，为相关环境保护工作提供了强有力的技术支撑；保护了人类健康、保护环境，合理使用自然资源，制订环境法规、标准、规划等服务。对全县3处地表水断面、饮用水源地、重点污染源、万人千吨饮用水源地、农村环境等项</w:t>
            </w:r>
          </w:p>
          <w:p w14:paraId="46410DAC">
            <w:pPr>
              <w:spacing w:line="260" w:lineRule="exact"/>
              <w:jc w:val="both"/>
              <w:rPr>
                <w:rFonts w:eastAsia="仿宋_GB2312"/>
                <w:color w:val="000000"/>
                <w:sz w:val="20"/>
                <w:szCs w:val="20"/>
              </w:rPr>
            </w:pPr>
            <w:r>
              <w:rPr>
                <w:rFonts w:hint="eastAsia" w:eastAsia="仿宋_GB2312"/>
                <w:color w:val="000000"/>
                <w:sz w:val="20"/>
                <w:szCs w:val="20"/>
              </w:rPr>
              <w:t>目的实施提供技术支撑。</w:t>
            </w:r>
          </w:p>
          <w:p w14:paraId="6B0A1213">
            <w:pPr>
              <w:spacing w:line="260" w:lineRule="exact"/>
              <w:jc w:val="center"/>
              <w:rPr>
                <w:rFonts w:eastAsia="仿宋_GB2312"/>
                <w:color w:val="000000"/>
                <w:sz w:val="20"/>
                <w:szCs w:val="20"/>
              </w:rPr>
            </w:pPr>
          </w:p>
          <w:p w14:paraId="72766171">
            <w:pPr>
              <w:spacing w:line="260" w:lineRule="exact"/>
              <w:jc w:val="center"/>
              <w:rPr>
                <w:rFonts w:eastAsia="仿宋_GB2312"/>
                <w:color w:val="000000"/>
                <w:sz w:val="20"/>
                <w:szCs w:val="20"/>
              </w:rPr>
            </w:pPr>
          </w:p>
        </w:tc>
      </w:tr>
      <w:tr w14:paraId="1AF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2E1E35D8">
            <w:pPr>
              <w:spacing w:line="576" w:lineRule="exact"/>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02048CCE">
            <w:pPr>
              <w:spacing w:line="260" w:lineRule="exact"/>
              <w:jc w:val="center"/>
              <w:rPr>
                <w:rFonts w:eastAsia="仿宋_GB2312"/>
                <w:color w:val="000000"/>
                <w:sz w:val="20"/>
                <w:szCs w:val="20"/>
              </w:rPr>
            </w:pPr>
            <w:r>
              <w:rPr>
                <w:rFonts w:eastAsia="仿宋_GB2312"/>
                <w:color w:val="000000"/>
                <w:sz w:val="20"/>
                <w:szCs w:val="20"/>
              </w:rPr>
              <w:t>存在的问题</w:t>
            </w:r>
          </w:p>
        </w:tc>
        <w:tc>
          <w:tcPr>
            <w:tcW w:w="5633" w:type="dxa"/>
            <w:noWrap w:val="0"/>
            <w:vAlign w:val="center"/>
          </w:tcPr>
          <w:p w14:paraId="5D7DCB69">
            <w:pPr>
              <w:spacing w:line="260" w:lineRule="exact"/>
              <w:jc w:val="center"/>
              <w:rPr>
                <w:rFonts w:eastAsia="仿宋_GB2312"/>
                <w:color w:val="000000"/>
                <w:sz w:val="20"/>
                <w:szCs w:val="20"/>
              </w:rPr>
            </w:pPr>
          </w:p>
          <w:p w14:paraId="0DFC55A3">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无</w:t>
            </w:r>
          </w:p>
        </w:tc>
      </w:tr>
      <w:tr w14:paraId="5DF64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3F2E0B8E">
            <w:pPr>
              <w:rPr>
                <w:rFonts w:eastAsia="仿宋_GB2312"/>
                <w:sz w:val="20"/>
                <w:szCs w:val="20"/>
              </w:rPr>
            </w:pPr>
          </w:p>
        </w:tc>
        <w:tc>
          <w:tcPr>
            <w:tcW w:w="1972" w:type="dxa"/>
            <w:noWrap w:val="0"/>
            <w:vAlign w:val="center"/>
          </w:tcPr>
          <w:p w14:paraId="773BBEC0">
            <w:pPr>
              <w:spacing w:line="260" w:lineRule="exact"/>
              <w:jc w:val="center"/>
              <w:rPr>
                <w:rFonts w:eastAsia="仿宋_GB2312"/>
                <w:color w:val="000000"/>
                <w:sz w:val="20"/>
                <w:szCs w:val="20"/>
              </w:rPr>
            </w:pPr>
            <w:r>
              <w:rPr>
                <w:rFonts w:eastAsia="仿宋_GB2312"/>
                <w:color w:val="000000"/>
                <w:sz w:val="20"/>
                <w:szCs w:val="20"/>
              </w:rPr>
              <w:t>改进措施</w:t>
            </w:r>
          </w:p>
        </w:tc>
        <w:tc>
          <w:tcPr>
            <w:tcW w:w="5633" w:type="dxa"/>
            <w:noWrap w:val="0"/>
            <w:vAlign w:val="center"/>
          </w:tcPr>
          <w:p w14:paraId="14BED096">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无</w:t>
            </w:r>
          </w:p>
        </w:tc>
      </w:tr>
      <w:tr w14:paraId="339EE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48E8E6FE">
            <w:pPr>
              <w:rPr>
                <w:rFonts w:eastAsia="仿宋_GB2312"/>
                <w:sz w:val="20"/>
                <w:szCs w:val="20"/>
              </w:rPr>
            </w:pPr>
          </w:p>
        </w:tc>
        <w:tc>
          <w:tcPr>
            <w:tcW w:w="1972" w:type="dxa"/>
            <w:noWrap w:val="0"/>
            <w:vAlign w:val="center"/>
          </w:tcPr>
          <w:p w14:paraId="17D7FB88">
            <w:pPr>
              <w:spacing w:line="260" w:lineRule="exact"/>
              <w:jc w:val="center"/>
              <w:rPr>
                <w:rFonts w:eastAsia="仿宋_GB2312"/>
                <w:color w:val="000000"/>
                <w:sz w:val="20"/>
                <w:szCs w:val="20"/>
              </w:rPr>
            </w:pPr>
            <w:r>
              <w:rPr>
                <w:rFonts w:eastAsia="仿宋_GB2312"/>
                <w:color w:val="000000"/>
                <w:sz w:val="20"/>
                <w:szCs w:val="20"/>
              </w:rPr>
              <w:t>其他需要说明问题</w:t>
            </w:r>
          </w:p>
        </w:tc>
        <w:tc>
          <w:tcPr>
            <w:tcW w:w="5633" w:type="dxa"/>
            <w:noWrap w:val="0"/>
            <w:vAlign w:val="center"/>
          </w:tcPr>
          <w:p w14:paraId="2A6B61F6">
            <w:pPr>
              <w:spacing w:line="260" w:lineRule="exact"/>
              <w:jc w:val="center"/>
              <w:rPr>
                <w:rFonts w:eastAsia="仿宋_GB2312"/>
                <w:color w:val="000000"/>
                <w:sz w:val="20"/>
                <w:szCs w:val="20"/>
              </w:rPr>
            </w:pPr>
          </w:p>
          <w:p w14:paraId="61000438">
            <w:pPr>
              <w:spacing w:line="260" w:lineRule="exact"/>
              <w:jc w:val="center"/>
              <w:rPr>
                <w:rFonts w:hint="eastAsia" w:eastAsia="仿宋_GB2312"/>
                <w:color w:val="000000"/>
                <w:sz w:val="20"/>
                <w:szCs w:val="20"/>
                <w:lang w:eastAsia="zh-CN"/>
              </w:rPr>
            </w:pPr>
            <w:r>
              <w:rPr>
                <w:rFonts w:hint="eastAsia" w:eastAsia="仿宋_GB2312"/>
                <w:color w:val="000000"/>
                <w:sz w:val="20"/>
                <w:szCs w:val="20"/>
                <w:lang w:eastAsia="zh-CN"/>
              </w:rPr>
              <w:t>无</w:t>
            </w:r>
          </w:p>
          <w:p w14:paraId="022C1704">
            <w:pPr>
              <w:spacing w:line="260" w:lineRule="exact"/>
              <w:jc w:val="center"/>
              <w:rPr>
                <w:rFonts w:eastAsia="仿宋_GB2312"/>
                <w:color w:val="000000"/>
                <w:sz w:val="20"/>
                <w:szCs w:val="20"/>
              </w:rPr>
            </w:pPr>
          </w:p>
        </w:tc>
      </w:tr>
    </w:tbl>
    <w:p w14:paraId="72FDCA38">
      <w:pPr>
        <w:spacing w:line="320" w:lineRule="atLeast"/>
        <w:jc w:val="left"/>
        <w:rPr>
          <w:rFonts w:eastAsia="仿宋_GB2312"/>
          <w:sz w:val="20"/>
          <w:szCs w:val="20"/>
        </w:rPr>
      </w:pPr>
      <w:r>
        <w:rPr>
          <w:rFonts w:eastAsia="仿宋_GB2312"/>
          <w:sz w:val="20"/>
          <w:szCs w:val="20"/>
        </w:rPr>
        <w:t>备注：每个项目支出分别填报自评报告和自评表。</w:t>
      </w:r>
    </w:p>
    <w:p w14:paraId="0190F139">
      <w:pPr>
        <w:spacing w:line="600" w:lineRule="exact"/>
        <w:jc w:val="left"/>
        <w:rPr>
          <w:rFonts w:hint="eastAsia" w:eastAsia="黑体"/>
          <w:sz w:val="32"/>
          <w:szCs w:val="32"/>
        </w:rPr>
      </w:pPr>
      <w:r>
        <w:rPr>
          <w:rFonts w:eastAsia="仿宋_GB2312"/>
          <w:sz w:val="22"/>
        </w:rPr>
        <w:t>填表人：</w:t>
      </w:r>
      <w:r>
        <w:rPr>
          <w:rFonts w:hint="eastAsia" w:eastAsia="仿宋_GB2312"/>
          <w:sz w:val="22"/>
          <w:lang w:eastAsia="zh-CN"/>
        </w:rPr>
        <w:t>贺艳芬</w:t>
      </w:r>
      <w:r>
        <w:rPr>
          <w:rFonts w:eastAsia="仿宋_GB2312"/>
          <w:sz w:val="22"/>
        </w:rPr>
        <w:t xml:space="preserve">  填报日期：</w:t>
      </w:r>
      <w:r>
        <w:rPr>
          <w:rFonts w:hint="eastAsia" w:eastAsia="仿宋_GB2312"/>
          <w:sz w:val="22"/>
          <w:lang w:val="en-US" w:eastAsia="zh-CN"/>
        </w:rPr>
        <w:t xml:space="preserve">2024年4月5日 </w:t>
      </w:r>
      <w:r>
        <w:rPr>
          <w:rFonts w:eastAsia="仿宋_GB2312"/>
          <w:sz w:val="22"/>
        </w:rPr>
        <w:t xml:space="preserve"> 联系电话：</w:t>
      </w:r>
      <w:r>
        <w:rPr>
          <w:rFonts w:hint="eastAsia" w:eastAsia="仿宋_GB2312"/>
          <w:sz w:val="22"/>
          <w:lang w:val="en-US" w:eastAsia="zh-CN"/>
        </w:rPr>
        <w:t>13874696216</w:t>
      </w:r>
      <w:r>
        <w:rPr>
          <w:rFonts w:eastAsia="仿宋_GB2312"/>
          <w:sz w:val="22"/>
        </w:rPr>
        <w:t xml:space="preserve">  单位负责人签字：</w:t>
      </w:r>
    </w:p>
    <w:p w14:paraId="238040A6">
      <w:pPr>
        <w:rPr>
          <w:rFonts w:hint="eastAsia" w:ascii="黑体" w:hAnsi="黑体" w:eastAsia="黑体" w:cs="黑体"/>
          <w:sz w:val="32"/>
          <w:szCs w:val="32"/>
        </w:rPr>
      </w:pPr>
    </w:p>
    <w:p w14:paraId="77A75CC0">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04"/>
        <w:gridCol w:w="1029"/>
        <w:gridCol w:w="891"/>
        <w:gridCol w:w="1456"/>
        <w:gridCol w:w="447"/>
        <w:gridCol w:w="754"/>
        <w:gridCol w:w="1220"/>
        <w:gridCol w:w="832"/>
        <w:gridCol w:w="877"/>
        <w:gridCol w:w="1146"/>
      </w:tblGrid>
      <w:tr w14:paraId="1473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804" w:type="dxa"/>
            <w:noWrap w:val="0"/>
            <w:vAlign w:val="center"/>
          </w:tcPr>
          <w:p w14:paraId="50998B4E">
            <w:pPr>
              <w:spacing w:line="260" w:lineRule="exact"/>
              <w:jc w:val="center"/>
              <w:rPr>
                <w:rFonts w:eastAsia="仿宋_GB2312"/>
                <w:color w:val="000000"/>
                <w:sz w:val="20"/>
                <w:szCs w:val="20"/>
              </w:rPr>
            </w:pPr>
            <w:r>
              <w:rPr>
                <w:rFonts w:eastAsia="仿宋_GB2312"/>
                <w:color w:val="000000"/>
                <w:sz w:val="20"/>
                <w:szCs w:val="20"/>
              </w:rPr>
              <w:t>项目支</w:t>
            </w:r>
          </w:p>
          <w:p w14:paraId="722507A5">
            <w:pPr>
              <w:spacing w:line="260" w:lineRule="exact"/>
              <w:jc w:val="center"/>
              <w:rPr>
                <w:rFonts w:eastAsia="仿宋_GB2312"/>
                <w:color w:val="000000"/>
                <w:sz w:val="20"/>
                <w:szCs w:val="20"/>
              </w:rPr>
            </w:pPr>
            <w:r>
              <w:rPr>
                <w:rFonts w:eastAsia="仿宋_GB2312"/>
                <w:color w:val="000000"/>
                <w:sz w:val="20"/>
                <w:szCs w:val="20"/>
              </w:rPr>
              <w:t>出名称</w:t>
            </w:r>
          </w:p>
        </w:tc>
        <w:tc>
          <w:tcPr>
            <w:tcW w:w="8652" w:type="dxa"/>
            <w:gridSpan w:val="9"/>
            <w:noWrap w:val="0"/>
            <w:vAlign w:val="center"/>
          </w:tcPr>
          <w:p w14:paraId="10D95A20">
            <w:pPr>
              <w:spacing w:line="260" w:lineRule="exact"/>
              <w:jc w:val="center"/>
              <w:rPr>
                <w:rFonts w:eastAsia="仿宋_GB2312"/>
                <w:color w:val="000000"/>
                <w:sz w:val="20"/>
                <w:szCs w:val="20"/>
              </w:rPr>
            </w:pPr>
            <w:r>
              <w:rPr>
                <w:rFonts w:hint="eastAsia" w:eastAsia="仿宋_GB2312"/>
                <w:color w:val="000000"/>
                <w:sz w:val="20"/>
                <w:szCs w:val="20"/>
                <w:lang w:val="en-US" w:eastAsia="zh-CN"/>
              </w:rPr>
              <w:t>真抓实干激励和一般行政管理事务</w:t>
            </w:r>
          </w:p>
        </w:tc>
      </w:tr>
      <w:tr w14:paraId="22B97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804" w:type="dxa"/>
            <w:noWrap w:val="0"/>
            <w:vAlign w:val="center"/>
          </w:tcPr>
          <w:p w14:paraId="0E9EE582">
            <w:pPr>
              <w:jc w:val="center"/>
              <w:rPr>
                <w:rFonts w:eastAsia="仿宋_GB2312"/>
                <w:color w:val="000000"/>
                <w:sz w:val="20"/>
                <w:szCs w:val="20"/>
              </w:rPr>
            </w:pPr>
            <w:r>
              <w:rPr>
                <w:rFonts w:eastAsia="仿宋_GB2312"/>
                <w:color w:val="000000"/>
                <w:sz w:val="20"/>
                <w:szCs w:val="20"/>
              </w:rPr>
              <w:t>主管</w:t>
            </w:r>
          </w:p>
          <w:p w14:paraId="435CF4A3">
            <w:pPr>
              <w:jc w:val="center"/>
              <w:rPr>
                <w:rFonts w:eastAsia="仿宋_GB2312"/>
                <w:color w:val="000000"/>
                <w:sz w:val="20"/>
                <w:szCs w:val="20"/>
              </w:rPr>
            </w:pPr>
            <w:r>
              <w:rPr>
                <w:rFonts w:eastAsia="仿宋_GB2312"/>
                <w:color w:val="000000"/>
                <w:sz w:val="20"/>
                <w:szCs w:val="20"/>
              </w:rPr>
              <w:t>部门</w:t>
            </w:r>
          </w:p>
        </w:tc>
        <w:tc>
          <w:tcPr>
            <w:tcW w:w="3376" w:type="dxa"/>
            <w:gridSpan w:val="3"/>
            <w:noWrap w:val="0"/>
            <w:vAlign w:val="center"/>
          </w:tcPr>
          <w:p w14:paraId="2BFCA5CA">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w:t>
            </w:r>
          </w:p>
        </w:tc>
        <w:tc>
          <w:tcPr>
            <w:tcW w:w="1201" w:type="dxa"/>
            <w:gridSpan w:val="2"/>
            <w:noWrap w:val="0"/>
            <w:vAlign w:val="center"/>
          </w:tcPr>
          <w:p w14:paraId="3EEED846">
            <w:pPr>
              <w:spacing w:line="260" w:lineRule="exact"/>
              <w:jc w:val="center"/>
              <w:rPr>
                <w:rFonts w:eastAsia="仿宋_GB2312"/>
                <w:color w:val="000000"/>
                <w:sz w:val="20"/>
                <w:szCs w:val="20"/>
              </w:rPr>
            </w:pPr>
            <w:r>
              <w:rPr>
                <w:rFonts w:hint="eastAsia" w:eastAsia="仿宋_GB2312"/>
                <w:color w:val="000000"/>
                <w:sz w:val="20"/>
                <w:szCs w:val="20"/>
                <w:lang w:val="en-US" w:eastAsia="zh-CN"/>
              </w:rPr>
              <w:t>实施单位</w:t>
            </w:r>
          </w:p>
        </w:tc>
        <w:tc>
          <w:tcPr>
            <w:tcW w:w="4075" w:type="dxa"/>
            <w:gridSpan w:val="4"/>
            <w:noWrap w:val="0"/>
            <w:vAlign w:val="center"/>
          </w:tcPr>
          <w:p w14:paraId="1636E882">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永州市生态环境局新田分局</w:t>
            </w:r>
          </w:p>
        </w:tc>
      </w:tr>
      <w:tr w14:paraId="7689D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04" w:type="dxa"/>
            <w:vMerge w:val="restart"/>
            <w:noWrap w:val="0"/>
            <w:vAlign w:val="center"/>
          </w:tcPr>
          <w:p w14:paraId="3AAC0A92">
            <w:pPr>
              <w:jc w:val="center"/>
              <w:rPr>
                <w:rFonts w:eastAsia="仿宋_GB2312"/>
                <w:color w:val="000000"/>
                <w:sz w:val="20"/>
                <w:szCs w:val="20"/>
              </w:rPr>
            </w:pPr>
            <w:r>
              <w:rPr>
                <w:rFonts w:eastAsia="仿宋_GB2312"/>
                <w:color w:val="000000"/>
                <w:sz w:val="20"/>
                <w:szCs w:val="20"/>
              </w:rPr>
              <w:t>项目资金</w:t>
            </w:r>
          </w:p>
          <w:p w14:paraId="39981F81">
            <w:pPr>
              <w:jc w:val="center"/>
              <w:rPr>
                <w:rFonts w:eastAsia="仿宋_GB2312"/>
                <w:color w:val="000000"/>
                <w:sz w:val="20"/>
                <w:szCs w:val="20"/>
              </w:rPr>
            </w:pPr>
            <w:r>
              <w:rPr>
                <w:rFonts w:eastAsia="仿宋_GB2312"/>
                <w:color w:val="000000"/>
                <w:sz w:val="20"/>
                <w:szCs w:val="20"/>
              </w:rPr>
              <w:t>（万元）</w:t>
            </w:r>
          </w:p>
        </w:tc>
        <w:tc>
          <w:tcPr>
            <w:tcW w:w="1920" w:type="dxa"/>
            <w:gridSpan w:val="2"/>
            <w:noWrap w:val="0"/>
            <w:vAlign w:val="center"/>
          </w:tcPr>
          <w:p w14:paraId="6D31347E">
            <w:pPr>
              <w:spacing w:line="260" w:lineRule="exact"/>
              <w:jc w:val="center"/>
              <w:rPr>
                <w:rFonts w:eastAsia="仿宋_GB2312"/>
                <w:color w:val="000000"/>
                <w:sz w:val="20"/>
                <w:szCs w:val="20"/>
              </w:rPr>
            </w:pPr>
            <w:r>
              <w:rPr>
                <w:rFonts w:eastAsia="仿宋_GB2312"/>
                <w:color w:val="000000"/>
                <w:sz w:val="20"/>
                <w:szCs w:val="20"/>
              </w:rPr>
              <w:t>　</w:t>
            </w:r>
          </w:p>
        </w:tc>
        <w:tc>
          <w:tcPr>
            <w:tcW w:w="1903" w:type="dxa"/>
            <w:gridSpan w:val="2"/>
            <w:noWrap w:val="0"/>
            <w:vAlign w:val="center"/>
          </w:tcPr>
          <w:p w14:paraId="284AB2CF">
            <w:pPr>
              <w:spacing w:line="260" w:lineRule="exact"/>
              <w:jc w:val="center"/>
              <w:rPr>
                <w:rFonts w:eastAsia="仿宋_GB2312"/>
                <w:color w:val="000000"/>
                <w:sz w:val="20"/>
                <w:szCs w:val="20"/>
              </w:rPr>
            </w:pPr>
            <w:r>
              <w:rPr>
                <w:rFonts w:eastAsia="仿宋_GB2312"/>
                <w:color w:val="000000"/>
                <w:sz w:val="20"/>
                <w:szCs w:val="20"/>
              </w:rPr>
              <w:t>年初</w:t>
            </w:r>
          </w:p>
          <w:p w14:paraId="3DCF26DC">
            <w:pPr>
              <w:spacing w:line="260" w:lineRule="exact"/>
              <w:jc w:val="center"/>
              <w:rPr>
                <w:rFonts w:eastAsia="仿宋_GB2312"/>
                <w:color w:val="000000"/>
                <w:sz w:val="20"/>
                <w:szCs w:val="20"/>
              </w:rPr>
            </w:pPr>
            <w:r>
              <w:rPr>
                <w:rFonts w:eastAsia="仿宋_GB2312"/>
                <w:color w:val="000000"/>
                <w:sz w:val="20"/>
                <w:szCs w:val="20"/>
              </w:rPr>
              <w:t>预算数</w:t>
            </w:r>
          </w:p>
        </w:tc>
        <w:tc>
          <w:tcPr>
            <w:tcW w:w="754" w:type="dxa"/>
            <w:noWrap w:val="0"/>
            <w:vAlign w:val="center"/>
          </w:tcPr>
          <w:p w14:paraId="197D1C80">
            <w:pPr>
              <w:spacing w:line="260" w:lineRule="exact"/>
              <w:jc w:val="center"/>
              <w:rPr>
                <w:rFonts w:eastAsia="仿宋_GB2312"/>
                <w:color w:val="000000"/>
                <w:sz w:val="20"/>
                <w:szCs w:val="20"/>
              </w:rPr>
            </w:pPr>
            <w:r>
              <w:rPr>
                <w:rFonts w:eastAsia="仿宋_GB2312"/>
                <w:color w:val="000000"/>
                <w:sz w:val="20"/>
                <w:szCs w:val="20"/>
              </w:rPr>
              <w:t>全年</w:t>
            </w:r>
          </w:p>
          <w:p w14:paraId="3CB4F5E5">
            <w:pPr>
              <w:spacing w:line="260" w:lineRule="exact"/>
              <w:jc w:val="center"/>
              <w:rPr>
                <w:rFonts w:eastAsia="仿宋_GB2312"/>
                <w:color w:val="000000"/>
                <w:sz w:val="20"/>
                <w:szCs w:val="20"/>
              </w:rPr>
            </w:pPr>
            <w:r>
              <w:rPr>
                <w:rFonts w:eastAsia="仿宋_GB2312"/>
                <w:color w:val="000000"/>
                <w:sz w:val="20"/>
                <w:szCs w:val="20"/>
              </w:rPr>
              <w:t>预算数</w:t>
            </w:r>
          </w:p>
        </w:tc>
        <w:tc>
          <w:tcPr>
            <w:tcW w:w="1220" w:type="dxa"/>
            <w:noWrap w:val="0"/>
            <w:vAlign w:val="center"/>
          </w:tcPr>
          <w:p w14:paraId="502E9B5F">
            <w:pPr>
              <w:spacing w:line="260" w:lineRule="exact"/>
              <w:jc w:val="center"/>
              <w:rPr>
                <w:rFonts w:eastAsia="仿宋_GB2312"/>
                <w:color w:val="000000"/>
                <w:sz w:val="20"/>
                <w:szCs w:val="20"/>
              </w:rPr>
            </w:pPr>
            <w:r>
              <w:rPr>
                <w:rFonts w:eastAsia="仿宋_GB2312"/>
                <w:color w:val="000000"/>
                <w:sz w:val="20"/>
                <w:szCs w:val="20"/>
              </w:rPr>
              <w:t>全年</w:t>
            </w:r>
          </w:p>
          <w:p w14:paraId="2ABCDEDC">
            <w:pPr>
              <w:spacing w:line="260" w:lineRule="exact"/>
              <w:jc w:val="center"/>
              <w:rPr>
                <w:rFonts w:eastAsia="仿宋_GB2312"/>
                <w:color w:val="000000"/>
                <w:sz w:val="20"/>
                <w:szCs w:val="20"/>
              </w:rPr>
            </w:pPr>
            <w:r>
              <w:rPr>
                <w:rFonts w:eastAsia="仿宋_GB2312"/>
                <w:color w:val="000000"/>
                <w:sz w:val="20"/>
                <w:szCs w:val="20"/>
              </w:rPr>
              <w:t>执行数</w:t>
            </w:r>
          </w:p>
        </w:tc>
        <w:tc>
          <w:tcPr>
            <w:tcW w:w="832" w:type="dxa"/>
            <w:noWrap w:val="0"/>
            <w:vAlign w:val="center"/>
          </w:tcPr>
          <w:p w14:paraId="1AADF1FB">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7B88E90D">
            <w:pPr>
              <w:spacing w:line="260" w:lineRule="exact"/>
              <w:jc w:val="center"/>
              <w:rPr>
                <w:rFonts w:eastAsia="仿宋_GB2312"/>
                <w:color w:val="000000"/>
                <w:sz w:val="20"/>
                <w:szCs w:val="20"/>
              </w:rPr>
            </w:pPr>
            <w:r>
              <w:rPr>
                <w:rFonts w:eastAsia="仿宋_GB2312"/>
                <w:color w:val="000000"/>
                <w:sz w:val="20"/>
                <w:szCs w:val="20"/>
              </w:rPr>
              <w:t>执行率</w:t>
            </w:r>
          </w:p>
        </w:tc>
        <w:tc>
          <w:tcPr>
            <w:tcW w:w="1146" w:type="dxa"/>
            <w:noWrap w:val="0"/>
            <w:vAlign w:val="center"/>
          </w:tcPr>
          <w:p w14:paraId="5404381F">
            <w:pPr>
              <w:spacing w:line="260" w:lineRule="exact"/>
              <w:jc w:val="center"/>
              <w:rPr>
                <w:rFonts w:eastAsia="仿宋_GB2312"/>
                <w:color w:val="000000"/>
                <w:sz w:val="20"/>
                <w:szCs w:val="20"/>
              </w:rPr>
            </w:pPr>
            <w:r>
              <w:rPr>
                <w:rFonts w:eastAsia="仿宋_GB2312"/>
                <w:color w:val="000000"/>
                <w:sz w:val="20"/>
                <w:szCs w:val="20"/>
              </w:rPr>
              <w:t>得分</w:t>
            </w:r>
          </w:p>
        </w:tc>
      </w:tr>
      <w:tr w14:paraId="5D46C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04" w:type="dxa"/>
            <w:vMerge w:val="continue"/>
            <w:noWrap w:val="0"/>
            <w:vAlign w:val="center"/>
          </w:tcPr>
          <w:p w14:paraId="55ADF6F9">
            <w:pPr>
              <w:jc w:val="center"/>
              <w:rPr>
                <w:rFonts w:eastAsia="仿宋_GB2312"/>
                <w:color w:val="000000"/>
                <w:sz w:val="20"/>
                <w:szCs w:val="20"/>
              </w:rPr>
            </w:pPr>
          </w:p>
        </w:tc>
        <w:tc>
          <w:tcPr>
            <w:tcW w:w="1920" w:type="dxa"/>
            <w:gridSpan w:val="2"/>
            <w:noWrap w:val="0"/>
            <w:vAlign w:val="center"/>
          </w:tcPr>
          <w:p w14:paraId="591C4AF2">
            <w:pPr>
              <w:spacing w:line="260" w:lineRule="exact"/>
              <w:jc w:val="center"/>
              <w:rPr>
                <w:rFonts w:eastAsia="仿宋_GB2312"/>
                <w:color w:val="000000"/>
                <w:sz w:val="20"/>
                <w:szCs w:val="20"/>
              </w:rPr>
            </w:pPr>
            <w:r>
              <w:rPr>
                <w:rFonts w:eastAsia="仿宋_GB2312"/>
                <w:color w:val="000000"/>
                <w:sz w:val="20"/>
                <w:szCs w:val="20"/>
              </w:rPr>
              <w:t>年度资金总额　</w:t>
            </w:r>
          </w:p>
        </w:tc>
        <w:tc>
          <w:tcPr>
            <w:tcW w:w="1903" w:type="dxa"/>
            <w:gridSpan w:val="2"/>
            <w:noWrap w:val="0"/>
            <w:vAlign w:val="center"/>
          </w:tcPr>
          <w:p w14:paraId="3ECDB1DB">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62.3</w:t>
            </w:r>
          </w:p>
        </w:tc>
        <w:tc>
          <w:tcPr>
            <w:tcW w:w="754" w:type="dxa"/>
            <w:noWrap w:val="0"/>
            <w:vAlign w:val="center"/>
          </w:tcPr>
          <w:p w14:paraId="4CFFB5E8">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62.3</w:t>
            </w:r>
          </w:p>
        </w:tc>
        <w:tc>
          <w:tcPr>
            <w:tcW w:w="1220" w:type="dxa"/>
            <w:noWrap w:val="0"/>
            <w:vAlign w:val="center"/>
          </w:tcPr>
          <w:p w14:paraId="5BD4CF2D">
            <w:pPr>
              <w:spacing w:line="260" w:lineRule="exact"/>
              <w:jc w:val="center"/>
              <w:rPr>
                <w:rFonts w:hint="default" w:eastAsia="仿宋_GB2312"/>
                <w:color w:val="000000"/>
                <w:sz w:val="20"/>
                <w:szCs w:val="20"/>
                <w:lang w:val="en-US"/>
              </w:rPr>
            </w:pPr>
          </w:p>
        </w:tc>
        <w:tc>
          <w:tcPr>
            <w:tcW w:w="832" w:type="dxa"/>
            <w:noWrap w:val="0"/>
            <w:vAlign w:val="center"/>
          </w:tcPr>
          <w:p w14:paraId="05689FAF">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77F8A8EC">
            <w:pPr>
              <w:spacing w:line="260" w:lineRule="exact"/>
              <w:jc w:val="center"/>
              <w:rPr>
                <w:rFonts w:eastAsia="仿宋_GB2312"/>
                <w:color w:val="000000"/>
                <w:sz w:val="20"/>
                <w:szCs w:val="20"/>
              </w:rPr>
            </w:pPr>
            <w:r>
              <w:rPr>
                <w:rFonts w:hint="eastAsia" w:eastAsia="仿宋_GB2312"/>
                <w:color w:val="000000"/>
                <w:sz w:val="20"/>
                <w:szCs w:val="20"/>
                <w:lang w:val="en-US" w:eastAsia="zh-CN"/>
              </w:rPr>
              <w:t>100.00%</w:t>
            </w:r>
          </w:p>
        </w:tc>
        <w:tc>
          <w:tcPr>
            <w:tcW w:w="1146" w:type="dxa"/>
            <w:noWrap w:val="0"/>
            <w:vAlign w:val="center"/>
          </w:tcPr>
          <w:p w14:paraId="0A9AEBE7">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r>
              <w:rPr>
                <w:rFonts w:eastAsia="仿宋_GB2312"/>
                <w:color w:val="000000"/>
                <w:sz w:val="20"/>
                <w:szCs w:val="20"/>
              </w:rPr>
              <w:t>　</w:t>
            </w:r>
          </w:p>
        </w:tc>
      </w:tr>
      <w:tr w14:paraId="594C3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04" w:type="dxa"/>
            <w:vMerge w:val="continue"/>
            <w:noWrap w:val="0"/>
            <w:vAlign w:val="center"/>
          </w:tcPr>
          <w:p w14:paraId="368FD910">
            <w:pPr>
              <w:jc w:val="center"/>
              <w:rPr>
                <w:rFonts w:eastAsia="仿宋_GB2312"/>
                <w:color w:val="000000"/>
                <w:sz w:val="20"/>
                <w:szCs w:val="20"/>
              </w:rPr>
            </w:pPr>
          </w:p>
        </w:tc>
        <w:tc>
          <w:tcPr>
            <w:tcW w:w="1920" w:type="dxa"/>
            <w:gridSpan w:val="2"/>
            <w:noWrap w:val="0"/>
            <w:vAlign w:val="center"/>
          </w:tcPr>
          <w:p w14:paraId="2F7E93C2">
            <w:pPr>
              <w:spacing w:line="260" w:lineRule="exact"/>
              <w:jc w:val="center"/>
              <w:rPr>
                <w:rFonts w:eastAsia="仿宋_GB2312"/>
                <w:color w:val="000000"/>
                <w:sz w:val="20"/>
                <w:szCs w:val="20"/>
              </w:rPr>
            </w:pPr>
            <w:r>
              <w:rPr>
                <w:rFonts w:eastAsia="仿宋_GB2312"/>
                <w:color w:val="000000"/>
                <w:sz w:val="20"/>
                <w:szCs w:val="20"/>
              </w:rPr>
              <w:t>其中：当年财政拨款　</w:t>
            </w:r>
          </w:p>
        </w:tc>
        <w:tc>
          <w:tcPr>
            <w:tcW w:w="1903" w:type="dxa"/>
            <w:gridSpan w:val="2"/>
            <w:noWrap w:val="0"/>
            <w:vAlign w:val="center"/>
          </w:tcPr>
          <w:p w14:paraId="466C5388">
            <w:pPr>
              <w:spacing w:line="260" w:lineRule="exact"/>
              <w:jc w:val="center"/>
              <w:rPr>
                <w:rFonts w:eastAsia="仿宋_GB2312"/>
                <w:color w:val="000000"/>
                <w:sz w:val="20"/>
                <w:szCs w:val="20"/>
              </w:rPr>
            </w:pPr>
            <w:r>
              <w:rPr>
                <w:rFonts w:eastAsia="仿宋_GB2312"/>
                <w:color w:val="000000"/>
                <w:sz w:val="20"/>
                <w:szCs w:val="20"/>
              </w:rPr>
              <w:t>　</w:t>
            </w:r>
          </w:p>
        </w:tc>
        <w:tc>
          <w:tcPr>
            <w:tcW w:w="754" w:type="dxa"/>
            <w:noWrap w:val="0"/>
            <w:vAlign w:val="center"/>
          </w:tcPr>
          <w:p w14:paraId="13C60598">
            <w:pPr>
              <w:spacing w:line="260" w:lineRule="exact"/>
              <w:jc w:val="center"/>
              <w:rPr>
                <w:rFonts w:eastAsia="仿宋_GB2312"/>
                <w:color w:val="000000"/>
                <w:sz w:val="20"/>
                <w:szCs w:val="20"/>
              </w:rPr>
            </w:pPr>
            <w:r>
              <w:rPr>
                <w:rFonts w:eastAsia="仿宋_GB2312"/>
                <w:color w:val="000000"/>
                <w:sz w:val="20"/>
                <w:szCs w:val="20"/>
              </w:rPr>
              <w:t>　</w:t>
            </w:r>
          </w:p>
        </w:tc>
        <w:tc>
          <w:tcPr>
            <w:tcW w:w="1220" w:type="dxa"/>
            <w:noWrap w:val="0"/>
            <w:vAlign w:val="center"/>
          </w:tcPr>
          <w:p w14:paraId="34C96389">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23885F93">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458384EE">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7F94E145">
            <w:pPr>
              <w:spacing w:line="260" w:lineRule="exact"/>
              <w:jc w:val="center"/>
              <w:rPr>
                <w:rFonts w:eastAsia="仿宋_GB2312"/>
                <w:color w:val="000000"/>
                <w:sz w:val="20"/>
                <w:szCs w:val="20"/>
              </w:rPr>
            </w:pPr>
            <w:r>
              <w:rPr>
                <w:rFonts w:eastAsia="仿宋_GB2312"/>
                <w:color w:val="000000"/>
                <w:sz w:val="20"/>
                <w:szCs w:val="20"/>
              </w:rPr>
              <w:t>　</w:t>
            </w:r>
          </w:p>
        </w:tc>
      </w:tr>
      <w:tr w14:paraId="4ADA9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04" w:type="dxa"/>
            <w:vMerge w:val="continue"/>
            <w:noWrap w:val="0"/>
            <w:vAlign w:val="center"/>
          </w:tcPr>
          <w:p w14:paraId="46BE1671">
            <w:pPr>
              <w:jc w:val="center"/>
              <w:rPr>
                <w:rFonts w:eastAsia="仿宋_GB2312"/>
                <w:color w:val="000000"/>
                <w:sz w:val="20"/>
                <w:szCs w:val="20"/>
              </w:rPr>
            </w:pPr>
          </w:p>
        </w:tc>
        <w:tc>
          <w:tcPr>
            <w:tcW w:w="1920" w:type="dxa"/>
            <w:gridSpan w:val="2"/>
            <w:noWrap w:val="0"/>
            <w:vAlign w:val="center"/>
          </w:tcPr>
          <w:p w14:paraId="727FAE3A">
            <w:pPr>
              <w:spacing w:line="260" w:lineRule="exact"/>
              <w:jc w:val="center"/>
              <w:rPr>
                <w:rFonts w:eastAsia="仿宋_GB2312"/>
                <w:color w:val="000000"/>
                <w:sz w:val="20"/>
                <w:szCs w:val="20"/>
              </w:rPr>
            </w:pPr>
            <w:r>
              <w:rPr>
                <w:rFonts w:eastAsia="仿宋_GB2312"/>
                <w:color w:val="000000"/>
                <w:sz w:val="20"/>
                <w:szCs w:val="20"/>
              </w:rPr>
              <w:t>上年结转资金　</w:t>
            </w:r>
          </w:p>
        </w:tc>
        <w:tc>
          <w:tcPr>
            <w:tcW w:w="1903" w:type="dxa"/>
            <w:gridSpan w:val="2"/>
            <w:noWrap w:val="0"/>
            <w:vAlign w:val="center"/>
          </w:tcPr>
          <w:p w14:paraId="4C6221C0">
            <w:pPr>
              <w:spacing w:line="260" w:lineRule="exact"/>
              <w:jc w:val="center"/>
              <w:rPr>
                <w:rFonts w:eastAsia="仿宋_GB2312"/>
                <w:color w:val="000000"/>
                <w:sz w:val="20"/>
                <w:szCs w:val="20"/>
              </w:rPr>
            </w:pPr>
            <w:r>
              <w:rPr>
                <w:rFonts w:eastAsia="仿宋_GB2312"/>
                <w:color w:val="000000"/>
                <w:sz w:val="20"/>
                <w:szCs w:val="20"/>
              </w:rPr>
              <w:t>　</w:t>
            </w:r>
          </w:p>
        </w:tc>
        <w:tc>
          <w:tcPr>
            <w:tcW w:w="754" w:type="dxa"/>
            <w:noWrap w:val="0"/>
            <w:vAlign w:val="center"/>
          </w:tcPr>
          <w:p w14:paraId="4B75B4B3">
            <w:pPr>
              <w:spacing w:line="260" w:lineRule="exact"/>
              <w:jc w:val="center"/>
              <w:rPr>
                <w:rFonts w:eastAsia="仿宋_GB2312"/>
                <w:color w:val="000000"/>
                <w:sz w:val="20"/>
                <w:szCs w:val="20"/>
              </w:rPr>
            </w:pPr>
            <w:r>
              <w:rPr>
                <w:rFonts w:eastAsia="仿宋_GB2312"/>
                <w:color w:val="000000"/>
                <w:sz w:val="20"/>
                <w:szCs w:val="20"/>
              </w:rPr>
              <w:t>　</w:t>
            </w:r>
          </w:p>
        </w:tc>
        <w:tc>
          <w:tcPr>
            <w:tcW w:w="1220" w:type="dxa"/>
            <w:noWrap w:val="0"/>
            <w:vAlign w:val="center"/>
          </w:tcPr>
          <w:p w14:paraId="052D3E14">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46D93DA9">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0F602946">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0C249962">
            <w:pPr>
              <w:spacing w:line="260" w:lineRule="exact"/>
              <w:jc w:val="center"/>
              <w:rPr>
                <w:rFonts w:eastAsia="仿宋_GB2312"/>
                <w:color w:val="000000"/>
                <w:sz w:val="20"/>
                <w:szCs w:val="20"/>
              </w:rPr>
            </w:pPr>
            <w:r>
              <w:rPr>
                <w:rFonts w:eastAsia="仿宋_GB2312"/>
                <w:color w:val="000000"/>
                <w:sz w:val="20"/>
                <w:szCs w:val="20"/>
              </w:rPr>
              <w:t>　</w:t>
            </w:r>
          </w:p>
        </w:tc>
      </w:tr>
      <w:tr w14:paraId="24347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04" w:type="dxa"/>
            <w:vMerge w:val="continue"/>
            <w:noWrap w:val="0"/>
            <w:vAlign w:val="center"/>
          </w:tcPr>
          <w:p w14:paraId="39175E93">
            <w:pPr>
              <w:jc w:val="center"/>
              <w:rPr>
                <w:rFonts w:eastAsia="仿宋_GB2312"/>
                <w:color w:val="000000"/>
                <w:sz w:val="20"/>
                <w:szCs w:val="20"/>
              </w:rPr>
            </w:pPr>
          </w:p>
        </w:tc>
        <w:tc>
          <w:tcPr>
            <w:tcW w:w="1920" w:type="dxa"/>
            <w:gridSpan w:val="2"/>
            <w:noWrap w:val="0"/>
            <w:vAlign w:val="center"/>
          </w:tcPr>
          <w:p w14:paraId="3AB913F9">
            <w:pPr>
              <w:spacing w:line="260" w:lineRule="exact"/>
              <w:jc w:val="center"/>
              <w:rPr>
                <w:rFonts w:eastAsia="仿宋_GB2312"/>
                <w:color w:val="000000"/>
                <w:sz w:val="20"/>
                <w:szCs w:val="20"/>
              </w:rPr>
            </w:pPr>
            <w:r>
              <w:rPr>
                <w:rFonts w:eastAsia="仿宋_GB2312"/>
                <w:color w:val="000000"/>
                <w:sz w:val="20"/>
                <w:szCs w:val="20"/>
              </w:rPr>
              <w:t>其他资金</w:t>
            </w:r>
          </w:p>
        </w:tc>
        <w:tc>
          <w:tcPr>
            <w:tcW w:w="1903" w:type="dxa"/>
            <w:gridSpan w:val="2"/>
            <w:noWrap w:val="0"/>
            <w:vAlign w:val="center"/>
          </w:tcPr>
          <w:p w14:paraId="13E180A1">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62.3</w:t>
            </w:r>
          </w:p>
        </w:tc>
        <w:tc>
          <w:tcPr>
            <w:tcW w:w="754" w:type="dxa"/>
            <w:noWrap w:val="0"/>
            <w:vAlign w:val="center"/>
          </w:tcPr>
          <w:p w14:paraId="2A297946">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62.3</w:t>
            </w:r>
          </w:p>
        </w:tc>
        <w:tc>
          <w:tcPr>
            <w:tcW w:w="1220" w:type="dxa"/>
            <w:noWrap w:val="0"/>
            <w:vAlign w:val="center"/>
          </w:tcPr>
          <w:p w14:paraId="64F495A2">
            <w:pPr>
              <w:spacing w:line="260" w:lineRule="exact"/>
              <w:jc w:val="center"/>
              <w:rPr>
                <w:rFonts w:eastAsia="仿宋_GB2312"/>
                <w:color w:val="000000"/>
                <w:sz w:val="20"/>
                <w:szCs w:val="20"/>
              </w:rPr>
            </w:pPr>
            <w:r>
              <w:rPr>
                <w:rFonts w:hint="eastAsia" w:eastAsia="仿宋_GB2312"/>
                <w:color w:val="000000"/>
                <w:sz w:val="20"/>
                <w:szCs w:val="20"/>
                <w:lang w:val="en-US" w:eastAsia="zh-CN"/>
              </w:rPr>
              <w:t>18.21</w:t>
            </w:r>
          </w:p>
        </w:tc>
        <w:tc>
          <w:tcPr>
            <w:tcW w:w="832" w:type="dxa"/>
            <w:noWrap w:val="0"/>
            <w:vAlign w:val="center"/>
          </w:tcPr>
          <w:p w14:paraId="758749AB">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3EC4C309">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w:t>
            </w:r>
          </w:p>
        </w:tc>
        <w:tc>
          <w:tcPr>
            <w:tcW w:w="1146" w:type="dxa"/>
            <w:noWrap w:val="0"/>
            <w:vAlign w:val="center"/>
          </w:tcPr>
          <w:p w14:paraId="7AFB2CFD">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r>
              <w:rPr>
                <w:rFonts w:eastAsia="仿宋_GB2312"/>
                <w:color w:val="000000"/>
                <w:sz w:val="20"/>
                <w:szCs w:val="20"/>
              </w:rPr>
              <w:t>　</w:t>
            </w:r>
          </w:p>
        </w:tc>
      </w:tr>
      <w:tr w14:paraId="1C53C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04" w:type="dxa"/>
            <w:vMerge w:val="restart"/>
            <w:noWrap w:val="0"/>
            <w:vAlign w:val="center"/>
          </w:tcPr>
          <w:p w14:paraId="42843C93">
            <w:pPr>
              <w:jc w:val="center"/>
              <w:rPr>
                <w:rFonts w:eastAsia="仿宋_GB2312"/>
                <w:color w:val="000000"/>
                <w:sz w:val="20"/>
                <w:szCs w:val="20"/>
              </w:rPr>
            </w:pPr>
            <w:r>
              <w:rPr>
                <w:rFonts w:eastAsia="仿宋_GB2312"/>
                <w:color w:val="000000"/>
                <w:sz w:val="20"/>
                <w:szCs w:val="20"/>
              </w:rPr>
              <w:t>年度总体目标</w:t>
            </w:r>
          </w:p>
        </w:tc>
        <w:tc>
          <w:tcPr>
            <w:tcW w:w="4577" w:type="dxa"/>
            <w:gridSpan w:val="5"/>
            <w:noWrap w:val="0"/>
            <w:vAlign w:val="center"/>
          </w:tcPr>
          <w:p w14:paraId="5283BCAE">
            <w:pPr>
              <w:spacing w:line="260" w:lineRule="exact"/>
              <w:jc w:val="center"/>
              <w:rPr>
                <w:rFonts w:eastAsia="仿宋_GB2312"/>
                <w:color w:val="000000"/>
                <w:sz w:val="20"/>
                <w:szCs w:val="20"/>
              </w:rPr>
            </w:pPr>
            <w:r>
              <w:rPr>
                <w:rFonts w:eastAsia="仿宋_GB2312"/>
                <w:color w:val="000000"/>
                <w:sz w:val="20"/>
                <w:szCs w:val="20"/>
              </w:rPr>
              <w:t>预期目标</w:t>
            </w:r>
          </w:p>
        </w:tc>
        <w:tc>
          <w:tcPr>
            <w:tcW w:w="4075" w:type="dxa"/>
            <w:gridSpan w:val="4"/>
            <w:noWrap w:val="0"/>
            <w:vAlign w:val="center"/>
          </w:tcPr>
          <w:p w14:paraId="01070E2E">
            <w:pPr>
              <w:spacing w:line="260" w:lineRule="exact"/>
              <w:jc w:val="center"/>
              <w:rPr>
                <w:rFonts w:eastAsia="仿宋_GB2312"/>
                <w:color w:val="000000"/>
                <w:sz w:val="20"/>
                <w:szCs w:val="20"/>
              </w:rPr>
            </w:pPr>
            <w:r>
              <w:rPr>
                <w:rFonts w:eastAsia="仿宋_GB2312"/>
                <w:color w:val="000000"/>
                <w:sz w:val="20"/>
                <w:szCs w:val="20"/>
              </w:rPr>
              <w:t>实际完成情况　</w:t>
            </w:r>
          </w:p>
        </w:tc>
      </w:tr>
      <w:tr w14:paraId="6E492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04" w:type="dxa"/>
            <w:vMerge w:val="continue"/>
            <w:noWrap w:val="0"/>
            <w:vAlign w:val="center"/>
          </w:tcPr>
          <w:p w14:paraId="7B10077E">
            <w:pPr>
              <w:jc w:val="center"/>
              <w:rPr>
                <w:rFonts w:eastAsia="仿宋_GB2312"/>
                <w:color w:val="000000"/>
                <w:sz w:val="20"/>
                <w:szCs w:val="20"/>
              </w:rPr>
            </w:pPr>
          </w:p>
        </w:tc>
        <w:tc>
          <w:tcPr>
            <w:tcW w:w="4577" w:type="dxa"/>
            <w:gridSpan w:val="5"/>
            <w:noWrap w:val="0"/>
            <w:vAlign w:val="center"/>
          </w:tcPr>
          <w:p w14:paraId="17FD21A4">
            <w:pPr>
              <w:spacing w:line="260" w:lineRule="exact"/>
              <w:jc w:val="center"/>
              <w:rPr>
                <w:rFonts w:eastAsia="仿宋_GB2312"/>
                <w:color w:val="000000"/>
                <w:sz w:val="20"/>
                <w:szCs w:val="20"/>
              </w:rPr>
            </w:pPr>
            <w:r>
              <w:rPr>
                <w:rFonts w:hint="eastAsia" w:eastAsia="仿宋_GB2312"/>
                <w:color w:val="000000"/>
                <w:sz w:val="20"/>
                <w:szCs w:val="20"/>
                <w:lang w:val="en-US" w:eastAsia="zh-CN"/>
              </w:rPr>
              <w:t>　全面完成水、土、气污染防治目标，改善环境质量。</w:t>
            </w:r>
          </w:p>
        </w:tc>
        <w:tc>
          <w:tcPr>
            <w:tcW w:w="4075" w:type="dxa"/>
            <w:gridSpan w:val="4"/>
            <w:noWrap w:val="0"/>
            <w:vAlign w:val="center"/>
          </w:tcPr>
          <w:p w14:paraId="28B7051C">
            <w:pPr>
              <w:spacing w:line="26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全县生态环境质量持续向好。1-12月，我县3个国省控断面水质均稳定达到或优于Ⅱ类标准，水质达标率100%，3个地表水环境质量排全省第12位，国控纱帽岭断面水质排名全市第5。环境空气质量综合指数2.706，同比改善1.64%，改善排名全市第4，空气质量优良率达94.8%，PM2.5平均浓度28.25ug/m3，同比改善5.68%，改善排名全市第6。土壤环境质量保持</w:t>
            </w:r>
          </w:p>
          <w:p w14:paraId="4615319B">
            <w:pPr>
              <w:spacing w:line="260" w:lineRule="exact"/>
              <w:jc w:val="both"/>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稳定，安全可控。完成了对重型柴油货车、挥发性有机物企业、锅炉企业、工业窑炉、餐饮油烟、工地扬尘、秸秆焚烧等227个问题整改整治。淘汰了产能落后的南峰水泥公司，完成1家重点企业VOCs综合治理。二是打好碧水保卫战。完成50个农村千人以上饮用水水源地问题整治，新划定17处农村千人以上饮用水水源保护区，建成10个农村生活污水治理项目，完成3个农村黑臭水体治理、1个集中式农村生活污水处理设施问题整治。三是打好净土保卫战。严格落实2024年受污染耕地安全利用任务，重点建设用地地块安全利用率达到100%。四是打好“夏季攻势”。“夏季攻势”省定82项任务、市定13项任务全部完成</w:t>
            </w:r>
            <w:r>
              <w:rPr>
                <w:rFonts w:hint="default" w:ascii="Times New Roman" w:hAnsi="Times New Roman" w:eastAsia="仿宋_GB2312" w:cs="Times New Roman"/>
                <w:color w:val="000000"/>
                <w:sz w:val="20"/>
                <w:szCs w:val="20"/>
                <w:lang w:val="en-US" w:eastAsia="zh-CN"/>
              </w:rPr>
              <w:t>。</w:t>
            </w:r>
          </w:p>
          <w:p w14:paraId="70588B85">
            <w:pPr>
              <w:spacing w:line="260" w:lineRule="exact"/>
              <w:jc w:val="center"/>
              <w:rPr>
                <w:rFonts w:eastAsia="仿宋_GB2312"/>
                <w:color w:val="000000"/>
                <w:sz w:val="20"/>
                <w:szCs w:val="20"/>
              </w:rPr>
            </w:pPr>
          </w:p>
        </w:tc>
      </w:tr>
      <w:tr w14:paraId="58656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804" w:type="dxa"/>
            <w:vMerge w:val="restart"/>
            <w:noWrap w:val="0"/>
            <w:vAlign w:val="center"/>
          </w:tcPr>
          <w:p w14:paraId="3BD6AD07">
            <w:pPr>
              <w:jc w:val="center"/>
              <w:rPr>
                <w:rFonts w:eastAsia="仿宋_GB2312"/>
                <w:color w:val="000000"/>
                <w:sz w:val="20"/>
                <w:szCs w:val="20"/>
              </w:rPr>
            </w:pPr>
            <w:r>
              <w:rPr>
                <w:rFonts w:eastAsia="仿宋_GB2312"/>
                <w:color w:val="000000"/>
                <w:sz w:val="20"/>
                <w:szCs w:val="20"/>
              </w:rPr>
              <w:t>绩</w:t>
            </w:r>
          </w:p>
          <w:p w14:paraId="2F007F5D">
            <w:pPr>
              <w:jc w:val="center"/>
              <w:rPr>
                <w:rFonts w:eastAsia="仿宋_GB2312"/>
                <w:color w:val="000000"/>
                <w:sz w:val="20"/>
                <w:szCs w:val="20"/>
              </w:rPr>
            </w:pPr>
            <w:r>
              <w:rPr>
                <w:rFonts w:eastAsia="仿宋_GB2312"/>
                <w:color w:val="000000"/>
                <w:sz w:val="20"/>
                <w:szCs w:val="20"/>
              </w:rPr>
              <w:t>效</w:t>
            </w:r>
          </w:p>
          <w:p w14:paraId="68F29B66">
            <w:pPr>
              <w:jc w:val="center"/>
              <w:rPr>
                <w:rFonts w:eastAsia="仿宋_GB2312"/>
                <w:color w:val="000000"/>
                <w:sz w:val="20"/>
                <w:szCs w:val="20"/>
              </w:rPr>
            </w:pPr>
            <w:r>
              <w:rPr>
                <w:rFonts w:eastAsia="仿宋_GB2312"/>
                <w:color w:val="000000"/>
                <w:sz w:val="20"/>
                <w:szCs w:val="20"/>
              </w:rPr>
              <w:t>指</w:t>
            </w:r>
          </w:p>
          <w:p w14:paraId="3ECFCE07">
            <w:pPr>
              <w:jc w:val="center"/>
              <w:rPr>
                <w:rFonts w:eastAsia="仿宋_GB2312"/>
                <w:color w:val="000000"/>
                <w:sz w:val="20"/>
                <w:szCs w:val="20"/>
              </w:rPr>
            </w:pPr>
            <w:r>
              <w:rPr>
                <w:rFonts w:eastAsia="仿宋_GB2312"/>
                <w:color w:val="000000"/>
                <w:sz w:val="20"/>
                <w:szCs w:val="20"/>
              </w:rPr>
              <w:t>标</w:t>
            </w:r>
          </w:p>
        </w:tc>
        <w:tc>
          <w:tcPr>
            <w:tcW w:w="1029" w:type="dxa"/>
            <w:noWrap w:val="0"/>
            <w:vAlign w:val="center"/>
          </w:tcPr>
          <w:p w14:paraId="58979EA1">
            <w:pPr>
              <w:spacing w:line="260" w:lineRule="exact"/>
              <w:jc w:val="center"/>
              <w:rPr>
                <w:rFonts w:eastAsia="仿宋_GB2312"/>
                <w:color w:val="000000"/>
                <w:sz w:val="20"/>
                <w:szCs w:val="20"/>
              </w:rPr>
            </w:pPr>
            <w:r>
              <w:rPr>
                <w:rFonts w:eastAsia="仿宋_GB2312"/>
                <w:color w:val="000000"/>
                <w:sz w:val="20"/>
                <w:szCs w:val="20"/>
              </w:rPr>
              <w:t>一级指标</w:t>
            </w:r>
          </w:p>
        </w:tc>
        <w:tc>
          <w:tcPr>
            <w:tcW w:w="891" w:type="dxa"/>
            <w:noWrap w:val="0"/>
            <w:vAlign w:val="center"/>
          </w:tcPr>
          <w:p w14:paraId="5746A474">
            <w:pPr>
              <w:spacing w:line="260" w:lineRule="exact"/>
              <w:jc w:val="center"/>
              <w:rPr>
                <w:rFonts w:eastAsia="仿宋_GB2312"/>
                <w:color w:val="000000"/>
                <w:sz w:val="20"/>
                <w:szCs w:val="20"/>
              </w:rPr>
            </w:pPr>
            <w:r>
              <w:rPr>
                <w:rFonts w:eastAsia="仿宋_GB2312"/>
                <w:color w:val="000000"/>
                <w:sz w:val="20"/>
                <w:szCs w:val="20"/>
              </w:rPr>
              <w:t>二级指标</w:t>
            </w:r>
          </w:p>
        </w:tc>
        <w:tc>
          <w:tcPr>
            <w:tcW w:w="1903" w:type="dxa"/>
            <w:gridSpan w:val="2"/>
            <w:noWrap w:val="0"/>
            <w:vAlign w:val="center"/>
          </w:tcPr>
          <w:p w14:paraId="39ACF525">
            <w:pPr>
              <w:spacing w:line="260" w:lineRule="exact"/>
              <w:jc w:val="center"/>
              <w:rPr>
                <w:rFonts w:eastAsia="仿宋_GB2312"/>
                <w:color w:val="000000"/>
                <w:sz w:val="20"/>
                <w:szCs w:val="20"/>
              </w:rPr>
            </w:pPr>
            <w:r>
              <w:rPr>
                <w:rFonts w:eastAsia="仿宋_GB2312"/>
                <w:color w:val="000000"/>
                <w:sz w:val="20"/>
                <w:szCs w:val="20"/>
              </w:rPr>
              <w:t>三级指标</w:t>
            </w:r>
          </w:p>
        </w:tc>
        <w:tc>
          <w:tcPr>
            <w:tcW w:w="754" w:type="dxa"/>
            <w:noWrap w:val="0"/>
            <w:vAlign w:val="center"/>
          </w:tcPr>
          <w:p w14:paraId="2F626ADA">
            <w:pPr>
              <w:spacing w:line="260" w:lineRule="exact"/>
              <w:jc w:val="center"/>
              <w:rPr>
                <w:rFonts w:eastAsia="仿宋_GB2312"/>
                <w:color w:val="000000"/>
                <w:sz w:val="20"/>
                <w:szCs w:val="20"/>
              </w:rPr>
            </w:pPr>
            <w:r>
              <w:rPr>
                <w:rFonts w:eastAsia="仿宋_GB2312"/>
                <w:color w:val="000000"/>
                <w:sz w:val="20"/>
                <w:szCs w:val="20"/>
              </w:rPr>
              <w:t>年度</w:t>
            </w:r>
          </w:p>
          <w:p w14:paraId="56F734A4">
            <w:pPr>
              <w:spacing w:line="260" w:lineRule="exact"/>
              <w:jc w:val="center"/>
              <w:rPr>
                <w:rFonts w:eastAsia="仿宋_GB2312"/>
                <w:color w:val="000000"/>
                <w:sz w:val="20"/>
                <w:szCs w:val="20"/>
              </w:rPr>
            </w:pPr>
            <w:r>
              <w:rPr>
                <w:rFonts w:eastAsia="仿宋_GB2312"/>
                <w:color w:val="000000"/>
                <w:sz w:val="20"/>
                <w:szCs w:val="20"/>
              </w:rPr>
              <w:t>指标值</w:t>
            </w:r>
          </w:p>
        </w:tc>
        <w:tc>
          <w:tcPr>
            <w:tcW w:w="1220" w:type="dxa"/>
            <w:noWrap w:val="0"/>
            <w:vAlign w:val="center"/>
          </w:tcPr>
          <w:p w14:paraId="52A63DE8">
            <w:pPr>
              <w:spacing w:line="260" w:lineRule="exact"/>
              <w:jc w:val="center"/>
              <w:rPr>
                <w:rFonts w:eastAsia="仿宋_GB2312"/>
                <w:color w:val="000000"/>
                <w:sz w:val="20"/>
                <w:szCs w:val="20"/>
              </w:rPr>
            </w:pPr>
            <w:r>
              <w:rPr>
                <w:rFonts w:eastAsia="仿宋_GB2312"/>
                <w:color w:val="000000"/>
                <w:sz w:val="20"/>
                <w:szCs w:val="20"/>
              </w:rPr>
              <w:t>实际</w:t>
            </w:r>
          </w:p>
          <w:p w14:paraId="373EC4E6">
            <w:pPr>
              <w:spacing w:line="26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164B0E8A">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3DB18EBE">
            <w:pPr>
              <w:spacing w:line="26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488A71F0">
            <w:pPr>
              <w:spacing w:line="260" w:lineRule="exact"/>
              <w:jc w:val="center"/>
              <w:rPr>
                <w:rFonts w:eastAsia="仿宋_GB2312"/>
                <w:color w:val="000000"/>
                <w:sz w:val="20"/>
                <w:szCs w:val="20"/>
              </w:rPr>
            </w:pPr>
            <w:r>
              <w:rPr>
                <w:rFonts w:eastAsia="仿宋_GB2312"/>
                <w:color w:val="000000"/>
                <w:sz w:val="20"/>
                <w:szCs w:val="20"/>
              </w:rPr>
              <w:t>偏差原因</w:t>
            </w:r>
          </w:p>
          <w:p w14:paraId="660242DB">
            <w:pPr>
              <w:spacing w:line="260" w:lineRule="exact"/>
              <w:jc w:val="center"/>
              <w:rPr>
                <w:rFonts w:eastAsia="仿宋_GB2312"/>
                <w:color w:val="000000"/>
                <w:sz w:val="20"/>
                <w:szCs w:val="20"/>
              </w:rPr>
            </w:pPr>
            <w:r>
              <w:rPr>
                <w:rFonts w:eastAsia="仿宋_GB2312"/>
                <w:color w:val="000000"/>
                <w:sz w:val="20"/>
                <w:szCs w:val="20"/>
              </w:rPr>
              <w:t>分析及</w:t>
            </w:r>
          </w:p>
          <w:p w14:paraId="1F4F8A1A">
            <w:pPr>
              <w:spacing w:line="260" w:lineRule="exact"/>
              <w:jc w:val="center"/>
              <w:rPr>
                <w:rFonts w:eastAsia="仿宋_GB2312"/>
                <w:color w:val="000000"/>
                <w:sz w:val="20"/>
                <w:szCs w:val="20"/>
              </w:rPr>
            </w:pPr>
            <w:r>
              <w:rPr>
                <w:rFonts w:eastAsia="仿宋_GB2312"/>
                <w:color w:val="000000"/>
                <w:sz w:val="20"/>
                <w:szCs w:val="20"/>
              </w:rPr>
              <w:t>改进措施</w:t>
            </w:r>
          </w:p>
        </w:tc>
      </w:tr>
      <w:tr w14:paraId="7A3A0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804" w:type="dxa"/>
            <w:vMerge w:val="continue"/>
            <w:noWrap w:val="0"/>
            <w:vAlign w:val="center"/>
          </w:tcPr>
          <w:p w14:paraId="28CC80DE">
            <w:pPr>
              <w:jc w:val="left"/>
              <w:rPr>
                <w:rFonts w:eastAsia="仿宋_GB2312"/>
                <w:color w:val="000000"/>
                <w:sz w:val="20"/>
                <w:szCs w:val="20"/>
              </w:rPr>
            </w:pPr>
          </w:p>
        </w:tc>
        <w:tc>
          <w:tcPr>
            <w:tcW w:w="1029" w:type="dxa"/>
            <w:vMerge w:val="restart"/>
            <w:noWrap w:val="0"/>
            <w:vAlign w:val="center"/>
          </w:tcPr>
          <w:p w14:paraId="6557ED6B">
            <w:pPr>
              <w:spacing w:line="260" w:lineRule="exact"/>
              <w:jc w:val="center"/>
              <w:rPr>
                <w:rFonts w:hint="eastAsia" w:eastAsia="仿宋_GB2312"/>
                <w:color w:val="000000"/>
                <w:sz w:val="20"/>
                <w:szCs w:val="20"/>
                <w:lang w:val="en"/>
              </w:rPr>
            </w:pPr>
            <w:r>
              <w:rPr>
                <w:rFonts w:hint="eastAsia" w:eastAsia="仿宋_GB2312"/>
                <w:color w:val="000000"/>
                <w:sz w:val="20"/>
                <w:szCs w:val="20"/>
                <w:lang w:val="en-US" w:eastAsia="zh-CN"/>
              </w:rPr>
              <w:t>产出指标</w:t>
            </w:r>
          </w:p>
        </w:tc>
        <w:tc>
          <w:tcPr>
            <w:tcW w:w="891" w:type="dxa"/>
            <w:noWrap w:val="0"/>
            <w:vAlign w:val="center"/>
          </w:tcPr>
          <w:p w14:paraId="73704434">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数量指标</w:t>
            </w:r>
          </w:p>
        </w:tc>
        <w:tc>
          <w:tcPr>
            <w:tcW w:w="1903" w:type="dxa"/>
            <w:gridSpan w:val="2"/>
            <w:noWrap w:val="0"/>
            <w:vAlign w:val="center"/>
          </w:tcPr>
          <w:p w14:paraId="08BEB86E">
            <w:pPr>
              <w:spacing w:line="260" w:lineRule="exact"/>
              <w:jc w:val="center"/>
              <w:rPr>
                <w:rFonts w:eastAsia="仿宋_GB2312"/>
                <w:color w:val="000000"/>
                <w:sz w:val="20"/>
                <w:szCs w:val="20"/>
              </w:rPr>
            </w:pPr>
            <w:r>
              <w:rPr>
                <w:rFonts w:hint="eastAsia" w:eastAsia="仿宋_GB2312"/>
                <w:color w:val="000000"/>
                <w:sz w:val="20"/>
                <w:szCs w:val="20"/>
                <w:lang w:val="en-US" w:eastAsia="zh-CN"/>
              </w:rPr>
              <w:t>污染防治攻坚战“2024夏季攻势”任务</w:t>
            </w:r>
          </w:p>
        </w:tc>
        <w:tc>
          <w:tcPr>
            <w:tcW w:w="754" w:type="dxa"/>
            <w:noWrap w:val="0"/>
            <w:vAlign w:val="center"/>
          </w:tcPr>
          <w:p w14:paraId="21F58ECD">
            <w:pPr>
              <w:spacing w:line="260" w:lineRule="exact"/>
              <w:jc w:val="center"/>
              <w:rPr>
                <w:rFonts w:eastAsia="仿宋_GB2312"/>
                <w:color w:val="000000"/>
                <w:sz w:val="20"/>
                <w:szCs w:val="20"/>
              </w:rPr>
            </w:pPr>
            <w:r>
              <w:rPr>
                <w:rFonts w:hint="eastAsia" w:eastAsia="仿宋_GB2312"/>
                <w:color w:val="000000"/>
                <w:sz w:val="20"/>
                <w:szCs w:val="20"/>
                <w:lang w:val="en-US" w:eastAsia="zh-CN"/>
              </w:rPr>
              <w:t>79</w:t>
            </w:r>
          </w:p>
        </w:tc>
        <w:tc>
          <w:tcPr>
            <w:tcW w:w="1220" w:type="dxa"/>
            <w:noWrap w:val="0"/>
            <w:vAlign w:val="center"/>
          </w:tcPr>
          <w:p w14:paraId="063F661D">
            <w:pPr>
              <w:spacing w:line="260" w:lineRule="exact"/>
              <w:jc w:val="center"/>
              <w:rPr>
                <w:rFonts w:eastAsia="仿宋_GB2312"/>
                <w:color w:val="000000"/>
                <w:sz w:val="20"/>
                <w:szCs w:val="20"/>
              </w:rPr>
            </w:pPr>
            <w:r>
              <w:rPr>
                <w:rFonts w:hint="eastAsia" w:eastAsia="仿宋_GB2312"/>
                <w:color w:val="000000"/>
                <w:sz w:val="20"/>
                <w:szCs w:val="20"/>
                <w:lang w:val="en-US" w:eastAsia="zh-CN"/>
              </w:rPr>
              <w:t>79</w:t>
            </w:r>
          </w:p>
        </w:tc>
        <w:tc>
          <w:tcPr>
            <w:tcW w:w="832" w:type="dxa"/>
            <w:noWrap w:val="0"/>
            <w:vAlign w:val="center"/>
          </w:tcPr>
          <w:p w14:paraId="6C478E00">
            <w:pPr>
              <w:spacing w:line="260" w:lineRule="exact"/>
              <w:jc w:val="center"/>
              <w:rPr>
                <w:rFonts w:eastAsia="仿宋_GB2312"/>
                <w:color w:val="000000"/>
                <w:sz w:val="20"/>
                <w:szCs w:val="20"/>
              </w:rPr>
            </w:pPr>
            <w:r>
              <w:rPr>
                <w:rFonts w:hint="eastAsia" w:eastAsia="仿宋_GB2312"/>
                <w:color w:val="000000"/>
                <w:sz w:val="20"/>
                <w:szCs w:val="20"/>
                <w:lang w:val="en-US" w:eastAsia="zh-CN"/>
              </w:rPr>
              <w:t>15</w:t>
            </w:r>
          </w:p>
        </w:tc>
        <w:tc>
          <w:tcPr>
            <w:tcW w:w="877" w:type="dxa"/>
            <w:noWrap w:val="0"/>
            <w:vAlign w:val="center"/>
          </w:tcPr>
          <w:p w14:paraId="75E305A4">
            <w:pPr>
              <w:spacing w:line="260" w:lineRule="exact"/>
              <w:jc w:val="center"/>
              <w:rPr>
                <w:rFonts w:eastAsia="仿宋_GB2312"/>
                <w:color w:val="000000"/>
                <w:sz w:val="20"/>
                <w:szCs w:val="20"/>
              </w:rPr>
            </w:pPr>
            <w:r>
              <w:rPr>
                <w:rFonts w:hint="eastAsia" w:eastAsia="仿宋_GB2312"/>
                <w:color w:val="000000"/>
                <w:sz w:val="20"/>
                <w:szCs w:val="20"/>
                <w:lang w:val="en-US" w:eastAsia="zh-CN"/>
              </w:rPr>
              <w:t>15.00</w:t>
            </w:r>
          </w:p>
        </w:tc>
        <w:tc>
          <w:tcPr>
            <w:tcW w:w="1146" w:type="dxa"/>
            <w:vMerge w:val="restart"/>
            <w:noWrap w:val="0"/>
            <w:vAlign w:val="center"/>
          </w:tcPr>
          <w:p w14:paraId="740C27C5">
            <w:pPr>
              <w:spacing w:line="260" w:lineRule="exact"/>
              <w:jc w:val="center"/>
              <w:rPr>
                <w:rFonts w:ascii="Times New Roman" w:hAnsi="Times New Roman" w:eastAsia="仿宋_GB2312" w:cs="Times New Roman"/>
                <w:color w:val="000000"/>
                <w:kern w:val="2"/>
                <w:sz w:val="20"/>
                <w:szCs w:val="20"/>
                <w:lang w:val="en-US" w:eastAsia="zh-CN" w:bidi="ar-SA"/>
              </w:rPr>
            </w:pPr>
            <w:r>
              <w:rPr>
                <w:rFonts w:eastAsia="仿宋_GB2312"/>
                <w:color w:val="000000"/>
                <w:sz w:val="20"/>
                <w:szCs w:val="20"/>
              </w:rPr>
              <w:t>　</w:t>
            </w:r>
          </w:p>
          <w:p w14:paraId="5C977E5F">
            <w:pPr>
              <w:spacing w:line="260" w:lineRule="exact"/>
              <w:jc w:val="center"/>
              <w:rPr>
                <w:rFonts w:ascii="Times New Roman" w:hAnsi="Times New Roman" w:eastAsia="仿宋_GB2312" w:cs="Times New Roman"/>
                <w:color w:val="000000"/>
                <w:kern w:val="2"/>
                <w:sz w:val="20"/>
                <w:szCs w:val="20"/>
                <w:lang w:val="en-US" w:eastAsia="zh-CN" w:bidi="ar-SA"/>
              </w:rPr>
            </w:pPr>
            <w:r>
              <w:rPr>
                <w:rFonts w:eastAsia="仿宋_GB2312"/>
                <w:color w:val="000000"/>
                <w:sz w:val="20"/>
                <w:szCs w:val="20"/>
              </w:rPr>
              <w:t>　</w:t>
            </w:r>
          </w:p>
          <w:p w14:paraId="007993B8">
            <w:pPr>
              <w:spacing w:line="260" w:lineRule="exact"/>
              <w:jc w:val="center"/>
              <w:rPr>
                <w:rFonts w:eastAsia="仿宋_GB2312"/>
                <w:color w:val="000000"/>
                <w:sz w:val="20"/>
                <w:szCs w:val="20"/>
              </w:rPr>
            </w:pPr>
            <w:r>
              <w:rPr>
                <w:rFonts w:eastAsia="仿宋_GB2312"/>
                <w:color w:val="000000"/>
                <w:sz w:val="20"/>
                <w:szCs w:val="20"/>
              </w:rPr>
              <w:t>　</w:t>
            </w:r>
          </w:p>
        </w:tc>
      </w:tr>
      <w:tr w14:paraId="7B98E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04" w:type="dxa"/>
            <w:vMerge w:val="continue"/>
            <w:noWrap w:val="0"/>
            <w:vAlign w:val="center"/>
          </w:tcPr>
          <w:p w14:paraId="20E86D38">
            <w:pPr>
              <w:jc w:val="left"/>
              <w:rPr>
                <w:rFonts w:eastAsia="仿宋_GB2312"/>
                <w:color w:val="000000"/>
                <w:sz w:val="20"/>
                <w:szCs w:val="20"/>
              </w:rPr>
            </w:pPr>
          </w:p>
        </w:tc>
        <w:tc>
          <w:tcPr>
            <w:tcW w:w="1029" w:type="dxa"/>
            <w:vMerge w:val="continue"/>
            <w:noWrap w:val="0"/>
            <w:vAlign w:val="center"/>
          </w:tcPr>
          <w:p w14:paraId="251CE4AC">
            <w:pPr>
              <w:spacing w:line="260" w:lineRule="exact"/>
              <w:jc w:val="center"/>
              <w:rPr>
                <w:rFonts w:hint="eastAsia" w:eastAsia="仿宋_GB2312"/>
                <w:color w:val="000000"/>
                <w:sz w:val="20"/>
                <w:szCs w:val="20"/>
              </w:rPr>
            </w:pPr>
          </w:p>
        </w:tc>
        <w:tc>
          <w:tcPr>
            <w:tcW w:w="891" w:type="dxa"/>
            <w:noWrap w:val="0"/>
            <w:vAlign w:val="center"/>
          </w:tcPr>
          <w:p w14:paraId="372C3EDC">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质量指标</w:t>
            </w:r>
          </w:p>
        </w:tc>
        <w:tc>
          <w:tcPr>
            <w:tcW w:w="1903" w:type="dxa"/>
            <w:gridSpan w:val="2"/>
            <w:noWrap w:val="0"/>
            <w:vAlign w:val="center"/>
          </w:tcPr>
          <w:p w14:paraId="54B88B24">
            <w:pPr>
              <w:spacing w:line="260" w:lineRule="exact"/>
              <w:jc w:val="center"/>
              <w:rPr>
                <w:rFonts w:eastAsia="仿宋_GB2312"/>
                <w:color w:val="000000"/>
                <w:sz w:val="20"/>
                <w:szCs w:val="20"/>
              </w:rPr>
            </w:pPr>
            <w:r>
              <w:rPr>
                <w:rFonts w:hint="eastAsia" w:eastAsia="仿宋_GB2312"/>
                <w:color w:val="000000"/>
                <w:sz w:val="20"/>
                <w:szCs w:val="20"/>
                <w:lang w:val="en-US" w:eastAsia="zh-CN"/>
              </w:rPr>
              <w:t>地表水考核断面水质达标率</w:t>
            </w:r>
          </w:p>
        </w:tc>
        <w:tc>
          <w:tcPr>
            <w:tcW w:w="754" w:type="dxa"/>
            <w:noWrap w:val="0"/>
            <w:vAlign w:val="center"/>
          </w:tcPr>
          <w:p w14:paraId="63E2741C">
            <w:pPr>
              <w:spacing w:line="260" w:lineRule="exact"/>
              <w:jc w:val="center"/>
              <w:rPr>
                <w:rFonts w:eastAsia="仿宋_GB2312"/>
                <w:color w:val="000000"/>
                <w:sz w:val="20"/>
                <w:szCs w:val="20"/>
              </w:rPr>
            </w:pPr>
            <w:r>
              <w:rPr>
                <w:rFonts w:hint="eastAsia" w:eastAsia="仿宋_GB2312"/>
                <w:color w:val="000000"/>
                <w:sz w:val="20"/>
                <w:szCs w:val="20"/>
                <w:lang w:val="en-US" w:eastAsia="zh-CN"/>
              </w:rPr>
              <w:t>100%</w:t>
            </w:r>
          </w:p>
        </w:tc>
        <w:tc>
          <w:tcPr>
            <w:tcW w:w="1220" w:type="dxa"/>
            <w:noWrap w:val="0"/>
            <w:vAlign w:val="center"/>
          </w:tcPr>
          <w:p w14:paraId="3315E20A">
            <w:pPr>
              <w:spacing w:line="260" w:lineRule="exact"/>
              <w:jc w:val="center"/>
              <w:rPr>
                <w:rFonts w:eastAsia="仿宋_GB2312"/>
                <w:color w:val="000000"/>
                <w:sz w:val="20"/>
                <w:szCs w:val="20"/>
              </w:rPr>
            </w:pPr>
            <w:r>
              <w:rPr>
                <w:rFonts w:hint="eastAsia" w:eastAsia="仿宋_GB2312"/>
                <w:color w:val="000000"/>
                <w:sz w:val="20"/>
                <w:szCs w:val="20"/>
                <w:lang w:val="en-US" w:eastAsia="zh-CN"/>
              </w:rPr>
              <w:t>100%</w:t>
            </w:r>
          </w:p>
        </w:tc>
        <w:tc>
          <w:tcPr>
            <w:tcW w:w="832" w:type="dxa"/>
            <w:noWrap w:val="0"/>
            <w:vAlign w:val="center"/>
          </w:tcPr>
          <w:p w14:paraId="5A4410E7">
            <w:pPr>
              <w:spacing w:line="260" w:lineRule="exact"/>
              <w:jc w:val="center"/>
              <w:rPr>
                <w:rFonts w:eastAsia="仿宋_GB2312"/>
                <w:color w:val="000000"/>
                <w:sz w:val="20"/>
                <w:szCs w:val="20"/>
              </w:rPr>
            </w:pPr>
            <w:r>
              <w:rPr>
                <w:rFonts w:hint="eastAsia" w:eastAsia="仿宋_GB2312"/>
                <w:color w:val="000000"/>
                <w:sz w:val="20"/>
                <w:szCs w:val="20"/>
                <w:lang w:val="en-US" w:eastAsia="zh-CN"/>
              </w:rPr>
              <w:t>15</w:t>
            </w:r>
          </w:p>
        </w:tc>
        <w:tc>
          <w:tcPr>
            <w:tcW w:w="877" w:type="dxa"/>
            <w:noWrap w:val="0"/>
            <w:vAlign w:val="center"/>
          </w:tcPr>
          <w:p w14:paraId="6CD13201">
            <w:pPr>
              <w:spacing w:line="260" w:lineRule="exact"/>
              <w:jc w:val="center"/>
              <w:rPr>
                <w:rFonts w:eastAsia="仿宋_GB2312"/>
                <w:color w:val="000000"/>
                <w:sz w:val="20"/>
                <w:szCs w:val="20"/>
              </w:rPr>
            </w:pPr>
            <w:r>
              <w:rPr>
                <w:rFonts w:hint="eastAsia" w:eastAsia="仿宋_GB2312"/>
                <w:color w:val="000000"/>
                <w:sz w:val="20"/>
                <w:szCs w:val="20"/>
                <w:lang w:val="en-US" w:eastAsia="zh-CN"/>
              </w:rPr>
              <w:t>15.00</w:t>
            </w:r>
          </w:p>
        </w:tc>
        <w:tc>
          <w:tcPr>
            <w:tcW w:w="1146" w:type="dxa"/>
            <w:vMerge w:val="continue"/>
            <w:noWrap w:val="0"/>
            <w:vAlign w:val="center"/>
          </w:tcPr>
          <w:p w14:paraId="307175B0">
            <w:pPr>
              <w:spacing w:line="260" w:lineRule="exact"/>
              <w:jc w:val="center"/>
              <w:rPr>
                <w:rFonts w:eastAsia="仿宋_GB2312"/>
                <w:color w:val="000000"/>
                <w:sz w:val="20"/>
                <w:szCs w:val="20"/>
              </w:rPr>
            </w:pPr>
          </w:p>
        </w:tc>
      </w:tr>
      <w:tr w14:paraId="62D9A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4" w:hRule="exact"/>
          <w:jc w:val="center"/>
        </w:trPr>
        <w:tc>
          <w:tcPr>
            <w:tcW w:w="804" w:type="dxa"/>
            <w:vMerge w:val="continue"/>
            <w:noWrap w:val="0"/>
            <w:vAlign w:val="center"/>
          </w:tcPr>
          <w:p w14:paraId="68671C9E">
            <w:pPr>
              <w:jc w:val="left"/>
              <w:rPr>
                <w:rFonts w:eastAsia="仿宋_GB2312"/>
                <w:color w:val="000000"/>
                <w:sz w:val="20"/>
                <w:szCs w:val="20"/>
              </w:rPr>
            </w:pPr>
          </w:p>
        </w:tc>
        <w:tc>
          <w:tcPr>
            <w:tcW w:w="1029" w:type="dxa"/>
            <w:vMerge w:val="continue"/>
            <w:noWrap w:val="0"/>
            <w:vAlign w:val="center"/>
          </w:tcPr>
          <w:p w14:paraId="0DE65829">
            <w:pPr>
              <w:spacing w:line="260" w:lineRule="exact"/>
              <w:jc w:val="center"/>
              <w:rPr>
                <w:rFonts w:hint="eastAsia" w:eastAsia="仿宋_GB2312"/>
                <w:color w:val="000000"/>
                <w:sz w:val="20"/>
                <w:szCs w:val="20"/>
              </w:rPr>
            </w:pPr>
          </w:p>
        </w:tc>
        <w:tc>
          <w:tcPr>
            <w:tcW w:w="891" w:type="dxa"/>
            <w:noWrap w:val="0"/>
            <w:vAlign w:val="center"/>
          </w:tcPr>
          <w:p w14:paraId="62169616">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时效指标</w:t>
            </w:r>
          </w:p>
        </w:tc>
        <w:tc>
          <w:tcPr>
            <w:tcW w:w="1903" w:type="dxa"/>
            <w:gridSpan w:val="2"/>
            <w:noWrap w:val="0"/>
            <w:vAlign w:val="center"/>
          </w:tcPr>
          <w:p w14:paraId="09DB7416">
            <w:pPr>
              <w:spacing w:line="260" w:lineRule="exact"/>
              <w:jc w:val="center"/>
              <w:rPr>
                <w:rFonts w:eastAsia="仿宋_GB2312"/>
                <w:color w:val="000000"/>
                <w:sz w:val="20"/>
                <w:szCs w:val="20"/>
              </w:rPr>
            </w:pPr>
            <w:r>
              <w:rPr>
                <w:rFonts w:hint="eastAsia" w:eastAsia="仿宋_GB2312"/>
                <w:color w:val="000000"/>
                <w:sz w:val="20"/>
                <w:szCs w:val="20"/>
                <w:lang w:val="en-US" w:eastAsia="zh-CN"/>
              </w:rPr>
              <w:t>在规定时间内完成</w:t>
            </w:r>
          </w:p>
        </w:tc>
        <w:tc>
          <w:tcPr>
            <w:tcW w:w="754" w:type="dxa"/>
            <w:noWrap w:val="0"/>
            <w:vAlign w:val="center"/>
          </w:tcPr>
          <w:p w14:paraId="176C9545">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2024年底</w:t>
            </w:r>
          </w:p>
        </w:tc>
        <w:tc>
          <w:tcPr>
            <w:tcW w:w="1220" w:type="dxa"/>
            <w:noWrap w:val="0"/>
            <w:vAlign w:val="center"/>
          </w:tcPr>
          <w:p w14:paraId="70092CA8">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2024年底</w:t>
            </w:r>
          </w:p>
        </w:tc>
        <w:tc>
          <w:tcPr>
            <w:tcW w:w="832" w:type="dxa"/>
            <w:noWrap w:val="0"/>
            <w:vAlign w:val="center"/>
          </w:tcPr>
          <w:p w14:paraId="27A068E9">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256CD236">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vMerge w:val="continue"/>
            <w:noWrap w:val="0"/>
            <w:vAlign w:val="center"/>
          </w:tcPr>
          <w:p w14:paraId="07A2F40D">
            <w:pPr>
              <w:spacing w:line="260" w:lineRule="exact"/>
              <w:jc w:val="center"/>
              <w:rPr>
                <w:rFonts w:hint="eastAsia" w:ascii="Times New Roman" w:hAnsi="Times New Roman" w:eastAsia="仿宋_GB2312" w:cs="Times New Roman"/>
                <w:color w:val="000000"/>
                <w:kern w:val="2"/>
                <w:sz w:val="20"/>
                <w:szCs w:val="20"/>
                <w:lang w:val="en-US" w:eastAsia="zh-CN" w:bidi="ar-SA"/>
              </w:rPr>
            </w:pPr>
          </w:p>
        </w:tc>
      </w:tr>
      <w:tr w14:paraId="3E840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804" w:type="dxa"/>
            <w:vMerge w:val="continue"/>
            <w:noWrap w:val="0"/>
            <w:vAlign w:val="center"/>
          </w:tcPr>
          <w:p w14:paraId="1C5C5693">
            <w:pPr>
              <w:jc w:val="left"/>
              <w:rPr>
                <w:rFonts w:eastAsia="仿宋_GB2312"/>
                <w:color w:val="000000"/>
                <w:sz w:val="20"/>
                <w:szCs w:val="20"/>
              </w:rPr>
            </w:pPr>
          </w:p>
        </w:tc>
        <w:tc>
          <w:tcPr>
            <w:tcW w:w="1029" w:type="dxa"/>
            <w:vMerge w:val="restart"/>
            <w:noWrap w:val="0"/>
            <w:vAlign w:val="center"/>
          </w:tcPr>
          <w:p w14:paraId="6EF09609">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效益指标</w:t>
            </w:r>
          </w:p>
        </w:tc>
        <w:tc>
          <w:tcPr>
            <w:tcW w:w="891" w:type="dxa"/>
            <w:noWrap w:val="0"/>
            <w:vAlign w:val="center"/>
          </w:tcPr>
          <w:p w14:paraId="26C0C424">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经济效益指标</w:t>
            </w:r>
          </w:p>
        </w:tc>
        <w:tc>
          <w:tcPr>
            <w:tcW w:w="1903" w:type="dxa"/>
            <w:gridSpan w:val="2"/>
            <w:noWrap w:val="0"/>
            <w:vAlign w:val="center"/>
          </w:tcPr>
          <w:p w14:paraId="541E4275">
            <w:pPr>
              <w:spacing w:line="260" w:lineRule="exact"/>
              <w:jc w:val="center"/>
              <w:rPr>
                <w:rFonts w:eastAsia="仿宋_GB2312"/>
                <w:color w:val="000000"/>
                <w:sz w:val="20"/>
                <w:szCs w:val="20"/>
              </w:rPr>
            </w:pPr>
            <w:r>
              <w:rPr>
                <w:rFonts w:hint="eastAsia" w:eastAsia="仿宋_GB2312"/>
                <w:color w:val="000000"/>
                <w:sz w:val="20"/>
                <w:szCs w:val="20"/>
                <w:lang w:val="en-US" w:eastAsia="zh-CN"/>
              </w:rPr>
              <w:t>新田县水环境质量获省政府真抓实干督查激励表扬</w:t>
            </w:r>
          </w:p>
        </w:tc>
        <w:tc>
          <w:tcPr>
            <w:tcW w:w="754" w:type="dxa"/>
            <w:noWrap w:val="0"/>
            <w:vAlign w:val="center"/>
          </w:tcPr>
          <w:p w14:paraId="1C07B309">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60</w:t>
            </w:r>
          </w:p>
        </w:tc>
        <w:tc>
          <w:tcPr>
            <w:tcW w:w="1220" w:type="dxa"/>
            <w:noWrap w:val="0"/>
            <w:vAlign w:val="center"/>
          </w:tcPr>
          <w:p w14:paraId="564DC441">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60</w:t>
            </w:r>
          </w:p>
        </w:tc>
        <w:tc>
          <w:tcPr>
            <w:tcW w:w="832" w:type="dxa"/>
            <w:noWrap w:val="0"/>
            <w:vAlign w:val="center"/>
          </w:tcPr>
          <w:p w14:paraId="1F912A57">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159A89DA">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vMerge w:val="restart"/>
            <w:noWrap w:val="0"/>
            <w:vAlign w:val="center"/>
          </w:tcPr>
          <w:p w14:paraId="4D5587D5">
            <w:pPr>
              <w:spacing w:line="260" w:lineRule="exact"/>
              <w:jc w:val="center"/>
              <w:rPr>
                <w:rFonts w:eastAsia="仿宋_GB2312"/>
                <w:color w:val="000000"/>
                <w:sz w:val="20"/>
                <w:szCs w:val="20"/>
              </w:rPr>
            </w:pPr>
          </w:p>
        </w:tc>
      </w:tr>
      <w:tr w14:paraId="16911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804" w:type="dxa"/>
            <w:vMerge w:val="continue"/>
            <w:noWrap w:val="0"/>
            <w:vAlign w:val="center"/>
          </w:tcPr>
          <w:p w14:paraId="18EC2727">
            <w:pPr>
              <w:jc w:val="left"/>
              <w:rPr>
                <w:rFonts w:eastAsia="仿宋_GB2312"/>
                <w:color w:val="000000"/>
                <w:sz w:val="20"/>
                <w:szCs w:val="20"/>
              </w:rPr>
            </w:pPr>
          </w:p>
        </w:tc>
        <w:tc>
          <w:tcPr>
            <w:tcW w:w="1029" w:type="dxa"/>
            <w:vMerge w:val="continue"/>
            <w:noWrap w:val="0"/>
            <w:vAlign w:val="center"/>
          </w:tcPr>
          <w:p w14:paraId="18918B5B">
            <w:pPr>
              <w:spacing w:line="260" w:lineRule="exact"/>
              <w:jc w:val="center"/>
              <w:rPr>
                <w:rFonts w:hint="eastAsia" w:eastAsia="仿宋_GB2312"/>
                <w:color w:val="000000"/>
                <w:sz w:val="20"/>
                <w:szCs w:val="20"/>
              </w:rPr>
            </w:pPr>
          </w:p>
        </w:tc>
        <w:tc>
          <w:tcPr>
            <w:tcW w:w="891" w:type="dxa"/>
            <w:noWrap w:val="0"/>
            <w:vAlign w:val="center"/>
          </w:tcPr>
          <w:p w14:paraId="193358C1">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生态效益指标</w:t>
            </w:r>
          </w:p>
        </w:tc>
        <w:tc>
          <w:tcPr>
            <w:tcW w:w="1903" w:type="dxa"/>
            <w:gridSpan w:val="2"/>
            <w:noWrap w:val="0"/>
            <w:vAlign w:val="center"/>
          </w:tcPr>
          <w:p w14:paraId="7434DE5F">
            <w:pPr>
              <w:spacing w:line="260" w:lineRule="exact"/>
              <w:jc w:val="center"/>
              <w:rPr>
                <w:rFonts w:eastAsia="仿宋_GB2312"/>
                <w:color w:val="000000"/>
                <w:sz w:val="20"/>
                <w:szCs w:val="20"/>
              </w:rPr>
            </w:pPr>
            <w:r>
              <w:rPr>
                <w:rFonts w:hint="eastAsia" w:eastAsia="仿宋_GB2312"/>
                <w:color w:val="000000"/>
                <w:sz w:val="20"/>
                <w:szCs w:val="20"/>
                <w:lang w:val="en-US" w:eastAsia="zh-CN"/>
              </w:rPr>
              <w:t>生态环境质量显著改善</w:t>
            </w:r>
          </w:p>
        </w:tc>
        <w:tc>
          <w:tcPr>
            <w:tcW w:w="754" w:type="dxa"/>
            <w:noWrap w:val="0"/>
            <w:vAlign w:val="center"/>
          </w:tcPr>
          <w:p w14:paraId="04D872A6">
            <w:pPr>
              <w:spacing w:line="260" w:lineRule="exact"/>
              <w:jc w:val="center"/>
              <w:rPr>
                <w:rFonts w:eastAsia="仿宋_GB2312"/>
                <w:color w:val="000000"/>
                <w:sz w:val="20"/>
                <w:szCs w:val="20"/>
              </w:rPr>
            </w:pPr>
            <w:r>
              <w:rPr>
                <w:rFonts w:hint="eastAsia" w:eastAsia="仿宋_GB2312"/>
                <w:color w:val="000000"/>
                <w:sz w:val="20"/>
                <w:szCs w:val="20"/>
                <w:lang w:val="en-US" w:eastAsia="zh-CN"/>
              </w:rPr>
              <w:t>改善</w:t>
            </w:r>
          </w:p>
        </w:tc>
        <w:tc>
          <w:tcPr>
            <w:tcW w:w="1220" w:type="dxa"/>
            <w:noWrap w:val="0"/>
            <w:vAlign w:val="center"/>
          </w:tcPr>
          <w:p w14:paraId="581D7829">
            <w:pPr>
              <w:spacing w:line="260" w:lineRule="exact"/>
              <w:jc w:val="center"/>
              <w:rPr>
                <w:rFonts w:eastAsia="仿宋_GB2312"/>
                <w:color w:val="000000"/>
                <w:sz w:val="20"/>
                <w:szCs w:val="20"/>
              </w:rPr>
            </w:pPr>
            <w:r>
              <w:rPr>
                <w:rFonts w:hint="eastAsia" w:eastAsia="仿宋_GB2312"/>
                <w:color w:val="000000"/>
                <w:sz w:val="20"/>
                <w:szCs w:val="20"/>
                <w:lang w:val="en-US" w:eastAsia="zh-CN"/>
              </w:rPr>
              <w:t>改善</w:t>
            </w:r>
          </w:p>
        </w:tc>
        <w:tc>
          <w:tcPr>
            <w:tcW w:w="832" w:type="dxa"/>
            <w:noWrap w:val="0"/>
            <w:vAlign w:val="center"/>
          </w:tcPr>
          <w:p w14:paraId="6D174DF5">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6984B5C0">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vMerge w:val="continue"/>
            <w:noWrap w:val="0"/>
            <w:vAlign w:val="center"/>
          </w:tcPr>
          <w:p w14:paraId="6E32DABD">
            <w:pPr>
              <w:spacing w:line="260" w:lineRule="exact"/>
              <w:jc w:val="center"/>
              <w:rPr>
                <w:rFonts w:eastAsia="仿宋_GB2312"/>
                <w:color w:val="000000"/>
                <w:sz w:val="20"/>
                <w:szCs w:val="20"/>
              </w:rPr>
            </w:pPr>
          </w:p>
        </w:tc>
      </w:tr>
      <w:tr w14:paraId="414DA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804" w:type="dxa"/>
            <w:vMerge w:val="continue"/>
            <w:noWrap w:val="0"/>
            <w:vAlign w:val="center"/>
          </w:tcPr>
          <w:p w14:paraId="452A8E63">
            <w:pPr>
              <w:jc w:val="left"/>
              <w:rPr>
                <w:rFonts w:eastAsia="仿宋_GB2312"/>
                <w:color w:val="000000"/>
                <w:sz w:val="20"/>
                <w:szCs w:val="20"/>
              </w:rPr>
            </w:pPr>
          </w:p>
        </w:tc>
        <w:tc>
          <w:tcPr>
            <w:tcW w:w="1029" w:type="dxa"/>
            <w:noWrap w:val="0"/>
            <w:vAlign w:val="center"/>
          </w:tcPr>
          <w:p w14:paraId="4FA92743">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满意度指标</w:t>
            </w:r>
          </w:p>
        </w:tc>
        <w:tc>
          <w:tcPr>
            <w:tcW w:w="891" w:type="dxa"/>
            <w:noWrap w:val="0"/>
            <w:vAlign w:val="center"/>
          </w:tcPr>
          <w:p w14:paraId="2363077A">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服务对象满意度指标</w:t>
            </w:r>
          </w:p>
        </w:tc>
        <w:tc>
          <w:tcPr>
            <w:tcW w:w="1903" w:type="dxa"/>
            <w:gridSpan w:val="2"/>
            <w:noWrap w:val="0"/>
            <w:vAlign w:val="center"/>
          </w:tcPr>
          <w:p w14:paraId="47812FF3">
            <w:pPr>
              <w:spacing w:line="260" w:lineRule="exact"/>
              <w:jc w:val="center"/>
              <w:rPr>
                <w:rFonts w:eastAsia="仿宋_GB2312"/>
                <w:color w:val="000000"/>
                <w:sz w:val="20"/>
                <w:szCs w:val="20"/>
              </w:rPr>
            </w:pPr>
            <w:r>
              <w:rPr>
                <w:rFonts w:hint="eastAsia" w:eastAsia="仿宋_GB2312"/>
                <w:color w:val="000000"/>
                <w:sz w:val="20"/>
                <w:szCs w:val="20"/>
                <w:lang w:val="en-US" w:eastAsia="zh-CN"/>
              </w:rPr>
              <w:t>服务对象满意度</w:t>
            </w:r>
          </w:p>
        </w:tc>
        <w:tc>
          <w:tcPr>
            <w:tcW w:w="754" w:type="dxa"/>
            <w:noWrap w:val="0"/>
            <w:vAlign w:val="center"/>
          </w:tcPr>
          <w:p w14:paraId="22AB3131">
            <w:pPr>
              <w:spacing w:line="260" w:lineRule="exact"/>
              <w:jc w:val="center"/>
              <w:rPr>
                <w:rFonts w:eastAsia="仿宋_GB2312"/>
                <w:color w:val="000000"/>
                <w:sz w:val="20"/>
                <w:szCs w:val="20"/>
              </w:rPr>
            </w:pPr>
            <w:r>
              <w:rPr>
                <w:rFonts w:hint="eastAsia" w:eastAsia="仿宋_GB2312"/>
                <w:color w:val="000000"/>
                <w:sz w:val="20"/>
                <w:szCs w:val="20"/>
                <w:lang w:val="en-US" w:eastAsia="zh-CN"/>
              </w:rPr>
              <w:t>90%以上</w:t>
            </w:r>
          </w:p>
        </w:tc>
        <w:tc>
          <w:tcPr>
            <w:tcW w:w="1220" w:type="dxa"/>
            <w:noWrap w:val="0"/>
            <w:vAlign w:val="center"/>
          </w:tcPr>
          <w:p w14:paraId="2C4E9927">
            <w:pPr>
              <w:spacing w:line="260" w:lineRule="exact"/>
              <w:jc w:val="center"/>
              <w:rPr>
                <w:rFonts w:eastAsia="仿宋_GB2312"/>
                <w:color w:val="000000"/>
                <w:sz w:val="20"/>
                <w:szCs w:val="20"/>
              </w:rPr>
            </w:pPr>
            <w:r>
              <w:rPr>
                <w:rFonts w:hint="eastAsia" w:eastAsia="仿宋_GB2312"/>
                <w:color w:val="000000"/>
                <w:sz w:val="20"/>
                <w:szCs w:val="20"/>
                <w:lang w:val="en-US" w:eastAsia="zh-CN"/>
              </w:rPr>
              <w:t>92.3%</w:t>
            </w:r>
          </w:p>
        </w:tc>
        <w:tc>
          <w:tcPr>
            <w:tcW w:w="832" w:type="dxa"/>
            <w:noWrap w:val="0"/>
            <w:vAlign w:val="center"/>
          </w:tcPr>
          <w:p w14:paraId="23430C09">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3E4E765B">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02B3E099">
            <w:pPr>
              <w:spacing w:line="260" w:lineRule="exact"/>
              <w:jc w:val="center"/>
              <w:rPr>
                <w:rFonts w:eastAsia="仿宋_GB2312"/>
                <w:color w:val="000000"/>
                <w:sz w:val="20"/>
                <w:szCs w:val="20"/>
              </w:rPr>
            </w:pPr>
          </w:p>
        </w:tc>
      </w:tr>
      <w:tr w14:paraId="0DF9B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804" w:type="dxa"/>
            <w:vMerge w:val="continue"/>
            <w:noWrap w:val="0"/>
            <w:vAlign w:val="center"/>
          </w:tcPr>
          <w:p w14:paraId="0773618A">
            <w:pPr>
              <w:jc w:val="left"/>
              <w:rPr>
                <w:rFonts w:eastAsia="仿宋_GB2312"/>
                <w:color w:val="000000"/>
                <w:sz w:val="20"/>
                <w:szCs w:val="20"/>
              </w:rPr>
            </w:pPr>
          </w:p>
        </w:tc>
        <w:tc>
          <w:tcPr>
            <w:tcW w:w="1029" w:type="dxa"/>
            <w:noWrap w:val="0"/>
            <w:vAlign w:val="center"/>
          </w:tcPr>
          <w:p w14:paraId="2712E9B0">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成本指标</w:t>
            </w:r>
          </w:p>
        </w:tc>
        <w:tc>
          <w:tcPr>
            <w:tcW w:w="891" w:type="dxa"/>
            <w:noWrap w:val="0"/>
            <w:vAlign w:val="center"/>
          </w:tcPr>
          <w:p w14:paraId="0BF38C1A">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经济成本指标</w:t>
            </w:r>
          </w:p>
        </w:tc>
        <w:tc>
          <w:tcPr>
            <w:tcW w:w="1903" w:type="dxa"/>
            <w:gridSpan w:val="2"/>
            <w:noWrap w:val="0"/>
            <w:vAlign w:val="center"/>
          </w:tcPr>
          <w:p w14:paraId="4CD39613">
            <w:pPr>
              <w:spacing w:line="260" w:lineRule="exact"/>
              <w:jc w:val="center"/>
              <w:rPr>
                <w:rFonts w:eastAsia="仿宋_GB2312"/>
                <w:color w:val="000000"/>
                <w:sz w:val="20"/>
                <w:szCs w:val="20"/>
              </w:rPr>
            </w:pPr>
            <w:r>
              <w:rPr>
                <w:rFonts w:hint="eastAsia" w:eastAsia="仿宋_GB2312"/>
                <w:color w:val="000000"/>
                <w:sz w:val="20"/>
                <w:szCs w:val="20"/>
                <w:lang w:val="en-US" w:eastAsia="zh-CN"/>
              </w:rPr>
              <w:t>控制在预算成本以内（万元）</w:t>
            </w:r>
          </w:p>
        </w:tc>
        <w:tc>
          <w:tcPr>
            <w:tcW w:w="754" w:type="dxa"/>
            <w:noWrap w:val="0"/>
            <w:vAlign w:val="center"/>
          </w:tcPr>
          <w:p w14:paraId="0F0A8761">
            <w:pPr>
              <w:spacing w:line="260" w:lineRule="exact"/>
              <w:jc w:val="center"/>
              <w:rPr>
                <w:rFonts w:eastAsia="仿宋_GB2312"/>
                <w:color w:val="000000"/>
                <w:sz w:val="20"/>
                <w:szCs w:val="20"/>
              </w:rPr>
            </w:pPr>
            <w:r>
              <w:rPr>
                <w:rFonts w:hint="eastAsia" w:eastAsia="仿宋_GB2312"/>
                <w:color w:val="000000"/>
                <w:sz w:val="20"/>
                <w:szCs w:val="20"/>
                <w:lang w:val="en-US" w:eastAsia="zh-CN"/>
              </w:rPr>
              <w:t>17.5</w:t>
            </w:r>
          </w:p>
        </w:tc>
        <w:tc>
          <w:tcPr>
            <w:tcW w:w="1220" w:type="dxa"/>
            <w:noWrap w:val="0"/>
            <w:vAlign w:val="center"/>
          </w:tcPr>
          <w:p w14:paraId="25420B2F">
            <w:pPr>
              <w:spacing w:line="260" w:lineRule="exact"/>
              <w:jc w:val="center"/>
              <w:rPr>
                <w:rFonts w:eastAsia="仿宋_GB2312"/>
                <w:color w:val="000000"/>
                <w:sz w:val="20"/>
                <w:szCs w:val="20"/>
              </w:rPr>
            </w:pPr>
            <w:r>
              <w:rPr>
                <w:rFonts w:hint="eastAsia" w:eastAsia="仿宋_GB2312"/>
                <w:color w:val="000000"/>
                <w:sz w:val="20"/>
                <w:szCs w:val="20"/>
                <w:lang w:val="en-US" w:eastAsia="zh-CN"/>
              </w:rPr>
              <w:t>17.5</w:t>
            </w:r>
          </w:p>
        </w:tc>
        <w:tc>
          <w:tcPr>
            <w:tcW w:w="832" w:type="dxa"/>
            <w:noWrap w:val="0"/>
            <w:vAlign w:val="center"/>
          </w:tcPr>
          <w:p w14:paraId="19EE7997">
            <w:pPr>
              <w:spacing w:line="260" w:lineRule="exact"/>
              <w:jc w:val="center"/>
              <w:rPr>
                <w:rFonts w:eastAsia="仿宋_GB2312"/>
                <w:color w:val="000000"/>
                <w:sz w:val="20"/>
                <w:szCs w:val="20"/>
              </w:rPr>
            </w:pPr>
            <w:r>
              <w:rPr>
                <w:rFonts w:hint="eastAsia" w:eastAsia="仿宋_GB2312"/>
                <w:color w:val="000000"/>
                <w:sz w:val="20"/>
                <w:szCs w:val="20"/>
                <w:lang w:val="en-US" w:eastAsia="zh-CN"/>
              </w:rPr>
              <w:t>20</w:t>
            </w:r>
          </w:p>
        </w:tc>
        <w:tc>
          <w:tcPr>
            <w:tcW w:w="877" w:type="dxa"/>
            <w:noWrap w:val="0"/>
            <w:vAlign w:val="center"/>
          </w:tcPr>
          <w:p w14:paraId="62C9F5B7">
            <w:pPr>
              <w:spacing w:line="260" w:lineRule="exact"/>
              <w:jc w:val="center"/>
              <w:rPr>
                <w:rFonts w:eastAsia="仿宋_GB2312"/>
                <w:color w:val="000000"/>
                <w:sz w:val="20"/>
                <w:szCs w:val="20"/>
              </w:rPr>
            </w:pPr>
            <w:r>
              <w:rPr>
                <w:rFonts w:hint="eastAsia" w:eastAsia="仿宋_GB2312"/>
                <w:color w:val="000000"/>
                <w:sz w:val="20"/>
                <w:szCs w:val="20"/>
                <w:lang w:val="en-US" w:eastAsia="zh-CN"/>
              </w:rPr>
              <w:t>20.00</w:t>
            </w:r>
          </w:p>
        </w:tc>
        <w:tc>
          <w:tcPr>
            <w:tcW w:w="1146" w:type="dxa"/>
            <w:noWrap w:val="0"/>
            <w:vAlign w:val="center"/>
          </w:tcPr>
          <w:p w14:paraId="5EB35536">
            <w:pPr>
              <w:spacing w:line="260" w:lineRule="exact"/>
              <w:jc w:val="center"/>
              <w:rPr>
                <w:rFonts w:eastAsia="仿宋_GB2312"/>
                <w:color w:val="000000"/>
                <w:sz w:val="20"/>
                <w:szCs w:val="20"/>
              </w:rPr>
            </w:pPr>
          </w:p>
        </w:tc>
      </w:tr>
      <w:tr w14:paraId="7C0EE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7"/>
            <w:noWrap w:val="0"/>
            <w:vAlign w:val="center"/>
          </w:tcPr>
          <w:p w14:paraId="3378EC33">
            <w:pPr>
              <w:spacing w:line="260" w:lineRule="exact"/>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4C02C449">
            <w:pPr>
              <w:spacing w:line="260" w:lineRule="exact"/>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477BD900">
            <w:pPr>
              <w:spacing w:line="260" w:lineRule="exact"/>
              <w:jc w:val="center"/>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6E27C4B5">
            <w:pPr>
              <w:spacing w:line="260" w:lineRule="exact"/>
              <w:jc w:val="center"/>
              <w:rPr>
                <w:rFonts w:eastAsia="仿宋_GB2312"/>
                <w:color w:val="000000"/>
                <w:sz w:val="20"/>
                <w:szCs w:val="20"/>
              </w:rPr>
            </w:pPr>
            <w:r>
              <w:rPr>
                <w:rFonts w:eastAsia="仿宋_GB2312"/>
                <w:color w:val="000000"/>
                <w:sz w:val="20"/>
                <w:szCs w:val="20"/>
              </w:rPr>
              <w:t>　</w:t>
            </w:r>
          </w:p>
        </w:tc>
      </w:tr>
    </w:tbl>
    <w:p w14:paraId="1C210506">
      <w:pPr>
        <w:jc w:val="left"/>
        <w:rPr>
          <w:rFonts w:eastAsia="仿宋_GB2312"/>
          <w:sz w:val="20"/>
          <w:szCs w:val="20"/>
        </w:rPr>
      </w:pPr>
      <w:r>
        <w:rPr>
          <w:rFonts w:eastAsia="仿宋_GB2312"/>
          <w:sz w:val="20"/>
          <w:szCs w:val="20"/>
        </w:rPr>
        <w:t>备注：每个项目支出分别填报自评报告和自评表。</w:t>
      </w:r>
    </w:p>
    <w:p w14:paraId="1F056A63">
      <w:pPr>
        <w:jc w:val="left"/>
        <w:rPr>
          <w:rFonts w:hint="eastAsia" w:ascii="Times New Roman" w:hAnsi="Times New Roman" w:eastAsia="仿宋_GB2312" w:cs="Times New Roman"/>
          <w:b w:val="0"/>
          <w:bCs w:val="0"/>
          <w:kern w:val="2"/>
          <w:sz w:val="20"/>
          <w:szCs w:val="20"/>
          <w:lang w:val="en-US" w:eastAsia="zh-CN" w:bidi="ar-SA"/>
        </w:rPr>
      </w:pPr>
      <w:r>
        <w:rPr>
          <w:rFonts w:hint="eastAsia" w:ascii="Times New Roman" w:hAnsi="Times New Roman" w:eastAsia="仿宋_GB2312" w:cs="Times New Roman"/>
          <w:b w:val="0"/>
          <w:bCs w:val="0"/>
          <w:kern w:val="2"/>
          <w:sz w:val="20"/>
          <w:szCs w:val="20"/>
          <w:lang w:val="en-US" w:eastAsia="zh-CN" w:bidi="ar-SA"/>
        </w:rPr>
        <w:t>填表人：陈楚樨   填报日期：2024年4月29日  联系电话：18390248336  单位负责人签字：</w:t>
      </w:r>
    </w:p>
    <w:p w14:paraId="60B0283A">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02A89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2B2322FF">
            <w:pPr>
              <w:spacing w:line="576" w:lineRule="exact"/>
              <w:jc w:val="center"/>
              <w:rPr>
                <w:rFonts w:eastAsia="仿宋_GB2312"/>
                <w:sz w:val="20"/>
                <w:szCs w:val="20"/>
              </w:rPr>
            </w:pPr>
            <w:r>
              <w:rPr>
                <w:rFonts w:eastAsia="仿宋_GB2312"/>
                <w:sz w:val="20"/>
                <w:szCs w:val="20"/>
              </w:rPr>
              <w:t>部门概况</w:t>
            </w:r>
          </w:p>
        </w:tc>
        <w:tc>
          <w:tcPr>
            <w:tcW w:w="1972" w:type="dxa"/>
            <w:noWrap w:val="0"/>
            <w:vAlign w:val="center"/>
          </w:tcPr>
          <w:p w14:paraId="51BB5F43">
            <w:pPr>
              <w:spacing w:line="576" w:lineRule="exact"/>
              <w:jc w:val="center"/>
              <w:rPr>
                <w:rFonts w:eastAsia="仿宋_GB2312"/>
                <w:sz w:val="20"/>
                <w:szCs w:val="20"/>
              </w:rPr>
            </w:pPr>
            <w:r>
              <w:rPr>
                <w:rFonts w:eastAsia="仿宋_GB2312"/>
                <w:sz w:val="20"/>
                <w:szCs w:val="20"/>
              </w:rPr>
              <w:t>专项名称</w:t>
            </w:r>
          </w:p>
        </w:tc>
        <w:tc>
          <w:tcPr>
            <w:tcW w:w="5633" w:type="dxa"/>
            <w:noWrap w:val="0"/>
            <w:vAlign w:val="center"/>
          </w:tcPr>
          <w:p w14:paraId="5CF4C29C">
            <w:pPr>
              <w:spacing w:line="576" w:lineRule="exact"/>
              <w:jc w:val="center"/>
              <w:rPr>
                <w:rFonts w:hint="eastAsia" w:eastAsia="仿宋_GB2312"/>
                <w:sz w:val="20"/>
                <w:szCs w:val="20"/>
                <w:lang w:eastAsia="zh-CN"/>
              </w:rPr>
            </w:pPr>
            <w:r>
              <w:rPr>
                <w:rFonts w:hint="eastAsia" w:eastAsia="仿宋_GB2312"/>
                <w:sz w:val="20"/>
                <w:szCs w:val="20"/>
                <w:lang w:eastAsia="zh-CN"/>
              </w:rPr>
              <w:t>新田县区行政管理事务</w:t>
            </w:r>
          </w:p>
        </w:tc>
      </w:tr>
      <w:tr w14:paraId="49F33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275EE339">
            <w:pPr>
              <w:rPr>
                <w:rFonts w:eastAsia="仿宋_GB2312"/>
                <w:sz w:val="20"/>
                <w:szCs w:val="20"/>
              </w:rPr>
            </w:pPr>
          </w:p>
        </w:tc>
        <w:tc>
          <w:tcPr>
            <w:tcW w:w="1972" w:type="dxa"/>
            <w:noWrap w:val="0"/>
            <w:vAlign w:val="center"/>
          </w:tcPr>
          <w:p w14:paraId="7F56EA28">
            <w:pPr>
              <w:spacing w:line="576" w:lineRule="exact"/>
              <w:jc w:val="center"/>
              <w:rPr>
                <w:rFonts w:eastAsia="仿宋_GB2312"/>
                <w:sz w:val="20"/>
                <w:szCs w:val="20"/>
              </w:rPr>
            </w:pPr>
            <w:r>
              <w:rPr>
                <w:rFonts w:eastAsia="仿宋_GB2312"/>
                <w:sz w:val="20"/>
                <w:szCs w:val="20"/>
              </w:rPr>
              <w:t>年度预算金额</w:t>
            </w:r>
          </w:p>
        </w:tc>
        <w:tc>
          <w:tcPr>
            <w:tcW w:w="5633" w:type="dxa"/>
            <w:noWrap w:val="0"/>
            <w:vAlign w:val="center"/>
          </w:tcPr>
          <w:p w14:paraId="3EC08159">
            <w:pPr>
              <w:spacing w:line="576" w:lineRule="exact"/>
              <w:jc w:val="center"/>
              <w:rPr>
                <w:rFonts w:hint="default" w:eastAsia="仿宋_GB2312"/>
                <w:sz w:val="20"/>
                <w:szCs w:val="20"/>
                <w:lang w:val="en-US" w:eastAsia="zh-CN"/>
              </w:rPr>
            </w:pPr>
            <w:r>
              <w:rPr>
                <w:rFonts w:hint="eastAsia" w:eastAsia="仿宋_GB2312"/>
                <w:sz w:val="20"/>
                <w:szCs w:val="20"/>
                <w:lang w:val="en-US" w:eastAsia="zh-CN"/>
              </w:rPr>
              <w:t>17.5万元</w:t>
            </w:r>
          </w:p>
        </w:tc>
      </w:tr>
      <w:tr w14:paraId="45DA3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6C5B93A9">
            <w:pPr>
              <w:rPr>
                <w:rFonts w:eastAsia="仿宋_GB2312"/>
                <w:sz w:val="20"/>
                <w:szCs w:val="20"/>
              </w:rPr>
            </w:pPr>
          </w:p>
        </w:tc>
        <w:tc>
          <w:tcPr>
            <w:tcW w:w="1972" w:type="dxa"/>
            <w:noWrap w:val="0"/>
            <w:vAlign w:val="center"/>
          </w:tcPr>
          <w:p w14:paraId="4A945B70">
            <w:pPr>
              <w:spacing w:line="576" w:lineRule="exact"/>
              <w:jc w:val="center"/>
              <w:rPr>
                <w:rFonts w:eastAsia="仿宋_GB2312"/>
                <w:sz w:val="20"/>
                <w:szCs w:val="20"/>
              </w:rPr>
            </w:pPr>
            <w:r>
              <w:rPr>
                <w:rFonts w:eastAsia="仿宋_GB2312"/>
                <w:sz w:val="20"/>
                <w:szCs w:val="20"/>
              </w:rPr>
              <w:t>项目主管部门</w:t>
            </w:r>
          </w:p>
        </w:tc>
        <w:tc>
          <w:tcPr>
            <w:tcW w:w="5633" w:type="dxa"/>
            <w:noWrap w:val="0"/>
            <w:vAlign w:val="center"/>
          </w:tcPr>
          <w:p w14:paraId="7BF2BCDA">
            <w:pPr>
              <w:spacing w:line="576" w:lineRule="exact"/>
              <w:jc w:val="center"/>
              <w:rPr>
                <w:rFonts w:eastAsia="仿宋_GB2312"/>
                <w:sz w:val="20"/>
                <w:szCs w:val="20"/>
              </w:rPr>
            </w:pPr>
            <w:r>
              <w:rPr>
                <w:rFonts w:hint="eastAsia" w:eastAsia="仿宋_GB2312"/>
                <w:sz w:val="20"/>
                <w:szCs w:val="20"/>
              </w:rPr>
              <w:t>永州市生态环境局</w:t>
            </w:r>
          </w:p>
        </w:tc>
      </w:tr>
      <w:tr w14:paraId="6900F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628341CB">
            <w:pPr>
              <w:rPr>
                <w:rFonts w:eastAsia="仿宋_GB2312"/>
                <w:sz w:val="20"/>
                <w:szCs w:val="20"/>
              </w:rPr>
            </w:pPr>
          </w:p>
        </w:tc>
        <w:tc>
          <w:tcPr>
            <w:tcW w:w="1972" w:type="dxa"/>
            <w:noWrap w:val="0"/>
            <w:vAlign w:val="center"/>
          </w:tcPr>
          <w:p w14:paraId="200DF882">
            <w:pPr>
              <w:spacing w:line="576" w:lineRule="exact"/>
              <w:jc w:val="center"/>
              <w:rPr>
                <w:rFonts w:eastAsia="仿宋_GB2312"/>
                <w:sz w:val="20"/>
                <w:szCs w:val="20"/>
              </w:rPr>
            </w:pPr>
            <w:r>
              <w:rPr>
                <w:rFonts w:eastAsia="仿宋_GB2312"/>
                <w:sz w:val="20"/>
                <w:szCs w:val="20"/>
              </w:rPr>
              <w:t>项目立项目的</w:t>
            </w:r>
          </w:p>
        </w:tc>
        <w:tc>
          <w:tcPr>
            <w:tcW w:w="5633" w:type="dxa"/>
            <w:noWrap w:val="0"/>
            <w:vAlign w:val="center"/>
          </w:tcPr>
          <w:p w14:paraId="5B4FED93">
            <w:pPr>
              <w:spacing w:line="576" w:lineRule="exact"/>
              <w:jc w:val="center"/>
              <w:rPr>
                <w:rFonts w:eastAsia="仿宋_GB2312"/>
                <w:sz w:val="20"/>
                <w:szCs w:val="20"/>
              </w:rPr>
            </w:pPr>
            <w:r>
              <w:rPr>
                <w:rFonts w:hint="eastAsia" w:eastAsia="仿宋_GB2312"/>
                <w:sz w:val="20"/>
                <w:szCs w:val="20"/>
              </w:rPr>
              <w:t>全面完成水、土、气污染防治目标，改善环境质量。</w:t>
            </w:r>
          </w:p>
        </w:tc>
      </w:tr>
      <w:tr w14:paraId="65FF4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2110374D">
            <w:pPr>
              <w:spacing w:line="576" w:lineRule="exact"/>
              <w:jc w:val="center"/>
              <w:rPr>
                <w:rFonts w:eastAsia="仿宋_GB2312"/>
                <w:sz w:val="20"/>
                <w:szCs w:val="20"/>
              </w:rPr>
            </w:pPr>
            <w:r>
              <w:rPr>
                <w:rFonts w:eastAsia="仿宋_GB2312"/>
                <w:sz w:val="20"/>
                <w:szCs w:val="20"/>
              </w:rPr>
              <w:t>绩效情况</w:t>
            </w:r>
          </w:p>
        </w:tc>
        <w:tc>
          <w:tcPr>
            <w:tcW w:w="1972" w:type="dxa"/>
            <w:noWrap w:val="0"/>
            <w:vAlign w:val="center"/>
          </w:tcPr>
          <w:p w14:paraId="73173311">
            <w:pPr>
              <w:spacing w:line="576" w:lineRule="exact"/>
              <w:jc w:val="center"/>
              <w:rPr>
                <w:rFonts w:eastAsia="仿宋_GB2312"/>
                <w:sz w:val="20"/>
                <w:szCs w:val="20"/>
              </w:rPr>
            </w:pPr>
            <w:r>
              <w:rPr>
                <w:rFonts w:eastAsia="仿宋_GB2312"/>
                <w:sz w:val="20"/>
                <w:szCs w:val="20"/>
              </w:rPr>
              <w:t>项目支出管理和使用基本情况</w:t>
            </w:r>
          </w:p>
        </w:tc>
        <w:tc>
          <w:tcPr>
            <w:tcW w:w="5633" w:type="dxa"/>
            <w:noWrap w:val="0"/>
            <w:vAlign w:val="center"/>
          </w:tcPr>
          <w:p w14:paraId="6CCC08B9">
            <w:pPr>
              <w:spacing w:line="576" w:lineRule="exact"/>
              <w:jc w:val="center"/>
              <w:rPr>
                <w:rFonts w:hint="default" w:eastAsia="仿宋_GB2312"/>
                <w:sz w:val="20"/>
                <w:szCs w:val="20"/>
                <w:lang w:val="en-US" w:eastAsia="zh-CN"/>
              </w:rPr>
            </w:pPr>
            <w:r>
              <w:rPr>
                <w:rFonts w:hint="eastAsia" w:eastAsia="仿宋_GB2312"/>
                <w:sz w:val="20"/>
                <w:szCs w:val="20"/>
                <w:lang w:eastAsia="zh-CN"/>
              </w:rPr>
              <w:t>项目来源为非同级财政拨款收入，收入共计</w:t>
            </w:r>
            <w:r>
              <w:rPr>
                <w:rFonts w:hint="eastAsia" w:eastAsia="仿宋_GB2312"/>
                <w:sz w:val="20"/>
                <w:szCs w:val="20"/>
                <w:lang w:val="en-US" w:eastAsia="zh-CN"/>
              </w:rPr>
              <w:t>17.5万元，支出共17.5万元。</w:t>
            </w:r>
          </w:p>
        </w:tc>
      </w:tr>
      <w:tr w14:paraId="52FFB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6" w:hRule="atLeast"/>
        </w:trPr>
        <w:tc>
          <w:tcPr>
            <w:tcW w:w="1557" w:type="dxa"/>
            <w:vMerge w:val="continue"/>
            <w:noWrap w:val="0"/>
            <w:vAlign w:val="top"/>
          </w:tcPr>
          <w:p w14:paraId="2A047689">
            <w:pPr>
              <w:rPr>
                <w:rFonts w:eastAsia="仿宋_GB2312"/>
                <w:sz w:val="20"/>
                <w:szCs w:val="20"/>
              </w:rPr>
            </w:pPr>
          </w:p>
        </w:tc>
        <w:tc>
          <w:tcPr>
            <w:tcW w:w="1972" w:type="dxa"/>
            <w:noWrap w:val="0"/>
            <w:vAlign w:val="center"/>
          </w:tcPr>
          <w:p w14:paraId="745FCF3B">
            <w:pPr>
              <w:spacing w:line="576" w:lineRule="exact"/>
              <w:jc w:val="center"/>
              <w:rPr>
                <w:rFonts w:eastAsia="仿宋_GB2312"/>
                <w:sz w:val="20"/>
                <w:szCs w:val="20"/>
              </w:rPr>
            </w:pPr>
            <w:r>
              <w:rPr>
                <w:rFonts w:eastAsia="仿宋_GB2312"/>
                <w:sz w:val="20"/>
                <w:szCs w:val="20"/>
              </w:rPr>
              <w:t>项目绩效目标完成情况</w:t>
            </w:r>
          </w:p>
        </w:tc>
        <w:tc>
          <w:tcPr>
            <w:tcW w:w="5633" w:type="dxa"/>
            <w:noWrap w:val="0"/>
            <w:vAlign w:val="center"/>
          </w:tcPr>
          <w:p w14:paraId="7F6C68AB">
            <w:pPr>
              <w:spacing w:line="260" w:lineRule="exact"/>
              <w:jc w:val="both"/>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color w:val="000000"/>
                <w:sz w:val="20"/>
                <w:szCs w:val="20"/>
                <w:lang w:val="en-US" w:eastAsia="zh-CN"/>
              </w:rPr>
              <w:t>完成了对重型柴油货车、挥发性有机物企业、锅炉企业、工业窑炉、餐饮油烟、工地扬尘、秸秆焚烧等227个问题整改整治。淘汰了产能落后的南峰水泥公司，完成1家重点企业VOCs综合治理。二是打好碧水保卫战。完成50个农村千人以上饮用水水源地问题整治，新划定17处农村千人以上饮用水水源保护区，建成10个农村生活污水治理项目，完成3个农村黑臭水体治理、1个集中式农村生活污水处理设施问题整治。三是打好净土保卫战。严格落实2024年受污染耕地安全利用任务，重点建设用地地块安全利用率达到100%。四是打好“夏季攻势”。“夏季攻势”省定82项任务、市定13项任务全部完成。</w:t>
            </w:r>
          </w:p>
          <w:p w14:paraId="42301BD6">
            <w:pPr>
              <w:spacing w:line="260" w:lineRule="exact"/>
              <w:jc w:val="center"/>
              <w:rPr>
                <w:rFonts w:hint="eastAsia" w:eastAsia="仿宋_GB2312"/>
                <w:color w:val="000000"/>
                <w:sz w:val="20"/>
                <w:szCs w:val="20"/>
                <w:lang w:val="en-US" w:eastAsia="zh-CN"/>
              </w:rPr>
            </w:pPr>
          </w:p>
        </w:tc>
      </w:tr>
      <w:tr w14:paraId="498CD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430778DD">
            <w:pPr>
              <w:spacing w:line="576" w:lineRule="exact"/>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3AFC141F">
            <w:pPr>
              <w:spacing w:line="576" w:lineRule="exact"/>
              <w:jc w:val="center"/>
              <w:rPr>
                <w:rFonts w:eastAsia="仿宋_GB2312"/>
                <w:sz w:val="20"/>
                <w:szCs w:val="20"/>
              </w:rPr>
            </w:pPr>
            <w:r>
              <w:rPr>
                <w:rFonts w:eastAsia="仿宋_GB2312"/>
                <w:sz w:val="20"/>
                <w:szCs w:val="20"/>
              </w:rPr>
              <w:t>存在的问题</w:t>
            </w:r>
          </w:p>
        </w:tc>
        <w:tc>
          <w:tcPr>
            <w:tcW w:w="5633" w:type="dxa"/>
            <w:noWrap w:val="0"/>
            <w:vAlign w:val="center"/>
          </w:tcPr>
          <w:p w14:paraId="15EB08A1">
            <w:pPr>
              <w:spacing w:line="260" w:lineRule="exact"/>
              <w:jc w:val="center"/>
              <w:rPr>
                <w:rFonts w:hint="eastAsia" w:eastAsia="仿宋_GB2312"/>
                <w:color w:val="000000"/>
                <w:sz w:val="20"/>
                <w:szCs w:val="20"/>
                <w:lang w:val="en-US" w:eastAsia="zh-CN"/>
              </w:rPr>
            </w:pPr>
          </w:p>
          <w:p w14:paraId="431640E6">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无</w:t>
            </w:r>
          </w:p>
        </w:tc>
      </w:tr>
      <w:tr w14:paraId="59BF2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3C34DF67">
            <w:pPr>
              <w:rPr>
                <w:rFonts w:eastAsia="仿宋_GB2312"/>
                <w:sz w:val="20"/>
                <w:szCs w:val="20"/>
              </w:rPr>
            </w:pPr>
          </w:p>
        </w:tc>
        <w:tc>
          <w:tcPr>
            <w:tcW w:w="1972" w:type="dxa"/>
            <w:noWrap w:val="0"/>
            <w:vAlign w:val="center"/>
          </w:tcPr>
          <w:p w14:paraId="2F480D03">
            <w:pPr>
              <w:spacing w:line="576" w:lineRule="exact"/>
              <w:jc w:val="center"/>
              <w:rPr>
                <w:rFonts w:eastAsia="仿宋_GB2312"/>
                <w:sz w:val="20"/>
                <w:szCs w:val="20"/>
              </w:rPr>
            </w:pPr>
            <w:r>
              <w:rPr>
                <w:rFonts w:eastAsia="仿宋_GB2312"/>
                <w:sz w:val="20"/>
                <w:szCs w:val="20"/>
              </w:rPr>
              <w:t>改进措施</w:t>
            </w:r>
          </w:p>
        </w:tc>
        <w:tc>
          <w:tcPr>
            <w:tcW w:w="5633" w:type="dxa"/>
            <w:noWrap w:val="0"/>
            <w:vAlign w:val="center"/>
          </w:tcPr>
          <w:p w14:paraId="4F57971A">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无</w:t>
            </w:r>
          </w:p>
        </w:tc>
      </w:tr>
      <w:tr w14:paraId="251D4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526C9445">
            <w:pPr>
              <w:rPr>
                <w:rFonts w:eastAsia="仿宋_GB2312"/>
                <w:sz w:val="20"/>
                <w:szCs w:val="20"/>
              </w:rPr>
            </w:pPr>
          </w:p>
        </w:tc>
        <w:tc>
          <w:tcPr>
            <w:tcW w:w="1972" w:type="dxa"/>
            <w:noWrap w:val="0"/>
            <w:vAlign w:val="center"/>
          </w:tcPr>
          <w:p w14:paraId="7181AC00">
            <w:pPr>
              <w:spacing w:line="576" w:lineRule="exact"/>
              <w:jc w:val="center"/>
              <w:rPr>
                <w:rFonts w:eastAsia="仿宋_GB2312"/>
                <w:sz w:val="20"/>
                <w:szCs w:val="20"/>
              </w:rPr>
            </w:pPr>
            <w:r>
              <w:rPr>
                <w:rFonts w:eastAsia="仿宋_GB2312"/>
                <w:sz w:val="20"/>
                <w:szCs w:val="20"/>
              </w:rPr>
              <w:t>其他需要说明问题</w:t>
            </w:r>
          </w:p>
        </w:tc>
        <w:tc>
          <w:tcPr>
            <w:tcW w:w="5633" w:type="dxa"/>
            <w:noWrap w:val="0"/>
            <w:vAlign w:val="center"/>
          </w:tcPr>
          <w:p w14:paraId="6D0317C6">
            <w:pPr>
              <w:spacing w:line="260" w:lineRule="exact"/>
              <w:jc w:val="center"/>
              <w:rPr>
                <w:rFonts w:hint="eastAsia" w:eastAsia="仿宋_GB2312"/>
                <w:color w:val="000000"/>
                <w:sz w:val="20"/>
                <w:szCs w:val="20"/>
                <w:lang w:val="en-US" w:eastAsia="zh-CN"/>
              </w:rPr>
            </w:pPr>
          </w:p>
          <w:p w14:paraId="156A7EE5">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无</w:t>
            </w:r>
          </w:p>
          <w:p w14:paraId="50DEAC18">
            <w:pPr>
              <w:spacing w:line="260" w:lineRule="exact"/>
              <w:jc w:val="center"/>
              <w:rPr>
                <w:rFonts w:hint="eastAsia" w:eastAsia="仿宋_GB2312"/>
                <w:color w:val="000000"/>
                <w:sz w:val="20"/>
                <w:szCs w:val="20"/>
                <w:lang w:val="en-US" w:eastAsia="zh-CN"/>
              </w:rPr>
            </w:pPr>
          </w:p>
        </w:tc>
      </w:tr>
    </w:tbl>
    <w:p w14:paraId="45F3BDE1">
      <w:pPr>
        <w:spacing w:line="320" w:lineRule="atLeast"/>
        <w:jc w:val="left"/>
        <w:rPr>
          <w:rFonts w:eastAsia="仿宋_GB2312"/>
          <w:sz w:val="20"/>
          <w:szCs w:val="20"/>
        </w:rPr>
      </w:pPr>
      <w:r>
        <w:rPr>
          <w:rFonts w:eastAsia="仿宋_GB2312"/>
          <w:sz w:val="20"/>
          <w:szCs w:val="20"/>
        </w:rPr>
        <w:t>备注：每个项目支出分别填报自评报告和自评表。</w:t>
      </w:r>
    </w:p>
    <w:p w14:paraId="55FD7925">
      <w:pPr>
        <w:spacing w:line="600" w:lineRule="exact"/>
        <w:jc w:val="left"/>
        <w:rPr>
          <w:rFonts w:hint="eastAsia" w:eastAsia="黑体"/>
          <w:sz w:val="32"/>
          <w:szCs w:val="32"/>
        </w:rPr>
      </w:pPr>
      <w:r>
        <w:rPr>
          <w:rFonts w:eastAsia="仿宋_GB2312"/>
          <w:sz w:val="22"/>
        </w:rPr>
        <w:t>填表人：</w:t>
      </w:r>
      <w:r>
        <w:rPr>
          <w:rFonts w:hint="eastAsia" w:eastAsia="仿宋_GB2312"/>
          <w:sz w:val="22"/>
          <w:lang w:eastAsia="zh-CN"/>
        </w:rPr>
        <w:t>陈楚樨</w:t>
      </w:r>
      <w:r>
        <w:rPr>
          <w:rFonts w:eastAsia="仿宋_GB2312"/>
          <w:sz w:val="22"/>
        </w:rPr>
        <w:t xml:space="preserve">   填报日期：</w:t>
      </w:r>
      <w:r>
        <w:rPr>
          <w:rFonts w:hint="eastAsia" w:eastAsia="仿宋_GB2312"/>
          <w:sz w:val="22"/>
          <w:lang w:val="en-US" w:eastAsia="zh-CN"/>
        </w:rPr>
        <w:t xml:space="preserve">2024年4月29日 </w:t>
      </w:r>
      <w:r>
        <w:rPr>
          <w:rFonts w:eastAsia="仿宋_GB2312"/>
          <w:sz w:val="22"/>
        </w:rPr>
        <w:t xml:space="preserve"> 联系电话：</w:t>
      </w:r>
      <w:r>
        <w:rPr>
          <w:rFonts w:hint="eastAsia" w:eastAsia="仿宋_GB2312"/>
          <w:sz w:val="22"/>
          <w:lang w:val="en-US" w:eastAsia="zh-CN"/>
        </w:rPr>
        <w:t>18390248336</w:t>
      </w:r>
      <w:r>
        <w:rPr>
          <w:rFonts w:eastAsia="仿宋_GB2312"/>
          <w:sz w:val="22"/>
        </w:rPr>
        <w:t xml:space="preserve">  单位负责人签字：</w:t>
      </w:r>
    </w:p>
    <w:p w14:paraId="6CFBEC5E">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089"/>
        <w:gridCol w:w="141"/>
        <w:gridCol w:w="1140"/>
        <w:gridCol w:w="108"/>
        <w:gridCol w:w="1032"/>
        <w:gridCol w:w="832"/>
        <w:gridCol w:w="877"/>
        <w:gridCol w:w="1146"/>
      </w:tblGrid>
      <w:tr w14:paraId="6AEA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14:paraId="469DC77C">
            <w:pPr>
              <w:spacing w:line="260" w:lineRule="exact"/>
              <w:jc w:val="center"/>
              <w:rPr>
                <w:rFonts w:eastAsia="仿宋_GB2312"/>
                <w:color w:val="000000"/>
                <w:sz w:val="20"/>
                <w:szCs w:val="20"/>
              </w:rPr>
            </w:pPr>
            <w:r>
              <w:rPr>
                <w:rFonts w:eastAsia="仿宋_GB2312"/>
                <w:color w:val="000000"/>
                <w:sz w:val="20"/>
                <w:szCs w:val="20"/>
              </w:rPr>
              <w:t>项目支</w:t>
            </w:r>
          </w:p>
          <w:p w14:paraId="4B4ACD2E">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10"/>
            <w:noWrap w:val="0"/>
            <w:vAlign w:val="center"/>
          </w:tcPr>
          <w:p w14:paraId="033714D6">
            <w:pPr>
              <w:spacing w:line="260" w:lineRule="exact"/>
              <w:jc w:val="center"/>
              <w:rPr>
                <w:rFonts w:eastAsia="仿宋_GB2312"/>
                <w:color w:val="000000"/>
                <w:sz w:val="20"/>
                <w:szCs w:val="20"/>
              </w:rPr>
            </w:pPr>
            <w:r>
              <w:rPr>
                <w:rFonts w:hint="eastAsia" w:eastAsia="仿宋_GB2312"/>
                <w:color w:val="000000"/>
                <w:sz w:val="20"/>
                <w:szCs w:val="20"/>
                <w:lang w:val="en-US" w:eastAsia="zh-CN"/>
              </w:rPr>
              <w:t>省级工业园大气网格化监测微型站建设</w:t>
            </w:r>
          </w:p>
        </w:tc>
      </w:tr>
      <w:tr w14:paraId="7C1DC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0D2E4921">
            <w:pPr>
              <w:jc w:val="center"/>
              <w:rPr>
                <w:rFonts w:eastAsia="仿宋_GB2312"/>
                <w:color w:val="000000"/>
                <w:sz w:val="20"/>
                <w:szCs w:val="20"/>
              </w:rPr>
            </w:pPr>
            <w:r>
              <w:rPr>
                <w:rFonts w:eastAsia="仿宋_GB2312"/>
                <w:color w:val="000000"/>
                <w:sz w:val="20"/>
                <w:szCs w:val="20"/>
              </w:rPr>
              <w:t>主管部门</w:t>
            </w:r>
          </w:p>
        </w:tc>
        <w:tc>
          <w:tcPr>
            <w:tcW w:w="3259" w:type="dxa"/>
            <w:gridSpan w:val="3"/>
            <w:noWrap w:val="0"/>
            <w:vAlign w:val="center"/>
          </w:tcPr>
          <w:p w14:paraId="551CF1CA">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w:t>
            </w:r>
          </w:p>
        </w:tc>
        <w:tc>
          <w:tcPr>
            <w:tcW w:w="1389" w:type="dxa"/>
            <w:gridSpan w:val="3"/>
            <w:noWrap w:val="0"/>
            <w:vAlign w:val="center"/>
          </w:tcPr>
          <w:p w14:paraId="470D525F">
            <w:pPr>
              <w:spacing w:line="260" w:lineRule="exact"/>
              <w:jc w:val="center"/>
              <w:rPr>
                <w:rFonts w:eastAsia="仿宋_GB2312"/>
                <w:color w:val="000000"/>
                <w:sz w:val="20"/>
                <w:szCs w:val="20"/>
              </w:rPr>
            </w:pPr>
            <w:r>
              <w:rPr>
                <w:rFonts w:hint="eastAsia" w:eastAsia="仿宋_GB2312"/>
                <w:color w:val="000000"/>
                <w:sz w:val="20"/>
                <w:szCs w:val="20"/>
                <w:lang w:val="en-US" w:eastAsia="zh-CN"/>
              </w:rPr>
              <w:t>实施单位</w:t>
            </w:r>
          </w:p>
        </w:tc>
        <w:tc>
          <w:tcPr>
            <w:tcW w:w="3887" w:type="dxa"/>
            <w:gridSpan w:val="4"/>
            <w:noWrap w:val="0"/>
            <w:vAlign w:val="center"/>
          </w:tcPr>
          <w:p w14:paraId="1C4077B4">
            <w:pPr>
              <w:spacing w:line="260" w:lineRule="exact"/>
              <w:jc w:val="center"/>
              <w:rPr>
                <w:rFonts w:eastAsia="仿宋_GB2312"/>
                <w:color w:val="000000"/>
                <w:sz w:val="20"/>
                <w:szCs w:val="20"/>
              </w:rPr>
            </w:pPr>
            <w:r>
              <w:rPr>
                <w:rFonts w:hint="eastAsia" w:eastAsia="仿宋_GB2312"/>
                <w:color w:val="000000"/>
                <w:sz w:val="20"/>
                <w:szCs w:val="20"/>
                <w:lang w:val="en-US" w:eastAsia="zh-CN"/>
              </w:rPr>
              <w:t>永州市生态环境局新田分局</w:t>
            </w:r>
          </w:p>
        </w:tc>
      </w:tr>
      <w:tr w14:paraId="0651C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14:paraId="133D0820">
            <w:pPr>
              <w:jc w:val="center"/>
              <w:rPr>
                <w:rFonts w:eastAsia="仿宋_GB2312"/>
                <w:color w:val="000000"/>
                <w:sz w:val="20"/>
                <w:szCs w:val="20"/>
              </w:rPr>
            </w:pPr>
            <w:r>
              <w:rPr>
                <w:rFonts w:eastAsia="仿宋_GB2312"/>
                <w:color w:val="000000"/>
                <w:sz w:val="20"/>
                <w:szCs w:val="20"/>
              </w:rPr>
              <w:t>项目资金</w:t>
            </w:r>
          </w:p>
          <w:p w14:paraId="62AC16FD">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17B6FA9E">
            <w:pPr>
              <w:spacing w:line="260" w:lineRule="exact"/>
              <w:jc w:val="center"/>
              <w:rPr>
                <w:rFonts w:eastAsia="仿宋_GB2312"/>
                <w:color w:val="000000"/>
                <w:sz w:val="20"/>
                <w:szCs w:val="20"/>
              </w:rPr>
            </w:pPr>
            <w:r>
              <w:rPr>
                <w:rFonts w:eastAsia="仿宋_GB2312"/>
                <w:color w:val="000000"/>
                <w:sz w:val="20"/>
                <w:szCs w:val="20"/>
              </w:rPr>
              <w:t>　</w:t>
            </w:r>
          </w:p>
        </w:tc>
        <w:tc>
          <w:tcPr>
            <w:tcW w:w="1230" w:type="dxa"/>
            <w:gridSpan w:val="2"/>
            <w:noWrap w:val="0"/>
            <w:vAlign w:val="center"/>
          </w:tcPr>
          <w:p w14:paraId="688946A0">
            <w:pPr>
              <w:spacing w:line="260" w:lineRule="exact"/>
              <w:jc w:val="center"/>
              <w:rPr>
                <w:rFonts w:eastAsia="仿宋_GB2312"/>
                <w:color w:val="000000"/>
                <w:sz w:val="20"/>
                <w:szCs w:val="20"/>
              </w:rPr>
            </w:pPr>
            <w:r>
              <w:rPr>
                <w:rFonts w:eastAsia="仿宋_GB2312"/>
                <w:color w:val="000000"/>
                <w:sz w:val="20"/>
                <w:szCs w:val="20"/>
              </w:rPr>
              <w:t>年初</w:t>
            </w:r>
          </w:p>
          <w:p w14:paraId="3EFA0BD4">
            <w:pPr>
              <w:spacing w:line="260" w:lineRule="exact"/>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1C01828D">
            <w:pPr>
              <w:spacing w:line="260" w:lineRule="exact"/>
              <w:jc w:val="center"/>
              <w:rPr>
                <w:rFonts w:eastAsia="仿宋_GB2312"/>
                <w:color w:val="000000"/>
                <w:sz w:val="20"/>
                <w:szCs w:val="20"/>
              </w:rPr>
            </w:pPr>
            <w:r>
              <w:rPr>
                <w:rFonts w:eastAsia="仿宋_GB2312"/>
                <w:color w:val="000000"/>
                <w:sz w:val="20"/>
                <w:szCs w:val="20"/>
              </w:rPr>
              <w:t>全年</w:t>
            </w:r>
          </w:p>
          <w:p w14:paraId="22CD1973">
            <w:pPr>
              <w:spacing w:line="260" w:lineRule="exact"/>
              <w:jc w:val="center"/>
              <w:rPr>
                <w:rFonts w:eastAsia="仿宋_GB2312"/>
                <w:color w:val="000000"/>
                <w:sz w:val="20"/>
                <w:szCs w:val="20"/>
              </w:rPr>
            </w:pPr>
            <w:r>
              <w:rPr>
                <w:rFonts w:eastAsia="仿宋_GB2312"/>
                <w:color w:val="000000"/>
                <w:sz w:val="20"/>
                <w:szCs w:val="20"/>
              </w:rPr>
              <w:t>预算数</w:t>
            </w:r>
          </w:p>
        </w:tc>
        <w:tc>
          <w:tcPr>
            <w:tcW w:w="1140" w:type="dxa"/>
            <w:gridSpan w:val="2"/>
            <w:noWrap w:val="0"/>
            <w:vAlign w:val="center"/>
          </w:tcPr>
          <w:p w14:paraId="677163A3">
            <w:pPr>
              <w:spacing w:line="260" w:lineRule="exact"/>
              <w:jc w:val="center"/>
              <w:rPr>
                <w:rFonts w:eastAsia="仿宋_GB2312"/>
                <w:color w:val="000000"/>
                <w:sz w:val="20"/>
                <w:szCs w:val="20"/>
              </w:rPr>
            </w:pPr>
            <w:r>
              <w:rPr>
                <w:rFonts w:eastAsia="仿宋_GB2312"/>
                <w:color w:val="000000"/>
                <w:sz w:val="20"/>
                <w:szCs w:val="20"/>
              </w:rPr>
              <w:t>全年</w:t>
            </w:r>
          </w:p>
          <w:p w14:paraId="7A07203D">
            <w:pPr>
              <w:spacing w:line="260" w:lineRule="exact"/>
              <w:jc w:val="center"/>
              <w:rPr>
                <w:rFonts w:eastAsia="仿宋_GB2312"/>
                <w:color w:val="000000"/>
                <w:sz w:val="20"/>
                <w:szCs w:val="20"/>
              </w:rPr>
            </w:pPr>
            <w:r>
              <w:rPr>
                <w:rFonts w:eastAsia="仿宋_GB2312"/>
                <w:color w:val="000000"/>
                <w:sz w:val="20"/>
                <w:szCs w:val="20"/>
              </w:rPr>
              <w:t>执行数</w:t>
            </w:r>
          </w:p>
        </w:tc>
        <w:tc>
          <w:tcPr>
            <w:tcW w:w="832" w:type="dxa"/>
            <w:noWrap w:val="0"/>
            <w:vAlign w:val="center"/>
          </w:tcPr>
          <w:p w14:paraId="1C518D2A">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72048D90">
            <w:pPr>
              <w:spacing w:line="260" w:lineRule="exact"/>
              <w:jc w:val="center"/>
              <w:rPr>
                <w:rFonts w:eastAsia="仿宋_GB2312"/>
                <w:color w:val="000000"/>
                <w:sz w:val="20"/>
                <w:szCs w:val="20"/>
              </w:rPr>
            </w:pPr>
            <w:r>
              <w:rPr>
                <w:rFonts w:eastAsia="仿宋_GB2312"/>
                <w:color w:val="000000"/>
                <w:sz w:val="20"/>
                <w:szCs w:val="20"/>
              </w:rPr>
              <w:t>执行率</w:t>
            </w:r>
          </w:p>
        </w:tc>
        <w:tc>
          <w:tcPr>
            <w:tcW w:w="1146" w:type="dxa"/>
            <w:noWrap w:val="0"/>
            <w:vAlign w:val="center"/>
          </w:tcPr>
          <w:p w14:paraId="60C488DB">
            <w:pPr>
              <w:spacing w:line="260" w:lineRule="exact"/>
              <w:jc w:val="center"/>
              <w:rPr>
                <w:rFonts w:eastAsia="仿宋_GB2312"/>
                <w:color w:val="000000"/>
                <w:sz w:val="20"/>
                <w:szCs w:val="20"/>
              </w:rPr>
            </w:pPr>
            <w:r>
              <w:rPr>
                <w:rFonts w:eastAsia="仿宋_GB2312"/>
                <w:color w:val="000000"/>
                <w:sz w:val="20"/>
                <w:szCs w:val="20"/>
              </w:rPr>
              <w:t>得分</w:t>
            </w:r>
          </w:p>
        </w:tc>
      </w:tr>
      <w:tr w14:paraId="00FA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D252302">
            <w:pPr>
              <w:jc w:val="center"/>
              <w:rPr>
                <w:rFonts w:eastAsia="仿宋_GB2312"/>
                <w:color w:val="000000"/>
                <w:sz w:val="20"/>
                <w:szCs w:val="20"/>
              </w:rPr>
            </w:pPr>
          </w:p>
        </w:tc>
        <w:tc>
          <w:tcPr>
            <w:tcW w:w="2170" w:type="dxa"/>
            <w:gridSpan w:val="2"/>
            <w:noWrap w:val="0"/>
            <w:vAlign w:val="center"/>
          </w:tcPr>
          <w:p w14:paraId="365225F3">
            <w:pPr>
              <w:spacing w:line="260" w:lineRule="exact"/>
              <w:jc w:val="center"/>
              <w:rPr>
                <w:rFonts w:eastAsia="仿宋_GB2312"/>
                <w:color w:val="000000"/>
                <w:sz w:val="20"/>
                <w:szCs w:val="20"/>
              </w:rPr>
            </w:pPr>
            <w:r>
              <w:rPr>
                <w:rFonts w:eastAsia="仿宋_GB2312"/>
                <w:color w:val="000000"/>
                <w:sz w:val="20"/>
                <w:szCs w:val="20"/>
              </w:rPr>
              <w:t>年度资金总额　</w:t>
            </w:r>
          </w:p>
        </w:tc>
        <w:tc>
          <w:tcPr>
            <w:tcW w:w="1230" w:type="dxa"/>
            <w:gridSpan w:val="2"/>
            <w:noWrap w:val="0"/>
            <w:vAlign w:val="center"/>
          </w:tcPr>
          <w:p w14:paraId="6426B1E7">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9.18</w:t>
            </w:r>
          </w:p>
        </w:tc>
        <w:tc>
          <w:tcPr>
            <w:tcW w:w="1140" w:type="dxa"/>
            <w:noWrap w:val="0"/>
            <w:vAlign w:val="center"/>
          </w:tcPr>
          <w:p w14:paraId="0B0E3DD1">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9.18</w:t>
            </w:r>
          </w:p>
        </w:tc>
        <w:tc>
          <w:tcPr>
            <w:tcW w:w="1140" w:type="dxa"/>
            <w:gridSpan w:val="2"/>
            <w:noWrap w:val="0"/>
            <w:vAlign w:val="center"/>
          </w:tcPr>
          <w:p w14:paraId="471CF309">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9.18</w:t>
            </w:r>
          </w:p>
        </w:tc>
        <w:tc>
          <w:tcPr>
            <w:tcW w:w="832" w:type="dxa"/>
            <w:noWrap w:val="0"/>
            <w:vAlign w:val="center"/>
          </w:tcPr>
          <w:p w14:paraId="02BB23B3">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099CE731">
            <w:pPr>
              <w:spacing w:line="260" w:lineRule="exact"/>
              <w:jc w:val="center"/>
              <w:rPr>
                <w:rFonts w:eastAsia="仿宋_GB2312"/>
                <w:color w:val="000000"/>
                <w:sz w:val="20"/>
                <w:szCs w:val="20"/>
              </w:rPr>
            </w:pPr>
            <w:r>
              <w:rPr>
                <w:rFonts w:hint="eastAsia" w:eastAsia="仿宋_GB2312"/>
                <w:color w:val="000000"/>
                <w:sz w:val="20"/>
                <w:szCs w:val="20"/>
                <w:lang w:val="en-US" w:eastAsia="zh-CN"/>
              </w:rPr>
              <w:t>100.00%</w:t>
            </w:r>
          </w:p>
        </w:tc>
        <w:tc>
          <w:tcPr>
            <w:tcW w:w="1146" w:type="dxa"/>
            <w:noWrap w:val="0"/>
            <w:vAlign w:val="center"/>
          </w:tcPr>
          <w:p w14:paraId="2B3EC5D0">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r>
      <w:tr w14:paraId="5577B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36608CC">
            <w:pPr>
              <w:jc w:val="center"/>
              <w:rPr>
                <w:rFonts w:eastAsia="仿宋_GB2312"/>
                <w:color w:val="000000"/>
                <w:sz w:val="20"/>
                <w:szCs w:val="20"/>
              </w:rPr>
            </w:pPr>
          </w:p>
        </w:tc>
        <w:tc>
          <w:tcPr>
            <w:tcW w:w="2170" w:type="dxa"/>
            <w:gridSpan w:val="2"/>
            <w:noWrap w:val="0"/>
            <w:vAlign w:val="center"/>
          </w:tcPr>
          <w:p w14:paraId="0DE8F1B1">
            <w:pPr>
              <w:spacing w:line="260" w:lineRule="exact"/>
              <w:jc w:val="center"/>
              <w:rPr>
                <w:rFonts w:eastAsia="仿宋_GB2312"/>
                <w:color w:val="000000"/>
                <w:sz w:val="20"/>
                <w:szCs w:val="20"/>
              </w:rPr>
            </w:pPr>
            <w:r>
              <w:rPr>
                <w:rFonts w:eastAsia="仿宋_GB2312"/>
                <w:color w:val="000000"/>
                <w:sz w:val="20"/>
                <w:szCs w:val="20"/>
              </w:rPr>
              <w:t>其中：当年财政拨款　</w:t>
            </w:r>
          </w:p>
        </w:tc>
        <w:tc>
          <w:tcPr>
            <w:tcW w:w="1230" w:type="dxa"/>
            <w:gridSpan w:val="2"/>
            <w:noWrap w:val="0"/>
            <w:vAlign w:val="center"/>
          </w:tcPr>
          <w:p w14:paraId="4E3AD5AF">
            <w:pPr>
              <w:spacing w:line="260" w:lineRule="exact"/>
              <w:jc w:val="center"/>
              <w:rPr>
                <w:rFonts w:eastAsia="仿宋_GB2312"/>
                <w:color w:val="000000"/>
                <w:sz w:val="20"/>
                <w:szCs w:val="20"/>
              </w:rPr>
            </w:pPr>
            <w:r>
              <w:rPr>
                <w:rFonts w:eastAsia="仿宋_GB2312"/>
                <w:color w:val="000000"/>
                <w:sz w:val="20"/>
                <w:szCs w:val="20"/>
              </w:rPr>
              <w:t>　</w:t>
            </w:r>
          </w:p>
        </w:tc>
        <w:tc>
          <w:tcPr>
            <w:tcW w:w="1140" w:type="dxa"/>
            <w:noWrap w:val="0"/>
            <w:vAlign w:val="center"/>
          </w:tcPr>
          <w:p w14:paraId="4828BB28">
            <w:pPr>
              <w:spacing w:line="260" w:lineRule="exact"/>
              <w:jc w:val="center"/>
              <w:rPr>
                <w:rFonts w:eastAsia="仿宋_GB2312"/>
                <w:color w:val="000000"/>
                <w:sz w:val="20"/>
                <w:szCs w:val="20"/>
              </w:rPr>
            </w:pPr>
            <w:r>
              <w:rPr>
                <w:rFonts w:eastAsia="仿宋_GB2312"/>
                <w:color w:val="000000"/>
                <w:sz w:val="20"/>
                <w:szCs w:val="20"/>
              </w:rPr>
              <w:t>　</w:t>
            </w:r>
          </w:p>
        </w:tc>
        <w:tc>
          <w:tcPr>
            <w:tcW w:w="1140" w:type="dxa"/>
            <w:gridSpan w:val="2"/>
            <w:noWrap w:val="0"/>
            <w:vAlign w:val="center"/>
          </w:tcPr>
          <w:p w14:paraId="71AC03E5">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0F634667">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6EB11A28">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536316E6">
            <w:pPr>
              <w:spacing w:line="260" w:lineRule="exact"/>
              <w:jc w:val="center"/>
              <w:rPr>
                <w:rFonts w:eastAsia="仿宋_GB2312"/>
                <w:color w:val="000000"/>
                <w:sz w:val="20"/>
                <w:szCs w:val="20"/>
              </w:rPr>
            </w:pPr>
            <w:r>
              <w:rPr>
                <w:rFonts w:eastAsia="仿宋_GB2312"/>
                <w:color w:val="000000"/>
                <w:sz w:val="20"/>
                <w:szCs w:val="20"/>
              </w:rPr>
              <w:t>　</w:t>
            </w:r>
          </w:p>
        </w:tc>
      </w:tr>
      <w:tr w14:paraId="47C7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E7F5C76">
            <w:pPr>
              <w:jc w:val="center"/>
              <w:rPr>
                <w:rFonts w:eastAsia="仿宋_GB2312"/>
                <w:color w:val="000000"/>
                <w:sz w:val="20"/>
                <w:szCs w:val="20"/>
              </w:rPr>
            </w:pPr>
          </w:p>
        </w:tc>
        <w:tc>
          <w:tcPr>
            <w:tcW w:w="2170" w:type="dxa"/>
            <w:gridSpan w:val="2"/>
            <w:noWrap w:val="0"/>
            <w:vAlign w:val="center"/>
          </w:tcPr>
          <w:p w14:paraId="7C08483A">
            <w:pPr>
              <w:spacing w:line="260" w:lineRule="exact"/>
              <w:jc w:val="center"/>
              <w:rPr>
                <w:rFonts w:eastAsia="仿宋_GB2312"/>
                <w:color w:val="000000"/>
                <w:sz w:val="20"/>
                <w:szCs w:val="20"/>
              </w:rPr>
            </w:pPr>
            <w:r>
              <w:rPr>
                <w:rFonts w:eastAsia="仿宋_GB2312"/>
                <w:color w:val="000000"/>
                <w:sz w:val="20"/>
                <w:szCs w:val="20"/>
              </w:rPr>
              <w:t>上年结转资金　</w:t>
            </w:r>
          </w:p>
        </w:tc>
        <w:tc>
          <w:tcPr>
            <w:tcW w:w="1230" w:type="dxa"/>
            <w:gridSpan w:val="2"/>
            <w:noWrap w:val="0"/>
            <w:vAlign w:val="center"/>
          </w:tcPr>
          <w:p w14:paraId="5F1C8F3C">
            <w:pPr>
              <w:spacing w:line="260" w:lineRule="exact"/>
              <w:jc w:val="center"/>
              <w:rPr>
                <w:rFonts w:eastAsia="仿宋_GB2312"/>
                <w:color w:val="000000"/>
                <w:sz w:val="20"/>
                <w:szCs w:val="20"/>
              </w:rPr>
            </w:pPr>
            <w:r>
              <w:rPr>
                <w:rFonts w:eastAsia="仿宋_GB2312"/>
                <w:color w:val="000000"/>
                <w:sz w:val="20"/>
                <w:szCs w:val="20"/>
              </w:rPr>
              <w:t>　</w:t>
            </w:r>
          </w:p>
        </w:tc>
        <w:tc>
          <w:tcPr>
            <w:tcW w:w="1140" w:type="dxa"/>
            <w:noWrap w:val="0"/>
            <w:vAlign w:val="center"/>
          </w:tcPr>
          <w:p w14:paraId="73140201">
            <w:pPr>
              <w:spacing w:line="260" w:lineRule="exact"/>
              <w:jc w:val="center"/>
              <w:rPr>
                <w:rFonts w:eastAsia="仿宋_GB2312"/>
                <w:color w:val="000000"/>
                <w:sz w:val="20"/>
                <w:szCs w:val="20"/>
              </w:rPr>
            </w:pPr>
            <w:r>
              <w:rPr>
                <w:rFonts w:eastAsia="仿宋_GB2312"/>
                <w:color w:val="000000"/>
                <w:sz w:val="20"/>
                <w:szCs w:val="20"/>
              </w:rPr>
              <w:t>　</w:t>
            </w:r>
          </w:p>
        </w:tc>
        <w:tc>
          <w:tcPr>
            <w:tcW w:w="1140" w:type="dxa"/>
            <w:gridSpan w:val="2"/>
            <w:noWrap w:val="0"/>
            <w:vAlign w:val="center"/>
          </w:tcPr>
          <w:p w14:paraId="28EEA88B">
            <w:pPr>
              <w:spacing w:line="260" w:lineRule="exact"/>
              <w:jc w:val="center"/>
              <w:rPr>
                <w:rFonts w:eastAsia="仿宋_GB2312"/>
                <w:color w:val="000000"/>
                <w:sz w:val="20"/>
                <w:szCs w:val="20"/>
              </w:rPr>
            </w:pPr>
            <w:r>
              <w:rPr>
                <w:rFonts w:eastAsia="仿宋_GB2312"/>
                <w:color w:val="000000"/>
                <w:sz w:val="20"/>
                <w:szCs w:val="20"/>
              </w:rPr>
              <w:t>　</w:t>
            </w:r>
          </w:p>
        </w:tc>
        <w:tc>
          <w:tcPr>
            <w:tcW w:w="832" w:type="dxa"/>
            <w:noWrap w:val="0"/>
            <w:vAlign w:val="center"/>
          </w:tcPr>
          <w:p w14:paraId="62F72E47">
            <w:pPr>
              <w:spacing w:line="260" w:lineRule="exact"/>
              <w:jc w:val="center"/>
              <w:rPr>
                <w:rFonts w:eastAsia="仿宋_GB2312"/>
                <w:color w:val="000000"/>
                <w:sz w:val="20"/>
                <w:szCs w:val="20"/>
              </w:rPr>
            </w:pPr>
            <w:r>
              <w:rPr>
                <w:rFonts w:eastAsia="仿宋_GB2312"/>
                <w:color w:val="000000"/>
                <w:sz w:val="20"/>
                <w:szCs w:val="20"/>
              </w:rPr>
              <w:t>　</w:t>
            </w:r>
          </w:p>
        </w:tc>
        <w:tc>
          <w:tcPr>
            <w:tcW w:w="877" w:type="dxa"/>
            <w:noWrap w:val="0"/>
            <w:vAlign w:val="center"/>
          </w:tcPr>
          <w:p w14:paraId="03E2B18A">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41F1F496">
            <w:pPr>
              <w:spacing w:line="260" w:lineRule="exact"/>
              <w:jc w:val="center"/>
              <w:rPr>
                <w:rFonts w:eastAsia="仿宋_GB2312"/>
                <w:color w:val="000000"/>
                <w:sz w:val="20"/>
                <w:szCs w:val="20"/>
              </w:rPr>
            </w:pPr>
            <w:r>
              <w:rPr>
                <w:rFonts w:eastAsia="仿宋_GB2312"/>
                <w:color w:val="000000"/>
                <w:sz w:val="20"/>
                <w:szCs w:val="20"/>
              </w:rPr>
              <w:t>　</w:t>
            </w:r>
          </w:p>
        </w:tc>
      </w:tr>
      <w:tr w14:paraId="63620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2260428">
            <w:pPr>
              <w:jc w:val="center"/>
              <w:rPr>
                <w:rFonts w:eastAsia="仿宋_GB2312"/>
                <w:color w:val="000000"/>
                <w:sz w:val="20"/>
                <w:szCs w:val="20"/>
              </w:rPr>
            </w:pPr>
          </w:p>
        </w:tc>
        <w:tc>
          <w:tcPr>
            <w:tcW w:w="2170" w:type="dxa"/>
            <w:gridSpan w:val="2"/>
            <w:noWrap w:val="0"/>
            <w:vAlign w:val="center"/>
          </w:tcPr>
          <w:p w14:paraId="0EDE06B9">
            <w:pPr>
              <w:spacing w:line="260" w:lineRule="exact"/>
              <w:jc w:val="center"/>
              <w:rPr>
                <w:rFonts w:eastAsia="仿宋_GB2312"/>
                <w:color w:val="000000"/>
                <w:sz w:val="20"/>
                <w:szCs w:val="20"/>
              </w:rPr>
            </w:pPr>
            <w:r>
              <w:rPr>
                <w:rFonts w:eastAsia="仿宋_GB2312"/>
                <w:color w:val="000000"/>
                <w:sz w:val="20"/>
                <w:szCs w:val="20"/>
              </w:rPr>
              <w:t>其他资金</w:t>
            </w:r>
          </w:p>
        </w:tc>
        <w:tc>
          <w:tcPr>
            <w:tcW w:w="1230" w:type="dxa"/>
            <w:gridSpan w:val="2"/>
            <w:noWrap w:val="0"/>
            <w:vAlign w:val="center"/>
          </w:tcPr>
          <w:p w14:paraId="0B459A02">
            <w:pPr>
              <w:spacing w:line="260" w:lineRule="exact"/>
              <w:jc w:val="center"/>
              <w:rPr>
                <w:rFonts w:eastAsia="仿宋_GB2312"/>
                <w:color w:val="000000"/>
                <w:sz w:val="20"/>
                <w:szCs w:val="20"/>
              </w:rPr>
            </w:pPr>
            <w:r>
              <w:rPr>
                <w:rFonts w:hint="eastAsia" w:eastAsia="仿宋_GB2312"/>
                <w:color w:val="000000"/>
                <w:sz w:val="20"/>
                <w:szCs w:val="20"/>
                <w:lang w:val="en-US" w:eastAsia="zh-CN"/>
              </w:rPr>
              <w:t>9.18</w:t>
            </w:r>
          </w:p>
        </w:tc>
        <w:tc>
          <w:tcPr>
            <w:tcW w:w="1140" w:type="dxa"/>
            <w:noWrap w:val="0"/>
            <w:vAlign w:val="center"/>
          </w:tcPr>
          <w:p w14:paraId="2A31DB3B">
            <w:pPr>
              <w:spacing w:line="260" w:lineRule="exact"/>
              <w:jc w:val="center"/>
              <w:rPr>
                <w:rFonts w:eastAsia="仿宋_GB2312"/>
                <w:color w:val="000000"/>
                <w:sz w:val="20"/>
                <w:szCs w:val="20"/>
              </w:rPr>
            </w:pPr>
            <w:r>
              <w:rPr>
                <w:rFonts w:hint="eastAsia" w:eastAsia="仿宋_GB2312"/>
                <w:color w:val="000000"/>
                <w:sz w:val="20"/>
                <w:szCs w:val="20"/>
                <w:lang w:val="en-US" w:eastAsia="zh-CN"/>
              </w:rPr>
              <w:t>9.18</w:t>
            </w:r>
          </w:p>
        </w:tc>
        <w:tc>
          <w:tcPr>
            <w:tcW w:w="1140" w:type="dxa"/>
            <w:gridSpan w:val="2"/>
            <w:noWrap w:val="0"/>
            <w:vAlign w:val="center"/>
          </w:tcPr>
          <w:p w14:paraId="67094986">
            <w:pPr>
              <w:spacing w:line="260" w:lineRule="exact"/>
              <w:jc w:val="center"/>
              <w:rPr>
                <w:rFonts w:eastAsia="仿宋_GB2312"/>
                <w:color w:val="000000"/>
                <w:sz w:val="20"/>
                <w:szCs w:val="20"/>
              </w:rPr>
            </w:pPr>
            <w:r>
              <w:rPr>
                <w:rFonts w:hint="eastAsia" w:eastAsia="仿宋_GB2312"/>
                <w:color w:val="000000"/>
                <w:sz w:val="20"/>
                <w:szCs w:val="20"/>
                <w:lang w:val="en-US" w:eastAsia="zh-CN"/>
              </w:rPr>
              <w:t>9.18</w:t>
            </w:r>
          </w:p>
        </w:tc>
        <w:tc>
          <w:tcPr>
            <w:tcW w:w="832" w:type="dxa"/>
            <w:noWrap w:val="0"/>
            <w:vAlign w:val="center"/>
          </w:tcPr>
          <w:p w14:paraId="79D79917">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5B3E1EB7">
            <w:pPr>
              <w:spacing w:line="260" w:lineRule="exact"/>
              <w:jc w:val="center"/>
              <w:rPr>
                <w:rFonts w:eastAsia="仿宋_GB2312"/>
                <w:color w:val="000000"/>
                <w:sz w:val="20"/>
                <w:szCs w:val="20"/>
              </w:rPr>
            </w:pPr>
            <w:r>
              <w:rPr>
                <w:rFonts w:eastAsia="仿宋_GB2312"/>
                <w:color w:val="000000"/>
                <w:sz w:val="20"/>
                <w:szCs w:val="20"/>
              </w:rPr>
              <w:t>　</w:t>
            </w:r>
          </w:p>
        </w:tc>
        <w:tc>
          <w:tcPr>
            <w:tcW w:w="1146" w:type="dxa"/>
            <w:noWrap w:val="0"/>
            <w:vAlign w:val="center"/>
          </w:tcPr>
          <w:p w14:paraId="156517E1">
            <w:pPr>
              <w:spacing w:line="260" w:lineRule="exact"/>
              <w:jc w:val="center"/>
              <w:rPr>
                <w:rFonts w:eastAsia="仿宋_GB2312"/>
                <w:color w:val="000000"/>
                <w:sz w:val="20"/>
                <w:szCs w:val="20"/>
              </w:rPr>
            </w:pPr>
            <w:r>
              <w:rPr>
                <w:rFonts w:eastAsia="仿宋_GB2312"/>
                <w:color w:val="000000"/>
                <w:sz w:val="20"/>
                <w:szCs w:val="20"/>
              </w:rPr>
              <w:t>　</w:t>
            </w:r>
          </w:p>
        </w:tc>
      </w:tr>
      <w:tr w14:paraId="3571B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237B157F">
            <w:pPr>
              <w:jc w:val="center"/>
              <w:rPr>
                <w:rFonts w:eastAsia="仿宋_GB2312"/>
                <w:color w:val="000000"/>
                <w:sz w:val="20"/>
                <w:szCs w:val="20"/>
              </w:rPr>
            </w:pPr>
            <w:r>
              <w:rPr>
                <w:rFonts w:eastAsia="仿宋_GB2312"/>
                <w:color w:val="000000"/>
                <w:sz w:val="20"/>
                <w:szCs w:val="20"/>
              </w:rPr>
              <w:t>年度总体目标</w:t>
            </w:r>
          </w:p>
        </w:tc>
        <w:tc>
          <w:tcPr>
            <w:tcW w:w="4540" w:type="dxa"/>
            <w:gridSpan w:val="5"/>
            <w:noWrap w:val="0"/>
            <w:vAlign w:val="center"/>
          </w:tcPr>
          <w:p w14:paraId="7048F106">
            <w:pPr>
              <w:spacing w:line="260" w:lineRule="exact"/>
              <w:jc w:val="center"/>
              <w:rPr>
                <w:rFonts w:eastAsia="仿宋_GB2312"/>
                <w:color w:val="000000"/>
                <w:sz w:val="20"/>
                <w:szCs w:val="20"/>
              </w:rPr>
            </w:pPr>
            <w:r>
              <w:rPr>
                <w:rFonts w:eastAsia="仿宋_GB2312"/>
                <w:color w:val="000000"/>
                <w:sz w:val="20"/>
                <w:szCs w:val="20"/>
              </w:rPr>
              <w:t>预期目标</w:t>
            </w:r>
          </w:p>
        </w:tc>
        <w:tc>
          <w:tcPr>
            <w:tcW w:w="3995" w:type="dxa"/>
            <w:gridSpan w:val="5"/>
            <w:noWrap w:val="0"/>
            <w:vAlign w:val="center"/>
          </w:tcPr>
          <w:p w14:paraId="748C34ED">
            <w:pPr>
              <w:spacing w:line="260" w:lineRule="exact"/>
              <w:jc w:val="center"/>
              <w:rPr>
                <w:rFonts w:eastAsia="仿宋_GB2312"/>
                <w:color w:val="000000"/>
                <w:sz w:val="20"/>
                <w:szCs w:val="20"/>
              </w:rPr>
            </w:pPr>
            <w:r>
              <w:rPr>
                <w:rFonts w:eastAsia="仿宋_GB2312"/>
                <w:color w:val="000000"/>
                <w:sz w:val="20"/>
                <w:szCs w:val="20"/>
              </w:rPr>
              <w:t>实际完成情况　</w:t>
            </w:r>
          </w:p>
        </w:tc>
      </w:tr>
      <w:tr w14:paraId="60D09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45CDCC3A">
            <w:pPr>
              <w:jc w:val="center"/>
              <w:rPr>
                <w:rFonts w:eastAsia="仿宋_GB2312"/>
                <w:color w:val="000000"/>
                <w:sz w:val="20"/>
                <w:szCs w:val="20"/>
              </w:rPr>
            </w:pPr>
          </w:p>
        </w:tc>
        <w:tc>
          <w:tcPr>
            <w:tcW w:w="4540" w:type="dxa"/>
            <w:gridSpan w:val="5"/>
            <w:noWrap w:val="0"/>
            <w:vAlign w:val="center"/>
          </w:tcPr>
          <w:p w14:paraId="0D55CB6E">
            <w:pPr>
              <w:spacing w:line="260" w:lineRule="exact"/>
              <w:jc w:val="center"/>
              <w:rPr>
                <w:rFonts w:eastAsia="仿宋_GB2312"/>
                <w:color w:val="000000"/>
                <w:sz w:val="20"/>
                <w:szCs w:val="20"/>
              </w:rPr>
            </w:pPr>
            <w:r>
              <w:rPr>
                <w:rFonts w:hint="eastAsia" w:eastAsia="仿宋_GB2312"/>
                <w:color w:val="000000"/>
                <w:sz w:val="20"/>
                <w:szCs w:val="20"/>
              </w:rPr>
              <w:t>建成大气污染网格化综合监管平台建设，加强特征污染物和环境质量监测。实施连续监控空气中常规污染物。</w:t>
            </w:r>
          </w:p>
        </w:tc>
        <w:tc>
          <w:tcPr>
            <w:tcW w:w="3995" w:type="dxa"/>
            <w:gridSpan w:val="5"/>
            <w:noWrap w:val="0"/>
            <w:vAlign w:val="center"/>
          </w:tcPr>
          <w:p w14:paraId="3F224DE5">
            <w:pPr>
              <w:spacing w:line="260" w:lineRule="exact"/>
              <w:jc w:val="center"/>
              <w:rPr>
                <w:rFonts w:eastAsia="仿宋_GB2312"/>
                <w:color w:val="000000"/>
                <w:sz w:val="20"/>
                <w:szCs w:val="20"/>
              </w:rPr>
            </w:pPr>
            <w:r>
              <w:rPr>
                <w:rFonts w:hint="eastAsia" w:eastAsia="仿宋_GB2312"/>
                <w:color w:val="000000"/>
                <w:sz w:val="20"/>
                <w:szCs w:val="20"/>
                <w:lang w:val="en-US" w:eastAsia="zh-CN"/>
              </w:rPr>
              <w:t>已完成</w:t>
            </w:r>
          </w:p>
        </w:tc>
      </w:tr>
      <w:tr w14:paraId="17CFE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14:paraId="6429200D">
            <w:pPr>
              <w:jc w:val="center"/>
              <w:rPr>
                <w:rFonts w:eastAsia="仿宋_GB2312"/>
                <w:color w:val="000000"/>
                <w:sz w:val="20"/>
                <w:szCs w:val="20"/>
              </w:rPr>
            </w:pPr>
            <w:r>
              <w:rPr>
                <w:rFonts w:eastAsia="仿宋_GB2312"/>
                <w:color w:val="000000"/>
                <w:sz w:val="20"/>
                <w:szCs w:val="20"/>
              </w:rPr>
              <w:t>绩</w:t>
            </w:r>
          </w:p>
          <w:p w14:paraId="7BE30DE4">
            <w:pPr>
              <w:jc w:val="center"/>
              <w:rPr>
                <w:rFonts w:eastAsia="仿宋_GB2312"/>
                <w:color w:val="000000"/>
                <w:sz w:val="20"/>
                <w:szCs w:val="20"/>
              </w:rPr>
            </w:pPr>
            <w:r>
              <w:rPr>
                <w:rFonts w:eastAsia="仿宋_GB2312"/>
                <w:color w:val="000000"/>
                <w:sz w:val="20"/>
                <w:szCs w:val="20"/>
              </w:rPr>
              <w:t>效</w:t>
            </w:r>
          </w:p>
          <w:p w14:paraId="0D3AC2BB">
            <w:pPr>
              <w:jc w:val="center"/>
              <w:rPr>
                <w:rFonts w:eastAsia="仿宋_GB2312"/>
                <w:color w:val="000000"/>
                <w:sz w:val="20"/>
                <w:szCs w:val="20"/>
              </w:rPr>
            </w:pPr>
            <w:r>
              <w:rPr>
                <w:rFonts w:eastAsia="仿宋_GB2312"/>
                <w:color w:val="000000"/>
                <w:sz w:val="20"/>
                <w:szCs w:val="20"/>
              </w:rPr>
              <w:t>指</w:t>
            </w:r>
          </w:p>
          <w:p w14:paraId="683709A2">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3B33724E">
            <w:pPr>
              <w:spacing w:line="26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0C17EB72">
            <w:pPr>
              <w:spacing w:line="260" w:lineRule="exact"/>
              <w:jc w:val="center"/>
              <w:rPr>
                <w:rFonts w:eastAsia="仿宋_GB2312"/>
                <w:color w:val="000000"/>
                <w:sz w:val="20"/>
                <w:szCs w:val="20"/>
              </w:rPr>
            </w:pPr>
            <w:r>
              <w:rPr>
                <w:rFonts w:eastAsia="仿宋_GB2312"/>
                <w:color w:val="000000"/>
                <w:sz w:val="20"/>
                <w:szCs w:val="20"/>
              </w:rPr>
              <w:t>二级指标</w:t>
            </w:r>
          </w:p>
        </w:tc>
        <w:tc>
          <w:tcPr>
            <w:tcW w:w="1230" w:type="dxa"/>
            <w:gridSpan w:val="2"/>
            <w:noWrap w:val="0"/>
            <w:vAlign w:val="center"/>
          </w:tcPr>
          <w:p w14:paraId="2EAF663F">
            <w:pPr>
              <w:spacing w:line="26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738B9447">
            <w:pPr>
              <w:spacing w:line="260" w:lineRule="exact"/>
              <w:jc w:val="center"/>
              <w:rPr>
                <w:rFonts w:eastAsia="仿宋_GB2312"/>
                <w:color w:val="000000"/>
                <w:sz w:val="20"/>
                <w:szCs w:val="20"/>
              </w:rPr>
            </w:pPr>
            <w:r>
              <w:rPr>
                <w:rFonts w:eastAsia="仿宋_GB2312"/>
                <w:color w:val="000000"/>
                <w:sz w:val="20"/>
                <w:szCs w:val="20"/>
              </w:rPr>
              <w:t>年度</w:t>
            </w:r>
          </w:p>
          <w:p w14:paraId="5856DDB5">
            <w:pPr>
              <w:spacing w:line="260" w:lineRule="exact"/>
              <w:jc w:val="center"/>
              <w:rPr>
                <w:rFonts w:eastAsia="仿宋_GB2312"/>
                <w:color w:val="000000"/>
                <w:sz w:val="20"/>
                <w:szCs w:val="20"/>
              </w:rPr>
            </w:pPr>
            <w:r>
              <w:rPr>
                <w:rFonts w:eastAsia="仿宋_GB2312"/>
                <w:color w:val="000000"/>
                <w:sz w:val="20"/>
                <w:szCs w:val="20"/>
              </w:rPr>
              <w:t>指标值</w:t>
            </w:r>
          </w:p>
        </w:tc>
        <w:tc>
          <w:tcPr>
            <w:tcW w:w="1140" w:type="dxa"/>
            <w:gridSpan w:val="2"/>
            <w:noWrap w:val="0"/>
            <w:vAlign w:val="center"/>
          </w:tcPr>
          <w:p w14:paraId="7379AF69">
            <w:pPr>
              <w:spacing w:line="260" w:lineRule="exact"/>
              <w:jc w:val="center"/>
              <w:rPr>
                <w:rFonts w:eastAsia="仿宋_GB2312"/>
                <w:color w:val="000000"/>
                <w:sz w:val="20"/>
                <w:szCs w:val="20"/>
              </w:rPr>
            </w:pPr>
            <w:r>
              <w:rPr>
                <w:rFonts w:eastAsia="仿宋_GB2312"/>
                <w:color w:val="000000"/>
                <w:sz w:val="20"/>
                <w:szCs w:val="20"/>
              </w:rPr>
              <w:t>实际</w:t>
            </w:r>
          </w:p>
          <w:p w14:paraId="456798A1">
            <w:pPr>
              <w:spacing w:line="26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23D2AECC">
            <w:pPr>
              <w:spacing w:line="26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797A16CB">
            <w:pPr>
              <w:spacing w:line="26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62CB9147">
            <w:pPr>
              <w:spacing w:line="260" w:lineRule="exact"/>
              <w:jc w:val="center"/>
              <w:rPr>
                <w:rFonts w:eastAsia="仿宋_GB2312"/>
                <w:color w:val="000000"/>
                <w:sz w:val="20"/>
                <w:szCs w:val="20"/>
              </w:rPr>
            </w:pPr>
            <w:r>
              <w:rPr>
                <w:rFonts w:eastAsia="仿宋_GB2312"/>
                <w:color w:val="000000"/>
                <w:sz w:val="20"/>
                <w:szCs w:val="20"/>
              </w:rPr>
              <w:t>偏差原因</w:t>
            </w:r>
          </w:p>
          <w:p w14:paraId="3F40F30D">
            <w:pPr>
              <w:spacing w:line="260" w:lineRule="exact"/>
              <w:jc w:val="center"/>
              <w:rPr>
                <w:rFonts w:eastAsia="仿宋_GB2312"/>
                <w:color w:val="000000"/>
                <w:sz w:val="20"/>
                <w:szCs w:val="20"/>
              </w:rPr>
            </w:pPr>
            <w:r>
              <w:rPr>
                <w:rFonts w:eastAsia="仿宋_GB2312"/>
                <w:color w:val="000000"/>
                <w:sz w:val="20"/>
                <w:szCs w:val="20"/>
              </w:rPr>
              <w:t>分析及</w:t>
            </w:r>
          </w:p>
          <w:p w14:paraId="20E8AD2D">
            <w:pPr>
              <w:spacing w:line="260" w:lineRule="exact"/>
              <w:jc w:val="center"/>
              <w:rPr>
                <w:rFonts w:eastAsia="仿宋_GB2312"/>
                <w:color w:val="000000"/>
                <w:sz w:val="20"/>
                <w:szCs w:val="20"/>
              </w:rPr>
            </w:pPr>
            <w:r>
              <w:rPr>
                <w:rFonts w:eastAsia="仿宋_GB2312"/>
                <w:color w:val="000000"/>
                <w:sz w:val="20"/>
                <w:szCs w:val="20"/>
              </w:rPr>
              <w:t>改进措施</w:t>
            </w:r>
          </w:p>
        </w:tc>
      </w:tr>
      <w:tr w14:paraId="12DA1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571200E5">
            <w:pPr>
              <w:jc w:val="left"/>
              <w:rPr>
                <w:rFonts w:eastAsia="仿宋_GB2312"/>
                <w:color w:val="000000"/>
                <w:sz w:val="20"/>
                <w:szCs w:val="20"/>
              </w:rPr>
            </w:pPr>
          </w:p>
        </w:tc>
        <w:tc>
          <w:tcPr>
            <w:tcW w:w="1085" w:type="dxa"/>
            <w:vMerge w:val="restart"/>
            <w:noWrap w:val="0"/>
            <w:vAlign w:val="center"/>
          </w:tcPr>
          <w:p w14:paraId="12FE6F85">
            <w:pPr>
              <w:spacing w:line="260" w:lineRule="exact"/>
              <w:jc w:val="center"/>
              <w:rPr>
                <w:rFonts w:hint="eastAsia" w:eastAsia="仿宋_GB2312"/>
                <w:color w:val="000000"/>
                <w:sz w:val="20"/>
                <w:szCs w:val="20"/>
                <w:lang w:val="en"/>
              </w:rPr>
            </w:pPr>
            <w:r>
              <w:rPr>
                <w:rFonts w:hint="eastAsia" w:eastAsia="仿宋_GB2312"/>
                <w:color w:val="000000"/>
                <w:sz w:val="20"/>
                <w:szCs w:val="20"/>
                <w:lang w:val="en-US" w:eastAsia="zh-CN"/>
              </w:rPr>
              <w:t>产出指标</w:t>
            </w:r>
          </w:p>
        </w:tc>
        <w:tc>
          <w:tcPr>
            <w:tcW w:w="1085" w:type="dxa"/>
            <w:vMerge w:val="restart"/>
            <w:noWrap w:val="0"/>
            <w:vAlign w:val="center"/>
          </w:tcPr>
          <w:p w14:paraId="1DE1F481">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数量指标</w:t>
            </w:r>
          </w:p>
        </w:tc>
        <w:tc>
          <w:tcPr>
            <w:tcW w:w="1230" w:type="dxa"/>
            <w:gridSpan w:val="2"/>
            <w:noWrap w:val="0"/>
            <w:vAlign w:val="center"/>
          </w:tcPr>
          <w:p w14:paraId="1B8C75EA">
            <w:pPr>
              <w:spacing w:line="260" w:lineRule="exact"/>
              <w:jc w:val="center"/>
              <w:rPr>
                <w:rFonts w:eastAsia="仿宋_GB2312"/>
                <w:color w:val="000000"/>
                <w:sz w:val="20"/>
                <w:szCs w:val="20"/>
              </w:rPr>
            </w:pPr>
            <w:r>
              <w:rPr>
                <w:rFonts w:hint="eastAsia" w:eastAsia="仿宋_GB2312"/>
                <w:color w:val="000000"/>
                <w:sz w:val="20"/>
                <w:szCs w:val="20"/>
                <w:lang w:val="en-US" w:eastAsia="zh-CN"/>
              </w:rPr>
              <w:t>监测数据上传效率</w:t>
            </w:r>
          </w:p>
        </w:tc>
        <w:tc>
          <w:tcPr>
            <w:tcW w:w="1140" w:type="dxa"/>
            <w:noWrap w:val="0"/>
            <w:vAlign w:val="center"/>
          </w:tcPr>
          <w:p w14:paraId="2D1F9035">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100%</w:t>
            </w:r>
          </w:p>
        </w:tc>
        <w:tc>
          <w:tcPr>
            <w:tcW w:w="1140" w:type="dxa"/>
            <w:gridSpan w:val="2"/>
            <w:noWrap w:val="0"/>
            <w:vAlign w:val="center"/>
          </w:tcPr>
          <w:p w14:paraId="14FF5F58">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100%</w:t>
            </w:r>
          </w:p>
        </w:tc>
        <w:tc>
          <w:tcPr>
            <w:tcW w:w="832" w:type="dxa"/>
            <w:noWrap w:val="0"/>
            <w:vAlign w:val="center"/>
          </w:tcPr>
          <w:p w14:paraId="79534AAD">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w:t>
            </w:r>
          </w:p>
        </w:tc>
        <w:tc>
          <w:tcPr>
            <w:tcW w:w="877" w:type="dxa"/>
            <w:noWrap w:val="0"/>
            <w:vAlign w:val="center"/>
          </w:tcPr>
          <w:p w14:paraId="71A509C7">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w:t>
            </w:r>
          </w:p>
        </w:tc>
        <w:tc>
          <w:tcPr>
            <w:tcW w:w="1146" w:type="dxa"/>
            <w:noWrap w:val="0"/>
            <w:vAlign w:val="center"/>
          </w:tcPr>
          <w:p w14:paraId="21A443F6">
            <w:pPr>
              <w:spacing w:line="260" w:lineRule="exact"/>
              <w:jc w:val="center"/>
              <w:rPr>
                <w:rFonts w:eastAsia="仿宋_GB2312"/>
                <w:color w:val="000000"/>
                <w:sz w:val="20"/>
                <w:szCs w:val="20"/>
              </w:rPr>
            </w:pPr>
            <w:r>
              <w:rPr>
                <w:rFonts w:eastAsia="仿宋_GB2312"/>
                <w:color w:val="000000"/>
                <w:sz w:val="20"/>
                <w:szCs w:val="20"/>
              </w:rPr>
              <w:t>　</w:t>
            </w:r>
          </w:p>
        </w:tc>
      </w:tr>
      <w:tr w14:paraId="6C73D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14:paraId="528835BA">
            <w:pPr>
              <w:jc w:val="left"/>
              <w:rPr>
                <w:rFonts w:eastAsia="仿宋_GB2312"/>
                <w:color w:val="000000"/>
                <w:sz w:val="20"/>
                <w:szCs w:val="20"/>
              </w:rPr>
            </w:pPr>
          </w:p>
        </w:tc>
        <w:tc>
          <w:tcPr>
            <w:tcW w:w="1085" w:type="dxa"/>
            <w:vMerge w:val="continue"/>
            <w:noWrap w:val="0"/>
            <w:vAlign w:val="center"/>
          </w:tcPr>
          <w:p w14:paraId="0B1C34FC">
            <w:pPr>
              <w:spacing w:line="260" w:lineRule="exact"/>
              <w:jc w:val="center"/>
              <w:rPr>
                <w:rFonts w:hint="eastAsia" w:eastAsia="仿宋_GB2312"/>
                <w:color w:val="000000"/>
                <w:sz w:val="20"/>
                <w:szCs w:val="20"/>
              </w:rPr>
            </w:pPr>
          </w:p>
        </w:tc>
        <w:tc>
          <w:tcPr>
            <w:tcW w:w="1085" w:type="dxa"/>
            <w:vMerge w:val="continue"/>
            <w:noWrap w:val="0"/>
            <w:vAlign w:val="center"/>
          </w:tcPr>
          <w:p w14:paraId="63855510">
            <w:pPr>
              <w:spacing w:line="260" w:lineRule="exact"/>
              <w:jc w:val="center"/>
              <w:rPr>
                <w:rFonts w:hint="eastAsia" w:eastAsia="仿宋_GB2312"/>
                <w:color w:val="000000"/>
                <w:sz w:val="20"/>
                <w:szCs w:val="20"/>
              </w:rPr>
            </w:pPr>
          </w:p>
        </w:tc>
        <w:tc>
          <w:tcPr>
            <w:tcW w:w="1230" w:type="dxa"/>
            <w:gridSpan w:val="2"/>
            <w:noWrap w:val="0"/>
            <w:vAlign w:val="center"/>
          </w:tcPr>
          <w:p w14:paraId="43B613DE">
            <w:pPr>
              <w:spacing w:line="260" w:lineRule="exact"/>
              <w:jc w:val="center"/>
              <w:rPr>
                <w:rFonts w:eastAsia="仿宋_GB2312"/>
                <w:color w:val="000000"/>
                <w:sz w:val="20"/>
                <w:szCs w:val="20"/>
              </w:rPr>
            </w:pPr>
            <w:r>
              <w:rPr>
                <w:rFonts w:hint="eastAsia" w:eastAsia="仿宋_GB2312"/>
                <w:color w:val="000000"/>
                <w:sz w:val="20"/>
                <w:szCs w:val="20"/>
                <w:lang w:val="en-US" w:eastAsia="zh-CN"/>
              </w:rPr>
              <w:t>设备速运转处理器运转速率</w:t>
            </w:r>
          </w:p>
        </w:tc>
        <w:tc>
          <w:tcPr>
            <w:tcW w:w="1140" w:type="dxa"/>
            <w:noWrap w:val="0"/>
            <w:vAlign w:val="center"/>
          </w:tcPr>
          <w:p w14:paraId="74F93157">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100%</w:t>
            </w:r>
          </w:p>
        </w:tc>
        <w:tc>
          <w:tcPr>
            <w:tcW w:w="1140" w:type="dxa"/>
            <w:gridSpan w:val="2"/>
            <w:noWrap w:val="0"/>
            <w:vAlign w:val="center"/>
          </w:tcPr>
          <w:p w14:paraId="0EE02F2D">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100%</w:t>
            </w:r>
          </w:p>
        </w:tc>
        <w:tc>
          <w:tcPr>
            <w:tcW w:w="832" w:type="dxa"/>
            <w:noWrap w:val="0"/>
            <w:vAlign w:val="center"/>
          </w:tcPr>
          <w:p w14:paraId="13812FC4">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0F42D6DC">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5BC09155">
            <w:pPr>
              <w:spacing w:line="260" w:lineRule="exact"/>
              <w:jc w:val="center"/>
              <w:rPr>
                <w:rFonts w:eastAsia="仿宋_GB2312"/>
                <w:color w:val="000000"/>
                <w:sz w:val="20"/>
                <w:szCs w:val="20"/>
              </w:rPr>
            </w:pPr>
            <w:r>
              <w:rPr>
                <w:rFonts w:eastAsia="仿宋_GB2312"/>
                <w:color w:val="000000"/>
                <w:sz w:val="20"/>
                <w:szCs w:val="20"/>
              </w:rPr>
              <w:t>　</w:t>
            </w:r>
          </w:p>
        </w:tc>
      </w:tr>
      <w:tr w14:paraId="504B2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0" w:hRule="exact"/>
          <w:jc w:val="center"/>
        </w:trPr>
        <w:tc>
          <w:tcPr>
            <w:tcW w:w="921" w:type="dxa"/>
            <w:vMerge w:val="continue"/>
            <w:noWrap w:val="0"/>
            <w:vAlign w:val="center"/>
          </w:tcPr>
          <w:p w14:paraId="3C6B909F">
            <w:pPr>
              <w:jc w:val="left"/>
              <w:rPr>
                <w:rFonts w:eastAsia="仿宋_GB2312"/>
                <w:color w:val="000000"/>
                <w:sz w:val="20"/>
                <w:szCs w:val="20"/>
              </w:rPr>
            </w:pPr>
          </w:p>
        </w:tc>
        <w:tc>
          <w:tcPr>
            <w:tcW w:w="1085" w:type="dxa"/>
            <w:vMerge w:val="continue"/>
            <w:noWrap w:val="0"/>
            <w:vAlign w:val="center"/>
          </w:tcPr>
          <w:p w14:paraId="32A4FA05">
            <w:pPr>
              <w:spacing w:line="260" w:lineRule="exact"/>
              <w:jc w:val="center"/>
              <w:rPr>
                <w:rFonts w:hint="eastAsia" w:eastAsia="仿宋_GB2312"/>
                <w:color w:val="000000"/>
                <w:sz w:val="20"/>
                <w:szCs w:val="20"/>
              </w:rPr>
            </w:pPr>
          </w:p>
        </w:tc>
        <w:tc>
          <w:tcPr>
            <w:tcW w:w="1085" w:type="dxa"/>
            <w:vMerge w:val="continue"/>
            <w:noWrap w:val="0"/>
            <w:vAlign w:val="center"/>
          </w:tcPr>
          <w:p w14:paraId="7E02BC9C">
            <w:pPr>
              <w:spacing w:line="260" w:lineRule="exact"/>
              <w:jc w:val="center"/>
              <w:rPr>
                <w:rFonts w:hint="eastAsia" w:eastAsia="仿宋_GB2312"/>
                <w:color w:val="000000"/>
                <w:sz w:val="20"/>
                <w:szCs w:val="20"/>
              </w:rPr>
            </w:pPr>
          </w:p>
        </w:tc>
        <w:tc>
          <w:tcPr>
            <w:tcW w:w="1230" w:type="dxa"/>
            <w:gridSpan w:val="2"/>
            <w:noWrap w:val="0"/>
            <w:vAlign w:val="center"/>
          </w:tcPr>
          <w:p w14:paraId="3E6E2068">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微型环境空气质量监测</w:t>
            </w:r>
          </w:p>
          <w:p w14:paraId="2AA1468C">
            <w:pPr>
              <w:spacing w:line="260" w:lineRule="exact"/>
              <w:jc w:val="center"/>
              <w:rPr>
                <w:rFonts w:eastAsia="仿宋_GB2312"/>
                <w:color w:val="000000"/>
                <w:sz w:val="20"/>
                <w:szCs w:val="20"/>
              </w:rPr>
            </w:pPr>
            <w:r>
              <w:rPr>
                <w:rFonts w:hint="eastAsia" w:eastAsia="仿宋_GB2312"/>
                <w:color w:val="000000"/>
                <w:sz w:val="20"/>
                <w:szCs w:val="20"/>
                <w:lang w:val="en-US" w:eastAsia="zh-CN"/>
              </w:rPr>
              <w:t>系统</w:t>
            </w:r>
          </w:p>
        </w:tc>
        <w:tc>
          <w:tcPr>
            <w:tcW w:w="1140" w:type="dxa"/>
            <w:noWrap w:val="0"/>
            <w:vAlign w:val="center"/>
          </w:tcPr>
          <w:p w14:paraId="7573D328">
            <w:pPr>
              <w:spacing w:line="260" w:lineRule="exact"/>
              <w:jc w:val="center"/>
              <w:rPr>
                <w:rFonts w:eastAsia="仿宋_GB2312"/>
                <w:color w:val="000000"/>
                <w:sz w:val="20"/>
                <w:szCs w:val="20"/>
              </w:rPr>
            </w:pPr>
            <w:r>
              <w:rPr>
                <w:rFonts w:hint="eastAsia" w:eastAsia="仿宋_GB2312"/>
                <w:color w:val="000000"/>
                <w:sz w:val="20"/>
                <w:szCs w:val="20"/>
                <w:lang w:val="en-US" w:eastAsia="zh-CN"/>
              </w:rPr>
              <w:t>1套</w:t>
            </w:r>
          </w:p>
        </w:tc>
        <w:tc>
          <w:tcPr>
            <w:tcW w:w="1140" w:type="dxa"/>
            <w:gridSpan w:val="2"/>
            <w:noWrap w:val="0"/>
            <w:vAlign w:val="center"/>
          </w:tcPr>
          <w:p w14:paraId="7692419B">
            <w:pPr>
              <w:spacing w:line="260" w:lineRule="exact"/>
              <w:jc w:val="center"/>
              <w:rPr>
                <w:rFonts w:eastAsia="仿宋_GB2312"/>
                <w:color w:val="000000"/>
                <w:sz w:val="20"/>
                <w:szCs w:val="20"/>
              </w:rPr>
            </w:pPr>
            <w:r>
              <w:rPr>
                <w:rFonts w:hint="eastAsia" w:eastAsia="仿宋_GB2312"/>
                <w:color w:val="000000"/>
                <w:sz w:val="20"/>
                <w:szCs w:val="20"/>
                <w:lang w:val="en-US" w:eastAsia="zh-CN"/>
              </w:rPr>
              <w:t>1套</w:t>
            </w:r>
          </w:p>
        </w:tc>
        <w:tc>
          <w:tcPr>
            <w:tcW w:w="832" w:type="dxa"/>
            <w:noWrap w:val="0"/>
            <w:vAlign w:val="center"/>
          </w:tcPr>
          <w:p w14:paraId="0EE0B7C3">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w:t>
            </w:r>
          </w:p>
        </w:tc>
        <w:tc>
          <w:tcPr>
            <w:tcW w:w="877" w:type="dxa"/>
            <w:noWrap w:val="0"/>
            <w:vAlign w:val="center"/>
          </w:tcPr>
          <w:p w14:paraId="7635D694">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w:t>
            </w:r>
          </w:p>
        </w:tc>
        <w:tc>
          <w:tcPr>
            <w:tcW w:w="1146" w:type="dxa"/>
            <w:noWrap w:val="0"/>
            <w:vAlign w:val="center"/>
          </w:tcPr>
          <w:p w14:paraId="1D98A77B">
            <w:pPr>
              <w:spacing w:line="260" w:lineRule="exact"/>
              <w:jc w:val="center"/>
              <w:rPr>
                <w:rFonts w:eastAsia="仿宋_GB2312"/>
                <w:color w:val="000000"/>
                <w:sz w:val="20"/>
                <w:szCs w:val="20"/>
              </w:rPr>
            </w:pPr>
            <w:r>
              <w:rPr>
                <w:rFonts w:eastAsia="仿宋_GB2312"/>
                <w:color w:val="000000"/>
                <w:sz w:val="20"/>
                <w:szCs w:val="20"/>
              </w:rPr>
              <w:t>　</w:t>
            </w:r>
          </w:p>
        </w:tc>
      </w:tr>
      <w:tr w14:paraId="7495F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14:paraId="2C78497C">
            <w:pPr>
              <w:jc w:val="left"/>
              <w:rPr>
                <w:rFonts w:eastAsia="仿宋_GB2312"/>
                <w:color w:val="000000"/>
                <w:sz w:val="20"/>
                <w:szCs w:val="20"/>
              </w:rPr>
            </w:pPr>
          </w:p>
        </w:tc>
        <w:tc>
          <w:tcPr>
            <w:tcW w:w="1085" w:type="dxa"/>
            <w:vMerge w:val="continue"/>
            <w:noWrap w:val="0"/>
            <w:vAlign w:val="center"/>
          </w:tcPr>
          <w:p w14:paraId="7224D6CB">
            <w:pPr>
              <w:spacing w:line="260" w:lineRule="exact"/>
              <w:jc w:val="center"/>
              <w:rPr>
                <w:rFonts w:hint="eastAsia" w:eastAsia="仿宋_GB2312"/>
                <w:color w:val="000000"/>
                <w:sz w:val="20"/>
                <w:szCs w:val="20"/>
              </w:rPr>
            </w:pPr>
          </w:p>
        </w:tc>
        <w:tc>
          <w:tcPr>
            <w:tcW w:w="1085" w:type="dxa"/>
            <w:noWrap w:val="0"/>
            <w:vAlign w:val="center"/>
          </w:tcPr>
          <w:p w14:paraId="548876F8">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质量指标</w:t>
            </w:r>
          </w:p>
        </w:tc>
        <w:tc>
          <w:tcPr>
            <w:tcW w:w="1230" w:type="dxa"/>
            <w:gridSpan w:val="2"/>
            <w:noWrap w:val="0"/>
            <w:vAlign w:val="center"/>
          </w:tcPr>
          <w:p w14:paraId="6374F6C0">
            <w:pPr>
              <w:spacing w:line="260" w:lineRule="exact"/>
              <w:jc w:val="center"/>
              <w:rPr>
                <w:rFonts w:eastAsia="仿宋_GB2312"/>
                <w:color w:val="000000"/>
                <w:sz w:val="20"/>
                <w:szCs w:val="20"/>
              </w:rPr>
            </w:pPr>
            <w:r>
              <w:rPr>
                <w:rFonts w:hint="eastAsia" w:eastAsia="仿宋_GB2312"/>
                <w:color w:val="000000"/>
                <w:sz w:val="20"/>
                <w:szCs w:val="20"/>
                <w:lang w:val="en-US" w:eastAsia="zh-CN"/>
              </w:rPr>
              <w:t>抗电磁干扰率</w:t>
            </w:r>
          </w:p>
        </w:tc>
        <w:tc>
          <w:tcPr>
            <w:tcW w:w="1140" w:type="dxa"/>
            <w:noWrap w:val="0"/>
            <w:vAlign w:val="center"/>
          </w:tcPr>
          <w:p w14:paraId="69E16F44">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100%</w:t>
            </w:r>
          </w:p>
        </w:tc>
        <w:tc>
          <w:tcPr>
            <w:tcW w:w="1140" w:type="dxa"/>
            <w:gridSpan w:val="2"/>
            <w:noWrap w:val="0"/>
            <w:vAlign w:val="center"/>
          </w:tcPr>
          <w:p w14:paraId="68A81C00">
            <w:pPr>
              <w:spacing w:line="260" w:lineRule="exact"/>
              <w:jc w:val="center"/>
              <w:rPr>
                <w:rFonts w:eastAsia="仿宋_GB2312"/>
                <w:color w:val="000000"/>
                <w:sz w:val="20"/>
                <w:szCs w:val="20"/>
              </w:rPr>
            </w:pPr>
            <w:r>
              <w:rPr>
                <w:rFonts w:hint="eastAsia" w:eastAsia="仿宋_GB2312"/>
                <w:color w:val="000000"/>
                <w:sz w:val="20"/>
                <w:szCs w:val="20"/>
                <w:lang w:val="en-US" w:eastAsia="zh-CN"/>
              </w:rPr>
              <w:t>100%</w:t>
            </w:r>
          </w:p>
        </w:tc>
        <w:tc>
          <w:tcPr>
            <w:tcW w:w="832" w:type="dxa"/>
            <w:noWrap w:val="0"/>
            <w:vAlign w:val="center"/>
          </w:tcPr>
          <w:p w14:paraId="6E78C8BA">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0B0BD9E2">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6B526AE5">
            <w:pPr>
              <w:spacing w:line="260" w:lineRule="exact"/>
              <w:jc w:val="center"/>
              <w:rPr>
                <w:rFonts w:eastAsia="仿宋_GB2312"/>
                <w:color w:val="000000"/>
                <w:sz w:val="20"/>
                <w:szCs w:val="20"/>
              </w:rPr>
            </w:pPr>
            <w:r>
              <w:rPr>
                <w:rFonts w:eastAsia="仿宋_GB2312"/>
                <w:color w:val="000000"/>
                <w:sz w:val="20"/>
                <w:szCs w:val="20"/>
              </w:rPr>
              <w:t>　</w:t>
            </w:r>
          </w:p>
        </w:tc>
      </w:tr>
      <w:tr w14:paraId="0485A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5" w:hRule="atLeast"/>
          <w:jc w:val="center"/>
        </w:trPr>
        <w:tc>
          <w:tcPr>
            <w:tcW w:w="921" w:type="dxa"/>
            <w:vMerge w:val="continue"/>
            <w:noWrap w:val="0"/>
            <w:vAlign w:val="center"/>
          </w:tcPr>
          <w:p w14:paraId="4FD7359F">
            <w:pPr>
              <w:jc w:val="left"/>
              <w:rPr>
                <w:rFonts w:eastAsia="仿宋_GB2312"/>
                <w:color w:val="000000"/>
                <w:sz w:val="20"/>
                <w:szCs w:val="20"/>
              </w:rPr>
            </w:pPr>
          </w:p>
        </w:tc>
        <w:tc>
          <w:tcPr>
            <w:tcW w:w="1085" w:type="dxa"/>
            <w:vMerge w:val="continue"/>
            <w:noWrap w:val="0"/>
            <w:vAlign w:val="center"/>
          </w:tcPr>
          <w:p w14:paraId="2021C5D1">
            <w:pPr>
              <w:spacing w:line="260" w:lineRule="exact"/>
              <w:jc w:val="center"/>
              <w:rPr>
                <w:rFonts w:hint="eastAsia" w:eastAsia="仿宋_GB2312"/>
                <w:color w:val="000000"/>
                <w:sz w:val="20"/>
                <w:szCs w:val="20"/>
              </w:rPr>
            </w:pPr>
          </w:p>
        </w:tc>
        <w:tc>
          <w:tcPr>
            <w:tcW w:w="1085" w:type="dxa"/>
            <w:noWrap w:val="0"/>
            <w:vAlign w:val="center"/>
          </w:tcPr>
          <w:p w14:paraId="55BA3482">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时效指标</w:t>
            </w:r>
          </w:p>
        </w:tc>
        <w:tc>
          <w:tcPr>
            <w:tcW w:w="1230" w:type="dxa"/>
            <w:gridSpan w:val="2"/>
            <w:noWrap w:val="0"/>
            <w:vAlign w:val="center"/>
          </w:tcPr>
          <w:p w14:paraId="761577D5">
            <w:pPr>
              <w:spacing w:line="260" w:lineRule="exact"/>
              <w:jc w:val="center"/>
              <w:rPr>
                <w:rFonts w:eastAsia="仿宋_GB2312"/>
                <w:color w:val="000000"/>
                <w:sz w:val="20"/>
                <w:szCs w:val="20"/>
              </w:rPr>
            </w:pPr>
            <w:r>
              <w:rPr>
                <w:rFonts w:hint="eastAsia" w:eastAsia="仿宋_GB2312"/>
                <w:color w:val="000000"/>
                <w:sz w:val="20"/>
                <w:szCs w:val="20"/>
                <w:lang w:val="en-US" w:eastAsia="zh-CN"/>
              </w:rPr>
              <w:t>在规定时间内完成</w:t>
            </w:r>
          </w:p>
        </w:tc>
        <w:tc>
          <w:tcPr>
            <w:tcW w:w="1140" w:type="dxa"/>
            <w:noWrap w:val="0"/>
            <w:vAlign w:val="center"/>
          </w:tcPr>
          <w:p w14:paraId="2D7D06E7">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2024年底</w:t>
            </w:r>
          </w:p>
        </w:tc>
        <w:tc>
          <w:tcPr>
            <w:tcW w:w="1140" w:type="dxa"/>
            <w:gridSpan w:val="2"/>
            <w:noWrap w:val="0"/>
            <w:vAlign w:val="center"/>
          </w:tcPr>
          <w:p w14:paraId="3689FAAA">
            <w:pPr>
              <w:spacing w:line="260" w:lineRule="exact"/>
              <w:jc w:val="center"/>
              <w:rPr>
                <w:rFonts w:eastAsia="仿宋_GB2312"/>
                <w:color w:val="000000"/>
                <w:sz w:val="20"/>
                <w:szCs w:val="20"/>
              </w:rPr>
            </w:pPr>
            <w:r>
              <w:rPr>
                <w:rFonts w:hint="eastAsia" w:eastAsia="仿宋_GB2312"/>
                <w:color w:val="000000"/>
                <w:sz w:val="20"/>
                <w:szCs w:val="20"/>
                <w:lang w:val="en-US" w:eastAsia="zh-CN"/>
              </w:rPr>
              <w:t>2024年底</w:t>
            </w:r>
          </w:p>
        </w:tc>
        <w:tc>
          <w:tcPr>
            <w:tcW w:w="832" w:type="dxa"/>
            <w:noWrap w:val="0"/>
            <w:vAlign w:val="center"/>
          </w:tcPr>
          <w:p w14:paraId="54B68137">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w:t>
            </w:r>
          </w:p>
        </w:tc>
        <w:tc>
          <w:tcPr>
            <w:tcW w:w="877" w:type="dxa"/>
            <w:noWrap w:val="0"/>
            <w:vAlign w:val="center"/>
          </w:tcPr>
          <w:p w14:paraId="779BED1D">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10</w:t>
            </w:r>
          </w:p>
        </w:tc>
        <w:tc>
          <w:tcPr>
            <w:tcW w:w="1146" w:type="dxa"/>
            <w:noWrap w:val="0"/>
            <w:vAlign w:val="center"/>
          </w:tcPr>
          <w:p w14:paraId="6B5D1652">
            <w:pPr>
              <w:spacing w:line="260" w:lineRule="exact"/>
              <w:jc w:val="center"/>
              <w:rPr>
                <w:rFonts w:eastAsia="仿宋_GB2312"/>
                <w:color w:val="000000"/>
                <w:sz w:val="20"/>
                <w:szCs w:val="20"/>
              </w:rPr>
            </w:pPr>
            <w:r>
              <w:rPr>
                <w:rFonts w:eastAsia="仿宋_GB2312"/>
                <w:color w:val="000000"/>
                <w:sz w:val="20"/>
                <w:szCs w:val="20"/>
              </w:rPr>
              <w:t>　</w:t>
            </w:r>
          </w:p>
        </w:tc>
      </w:tr>
      <w:tr w14:paraId="3B5F6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14:paraId="0E311D38">
            <w:pPr>
              <w:jc w:val="left"/>
              <w:rPr>
                <w:rFonts w:eastAsia="仿宋_GB2312"/>
                <w:color w:val="000000"/>
                <w:sz w:val="20"/>
                <w:szCs w:val="20"/>
              </w:rPr>
            </w:pPr>
          </w:p>
        </w:tc>
        <w:tc>
          <w:tcPr>
            <w:tcW w:w="1085" w:type="dxa"/>
            <w:vMerge w:val="restart"/>
            <w:noWrap w:val="0"/>
            <w:vAlign w:val="center"/>
          </w:tcPr>
          <w:p w14:paraId="6143E601">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效益指标</w:t>
            </w:r>
          </w:p>
        </w:tc>
        <w:tc>
          <w:tcPr>
            <w:tcW w:w="1085" w:type="dxa"/>
            <w:noWrap w:val="0"/>
            <w:vAlign w:val="center"/>
          </w:tcPr>
          <w:p w14:paraId="28B94159">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社会效益指标</w:t>
            </w:r>
          </w:p>
        </w:tc>
        <w:tc>
          <w:tcPr>
            <w:tcW w:w="1230" w:type="dxa"/>
            <w:gridSpan w:val="2"/>
            <w:noWrap w:val="0"/>
            <w:vAlign w:val="center"/>
          </w:tcPr>
          <w:p w14:paraId="23805DF9">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公众生态环保意识提升</w:t>
            </w:r>
          </w:p>
        </w:tc>
        <w:tc>
          <w:tcPr>
            <w:tcW w:w="1140" w:type="dxa"/>
            <w:noWrap w:val="0"/>
            <w:vAlign w:val="center"/>
          </w:tcPr>
          <w:p w14:paraId="3430F5F8">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提升</w:t>
            </w:r>
          </w:p>
        </w:tc>
        <w:tc>
          <w:tcPr>
            <w:tcW w:w="1140" w:type="dxa"/>
            <w:gridSpan w:val="2"/>
            <w:noWrap w:val="0"/>
            <w:vAlign w:val="center"/>
          </w:tcPr>
          <w:p w14:paraId="4DD008EF">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提升</w:t>
            </w:r>
          </w:p>
        </w:tc>
        <w:tc>
          <w:tcPr>
            <w:tcW w:w="832" w:type="dxa"/>
            <w:noWrap w:val="0"/>
            <w:vAlign w:val="center"/>
          </w:tcPr>
          <w:p w14:paraId="1F152796">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1530FDC4">
            <w:pPr>
              <w:spacing w:line="260" w:lineRule="exact"/>
              <w:jc w:val="center"/>
              <w:rPr>
                <w:rFonts w:eastAsia="仿宋_GB2312"/>
                <w:color w:val="000000"/>
                <w:sz w:val="20"/>
                <w:szCs w:val="20"/>
                <w:lang w:val="en-US" w:eastAsia="zh-CN"/>
              </w:rPr>
            </w:pPr>
            <w:r>
              <w:rPr>
                <w:rFonts w:hint="eastAsia" w:eastAsia="仿宋_GB2312"/>
                <w:color w:val="000000"/>
                <w:sz w:val="20"/>
                <w:szCs w:val="20"/>
                <w:lang w:val="en-US" w:eastAsia="zh-CN"/>
              </w:rPr>
              <w:t>10.00</w:t>
            </w:r>
          </w:p>
        </w:tc>
        <w:tc>
          <w:tcPr>
            <w:tcW w:w="1146" w:type="dxa"/>
            <w:noWrap w:val="0"/>
            <w:vAlign w:val="center"/>
          </w:tcPr>
          <w:p w14:paraId="7F4E4708">
            <w:pPr>
              <w:spacing w:line="260" w:lineRule="exact"/>
              <w:jc w:val="center"/>
              <w:rPr>
                <w:rFonts w:eastAsia="仿宋_GB2312"/>
                <w:color w:val="000000"/>
                <w:sz w:val="20"/>
                <w:szCs w:val="20"/>
              </w:rPr>
            </w:pPr>
            <w:r>
              <w:rPr>
                <w:rFonts w:eastAsia="仿宋_GB2312"/>
                <w:color w:val="000000"/>
                <w:sz w:val="20"/>
                <w:szCs w:val="20"/>
              </w:rPr>
              <w:t>　</w:t>
            </w:r>
          </w:p>
        </w:tc>
      </w:tr>
      <w:tr w14:paraId="2D299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59439EB6">
            <w:pPr>
              <w:jc w:val="left"/>
              <w:rPr>
                <w:rFonts w:eastAsia="仿宋_GB2312"/>
                <w:color w:val="000000"/>
                <w:sz w:val="20"/>
                <w:szCs w:val="20"/>
              </w:rPr>
            </w:pPr>
          </w:p>
        </w:tc>
        <w:tc>
          <w:tcPr>
            <w:tcW w:w="1085" w:type="dxa"/>
            <w:vMerge w:val="continue"/>
            <w:noWrap w:val="0"/>
            <w:vAlign w:val="center"/>
          </w:tcPr>
          <w:p w14:paraId="01B2C99F">
            <w:pPr>
              <w:spacing w:line="260" w:lineRule="exact"/>
              <w:jc w:val="center"/>
              <w:rPr>
                <w:rFonts w:hint="eastAsia" w:eastAsia="仿宋_GB2312"/>
                <w:color w:val="000000"/>
                <w:sz w:val="20"/>
                <w:szCs w:val="20"/>
              </w:rPr>
            </w:pPr>
          </w:p>
        </w:tc>
        <w:tc>
          <w:tcPr>
            <w:tcW w:w="1085" w:type="dxa"/>
            <w:noWrap w:val="0"/>
            <w:vAlign w:val="center"/>
          </w:tcPr>
          <w:p w14:paraId="7B1105C5">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生态效益指标</w:t>
            </w:r>
          </w:p>
        </w:tc>
        <w:tc>
          <w:tcPr>
            <w:tcW w:w="1230" w:type="dxa"/>
            <w:gridSpan w:val="2"/>
            <w:noWrap w:val="0"/>
            <w:vAlign w:val="center"/>
          </w:tcPr>
          <w:p w14:paraId="1D775608">
            <w:pPr>
              <w:spacing w:line="260" w:lineRule="exact"/>
              <w:jc w:val="center"/>
              <w:rPr>
                <w:rFonts w:eastAsia="仿宋_GB2312"/>
                <w:color w:val="000000"/>
                <w:sz w:val="20"/>
                <w:szCs w:val="20"/>
              </w:rPr>
            </w:pPr>
            <w:r>
              <w:rPr>
                <w:rFonts w:hint="eastAsia" w:eastAsia="仿宋_GB2312"/>
                <w:color w:val="000000"/>
                <w:sz w:val="20"/>
                <w:szCs w:val="20"/>
                <w:lang w:val="en-US" w:eastAsia="zh-CN"/>
              </w:rPr>
              <w:t>环境质量得到保护与改善</w:t>
            </w:r>
          </w:p>
        </w:tc>
        <w:tc>
          <w:tcPr>
            <w:tcW w:w="1140" w:type="dxa"/>
            <w:noWrap w:val="0"/>
            <w:vAlign w:val="center"/>
          </w:tcPr>
          <w:p w14:paraId="20FBAFE2">
            <w:pPr>
              <w:spacing w:line="260" w:lineRule="exact"/>
              <w:jc w:val="center"/>
              <w:rPr>
                <w:rFonts w:eastAsia="仿宋_GB2312"/>
                <w:color w:val="000000"/>
                <w:sz w:val="20"/>
                <w:szCs w:val="20"/>
              </w:rPr>
            </w:pPr>
            <w:r>
              <w:rPr>
                <w:rFonts w:hint="eastAsia" w:eastAsia="仿宋_GB2312"/>
                <w:color w:val="000000"/>
                <w:sz w:val="20"/>
                <w:szCs w:val="20"/>
                <w:lang w:val="en-US" w:eastAsia="zh-CN"/>
              </w:rPr>
              <w:t>改善</w:t>
            </w:r>
          </w:p>
        </w:tc>
        <w:tc>
          <w:tcPr>
            <w:tcW w:w="1140" w:type="dxa"/>
            <w:gridSpan w:val="2"/>
            <w:noWrap w:val="0"/>
            <w:vAlign w:val="center"/>
          </w:tcPr>
          <w:p w14:paraId="36006726">
            <w:pPr>
              <w:spacing w:line="260" w:lineRule="exact"/>
              <w:jc w:val="center"/>
              <w:rPr>
                <w:rFonts w:eastAsia="仿宋_GB2312"/>
                <w:color w:val="000000"/>
                <w:sz w:val="20"/>
                <w:szCs w:val="20"/>
              </w:rPr>
            </w:pPr>
            <w:r>
              <w:rPr>
                <w:rFonts w:hint="eastAsia" w:eastAsia="仿宋_GB2312"/>
                <w:color w:val="000000"/>
                <w:sz w:val="20"/>
                <w:szCs w:val="20"/>
                <w:lang w:val="en-US" w:eastAsia="zh-CN"/>
              </w:rPr>
              <w:t>改善</w:t>
            </w:r>
          </w:p>
        </w:tc>
        <w:tc>
          <w:tcPr>
            <w:tcW w:w="832" w:type="dxa"/>
            <w:noWrap w:val="0"/>
            <w:vAlign w:val="center"/>
          </w:tcPr>
          <w:p w14:paraId="1F1932FC">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19FB4254">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6814F0DD">
            <w:pPr>
              <w:spacing w:line="260" w:lineRule="exact"/>
              <w:jc w:val="center"/>
              <w:rPr>
                <w:rFonts w:eastAsia="仿宋_GB2312"/>
                <w:color w:val="000000"/>
                <w:sz w:val="20"/>
                <w:szCs w:val="20"/>
              </w:rPr>
            </w:pPr>
            <w:r>
              <w:rPr>
                <w:rFonts w:eastAsia="仿宋_GB2312"/>
                <w:color w:val="000000"/>
                <w:sz w:val="20"/>
                <w:szCs w:val="20"/>
              </w:rPr>
              <w:t>　</w:t>
            </w:r>
          </w:p>
        </w:tc>
      </w:tr>
      <w:tr w14:paraId="513FE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14:paraId="0CD1860F">
            <w:pPr>
              <w:jc w:val="left"/>
              <w:rPr>
                <w:rFonts w:eastAsia="仿宋_GB2312"/>
                <w:color w:val="000000"/>
                <w:sz w:val="20"/>
                <w:szCs w:val="20"/>
              </w:rPr>
            </w:pPr>
          </w:p>
        </w:tc>
        <w:tc>
          <w:tcPr>
            <w:tcW w:w="1085" w:type="dxa"/>
            <w:noWrap w:val="0"/>
            <w:vAlign w:val="center"/>
          </w:tcPr>
          <w:p w14:paraId="29023884">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满意度指标</w:t>
            </w:r>
          </w:p>
        </w:tc>
        <w:tc>
          <w:tcPr>
            <w:tcW w:w="1085" w:type="dxa"/>
            <w:noWrap w:val="0"/>
            <w:vAlign w:val="center"/>
          </w:tcPr>
          <w:p w14:paraId="3707B173">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服务对象满意度指标</w:t>
            </w:r>
          </w:p>
        </w:tc>
        <w:tc>
          <w:tcPr>
            <w:tcW w:w="1230" w:type="dxa"/>
            <w:gridSpan w:val="2"/>
            <w:noWrap w:val="0"/>
            <w:vAlign w:val="center"/>
          </w:tcPr>
          <w:p w14:paraId="5DB491CD">
            <w:pPr>
              <w:spacing w:line="260" w:lineRule="exact"/>
              <w:jc w:val="center"/>
              <w:rPr>
                <w:rFonts w:eastAsia="仿宋_GB2312"/>
                <w:color w:val="000000"/>
                <w:sz w:val="20"/>
                <w:szCs w:val="20"/>
              </w:rPr>
            </w:pPr>
            <w:r>
              <w:rPr>
                <w:rFonts w:hint="eastAsia" w:eastAsia="仿宋_GB2312"/>
                <w:color w:val="000000"/>
                <w:sz w:val="20"/>
                <w:szCs w:val="20"/>
                <w:lang w:val="en-US" w:eastAsia="zh-CN"/>
              </w:rPr>
              <w:t>社会公众满意度</w:t>
            </w:r>
          </w:p>
        </w:tc>
        <w:tc>
          <w:tcPr>
            <w:tcW w:w="1140" w:type="dxa"/>
            <w:noWrap w:val="0"/>
            <w:vAlign w:val="center"/>
          </w:tcPr>
          <w:p w14:paraId="349D1D13">
            <w:pPr>
              <w:spacing w:line="260" w:lineRule="exact"/>
              <w:jc w:val="center"/>
              <w:rPr>
                <w:rFonts w:eastAsia="仿宋_GB2312"/>
                <w:color w:val="000000"/>
                <w:sz w:val="20"/>
                <w:szCs w:val="20"/>
              </w:rPr>
            </w:pPr>
            <w:r>
              <w:rPr>
                <w:rFonts w:hint="eastAsia" w:eastAsia="仿宋_GB2312"/>
                <w:color w:val="000000"/>
                <w:sz w:val="20"/>
                <w:szCs w:val="20"/>
                <w:lang w:val="en-US" w:eastAsia="zh-CN"/>
              </w:rPr>
              <w:t>90%以上</w:t>
            </w:r>
          </w:p>
        </w:tc>
        <w:tc>
          <w:tcPr>
            <w:tcW w:w="1140" w:type="dxa"/>
            <w:gridSpan w:val="2"/>
            <w:noWrap w:val="0"/>
            <w:vAlign w:val="center"/>
          </w:tcPr>
          <w:p w14:paraId="7FB4BD92">
            <w:pPr>
              <w:spacing w:line="260" w:lineRule="exact"/>
              <w:jc w:val="center"/>
              <w:rPr>
                <w:rFonts w:eastAsia="仿宋_GB2312"/>
                <w:color w:val="000000"/>
                <w:sz w:val="20"/>
                <w:szCs w:val="20"/>
              </w:rPr>
            </w:pPr>
            <w:r>
              <w:rPr>
                <w:rFonts w:hint="eastAsia" w:eastAsia="仿宋_GB2312"/>
                <w:color w:val="000000"/>
                <w:sz w:val="20"/>
                <w:szCs w:val="20"/>
                <w:lang w:val="en-US" w:eastAsia="zh-CN"/>
              </w:rPr>
              <w:t>91.6%</w:t>
            </w:r>
          </w:p>
        </w:tc>
        <w:tc>
          <w:tcPr>
            <w:tcW w:w="832" w:type="dxa"/>
            <w:noWrap w:val="0"/>
            <w:vAlign w:val="center"/>
          </w:tcPr>
          <w:p w14:paraId="481009DE">
            <w:pPr>
              <w:spacing w:line="260" w:lineRule="exact"/>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3FBB3E43">
            <w:pPr>
              <w:spacing w:line="260" w:lineRule="exact"/>
              <w:jc w:val="center"/>
              <w:rPr>
                <w:rFonts w:eastAsia="仿宋_GB2312"/>
                <w:color w:val="000000"/>
                <w:sz w:val="20"/>
                <w:szCs w:val="20"/>
              </w:rPr>
            </w:pPr>
            <w:r>
              <w:rPr>
                <w:rFonts w:hint="eastAsia" w:eastAsia="仿宋_GB2312"/>
                <w:color w:val="000000"/>
                <w:sz w:val="20"/>
                <w:szCs w:val="20"/>
                <w:lang w:val="en-US" w:eastAsia="zh-CN"/>
              </w:rPr>
              <w:t>10.00</w:t>
            </w:r>
          </w:p>
        </w:tc>
        <w:tc>
          <w:tcPr>
            <w:tcW w:w="1146" w:type="dxa"/>
            <w:noWrap w:val="0"/>
            <w:vAlign w:val="center"/>
          </w:tcPr>
          <w:p w14:paraId="3453748E">
            <w:pPr>
              <w:spacing w:line="260" w:lineRule="exact"/>
              <w:jc w:val="center"/>
              <w:rPr>
                <w:rFonts w:eastAsia="仿宋_GB2312"/>
                <w:color w:val="000000"/>
                <w:sz w:val="20"/>
                <w:szCs w:val="20"/>
              </w:rPr>
            </w:pPr>
            <w:r>
              <w:rPr>
                <w:rFonts w:eastAsia="仿宋_GB2312"/>
                <w:color w:val="000000"/>
                <w:sz w:val="20"/>
                <w:szCs w:val="20"/>
              </w:rPr>
              <w:t>　</w:t>
            </w:r>
          </w:p>
        </w:tc>
      </w:tr>
      <w:tr w14:paraId="229F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70BD1795">
            <w:pPr>
              <w:jc w:val="left"/>
              <w:rPr>
                <w:rFonts w:eastAsia="仿宋_GB2312"/>
                <w:color w:val="000000"/>
                <w:sz w:val="20"/>
                <w:szCs w:val="20"/>
              </w:rPr>
            </w:pPr>
          </w:p>
        </w:tc>
        <w:tc>
          <w:tcPr>
            <w:tcW w:w="1085" w:type="dxa"/>
            <w:noWrap w:val="0"/>
            <w:vAlign w:val="center"/>
          </w:tcPr>
          <w:p w14:paraId="1883DF8F">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成本指标</w:t>
            </w:r>
          </w:p>
        </w:tc>
        <w:tc>
          <w:tcPr>
            <w:tcW w:w="1085" w:type="dxa"/>
            <w:noWrap w:val="0"/>
            <w:vAlign w:val="center"/>
          </w:tcPr>
          <w:p w14:paraId="4492D439">
            <w:pPr>
              <w:spacing w:line="260" w:lineRule="exact"/>
              <w:jc w:val="center"/>
              <w:rPr>
                <w:rFonts w:hint="eastAsia" w:eastAsia="仿宋_GB2312"/>
                <w:color w:val="000000"/>
                <w:sz w:val="20"/>
                <w:szCs w:val="20"/>
              </w:rPr>
            </w:pPr>
            <w:r>
              <w:rPr>
                <w:rFonts w:hint="eastAsia" w:eastAsia="仿宋_GB2312"/>
                <w:color w:val="000000"/>
                <w:sz w:val="20"/>
                <w:szCs w:val="20"/>
                <w:lang w:val="en-US" w:eastAsia="zh-CN"/>
              </w:rPr>
              <w:t>经济成本指标</w:t>
            </w:r>
          </w:p>
        </w:tc>
        <w:tc>
          <w:tcPr>
            <w:tcW w:w="1230" w:type="dxa"/>
            <w:gridSpan w:val="2"/>
            <w:noWrap w:val="0"/>
            <w:vAlign w:val="center"/>
          </w:tcPr>
          <w:p w14:paraId="0420B403">
            <w:pPr>
              <w:spacing w:line="260" w:lineRule="exact"/>
              <w:jc w:val="center"/>
              <w:rPr>
                <w:rFonts w:eastAsia="仿宋_GB2312"/>
                <w:color w:val="000000"/>
                <w:sz w:val="20"/>
                <w:szCs w:val="20"/>
              </w:rPr>
            </w:pPr>
            <w:r>
              <w:rPr>
                <w:rFonts w:hint="eastAsia" w:eastAsia="仿宋_GB2312"/>
                <w:color w:val="000000"/>
                <w:sz w:val="20"/>
                <w:szCs w:val="20"/>
                <w:lang w:val="en-US" w:eastAsia="zh-CN"/>
              </w:rPr>
              <w:t>控制在预算金额以内（万元）</w:t>
            </w:r>
          </w:p>
        </w:tc>
        <w:tc>
          <w:tcPr>
            <w:tcW w:w="1140" w:type="dxa"/>
            <w:noWrap w:val="0"/>
            <w:vAlign w:val="center"/>
          </w:tcPr>
          <w:p w14:paraId="1DEFED51">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9.18</w:t>
            </w:r>
          </w:p>
        </w:tc>
        <w:tc>
          <w:tcPr>
            <w:tcW w:w="1140" w:type="dxa"/>
            <w:gridSpan w:val="2"/>
            <w:noWrap w:val="0"/>
            <w:vAlign w:val="center"/>
          </w:tcPr>
          <w:p w14:paraId="4DAA26C1">
            <w:pPr>
              <w:spacing w:line="260" w:lineRule="exact"/>
              <w:jc w:val="center"/>
              <w:rPr>
                <w:rFonts w:hint="default" w:eastAsia="仿宋_GB2312"/>
                <w:color w:val="000000"/>
                <w:sz w:val="20"/>
                <w:szCs w:val="20"/>
                <w:lang w:val="en-US"/>
              </w:rPr>
            </w:pPr>
            <w:r>
              <w:rPr>
                <w:rFonts w:hint="eastAsia" w:eastAsia="仿宋_GB2312"/>
                <w:color w:val="000000"/>
                <w:sz w:val="20"/>
                <w:szCs w:val="20"/>
                <w:lang w:val="en-US" w:eastAsia="zh-CN"/>
              </w:rPr>
              <w:t>9.18</w:t>
            </w:r>
          </w:p>
        </w:tc>
        <w:tc>
          <w:tcPr>
            <w:tcW w:w="832" w:type="dxa"/>
            <w:noWrap w:val="0"/>
            <w:vAlign w:val="center"/>
          </w:tcPr>
          <w:p w14:paraId="21781C85">
            <w:pPr>
              <w:spacing w:line="260" w:lineRule="exact"/>
              <w:jc w:val="center"/>
              <w:rPr>
                <w:rFonts w:eastAsia="仿宋_GB2312"/>
                <w:color w:val="000000"/>
                <w:sz w:val="20"/>
                <w:szCs w:val="20"/>
              </w:rPr>
            </w:pPr>
            <w:r>
              <w:rPr>
                <w:rFonts w:hint="eastAsia" w:eastAsia="仿宋_GB2312"/>
                <w:color w:val="000000"/>
                <w:sz w:val="20"/>
                <w:szCs w:val="20"/>
                <w:lang w:val="en-US" w:eastAsia="zh-CN"/>
              </w:rPr>
              <w:t>20</w:t>
            </w:r>
          </w:p>
        </w:tc>
        <w:tc>
          <w:tcPr>
            <w:tcW w:w="877" w:type="dxa"/>
            <w:noWrap w:val="0"/>
            <w:vAlign w:val="center"/>
          </w:tcPr>
          <w:p w14:paraId="35734CD9">
            <w:pPr>
              <w:spacing w:line="260" w:lineRule="exact"/>
              <w:jc w:val="center"/>
              <w:rPr>
                <w:rFonts w:eastAsia="仿宋_GB2312"/>
                <w:color w:val="000000"/>
                <w:sz w:val="20"/>
                <w:szCs w:val="20"/>
              </w:rPr>
            </w:pPr>
            <w:r>
              <w:rPr>
                <w:rFonts w:hint="eastAsia" w:eastAsia="仿宋_GB2312"/>
                <w:color w:val="000000"/>
                <w:sz w:val="20"/>
                <w:szCs w:val="20"/>
                <w:lang w:val="en-US" w:eastAsia="zh-CN"/>
              </w:rPr>
              <w:t>20.00</w:t>
            </w:r>
          </w:p>
        </w:tc>
        <w:tc>
          <w:tcPr>
            <w:tcW w:w="1146" w:type="dxa"/>
            <w:noWrap w:val="0"/>
            <w:vAlign w:val="center"/>
          </w:tcPr>
          <w:p w14:paraId="0F450CC4">
            <w:pPr>
              <w:spacing w:line="260" w:lineRule="exact"/>
              <w:jc w:val="center"/>
              <w:rPr>
                <w:rFonts w:eastAsia="仿宋_GB2312"/>
                <w:color w:val="000000"/>
                <w:sz w:val="20"/>
                <w:szCs w:val="20"/>
              </w:rPr>
            </w:pPr>
            <w:r>
              <w:rPr>
                <w:rFonts w:eastAsia="仿宋_GB2312"/>
                <w:color w:val="000000"/>
                <w:sz w:val="20"/>
                <w:szCs w:val="20"/>
              </w:rPr>
              <w:t>　</w:t>
            </w:r>
          </w:p>
        </w:tc>
      </w:tr>
      <w:tr w14:paraId="5EE0E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8"/>
            <w:noWrap w:val="0"/>
            <w:vAlign w:val="center"/>
          </w:tcPr>
          <w:p w14:paraId="3675DC92">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1BF3302F">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32A8B9F7">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AB085E3">
            <w:pPr>
              <w:jc w:val="left"/>
              <w:rPr>
                <w:rFonts w:eastAsia="仿宋_GB2312"/>
                <w:color w:val="000000"/>
                <w:sz w:val="20"/>
                <w:szCs w:val="20"/>
              </w:rPr>
            </w:pPr>
            <w:r>
              <w:rPr>
                <w:rFonts w:eastAsia="仿宋_GB2312"/>
                <w:color w:val="000000"/>
                <w:sz w:val="20"/>
                <w:szCs w:val="20"/>
              </w:rPr>
              <w:t>　</w:t>
            </w:r>
          </w:p>
        </w:tc>
      </w:tr>
    </w:tbl>
    <w:p w14:paraId="1B6E98BD">
      <w:pPr>
        <w:jc w:val="left"/>
        <w:rPr>
          <w:rFonts w:eastAsia="仿宋_GB2312"/>
          <w:sz w:val="20"/>
          <w:szCs w:val="20"/>
        </w:rPr>
      </w:pPr>
      <w:r>
        <w:rPr>
          <w:rFonts w:eastAsia="仿宋_GB2312"/>
          <w:sz w:val="20"/>
          <w:szCs w:val="20"/>
        </w:rPr>
        <w:t>备注：每个项目支出分别填报自评报告和自评表。</w:t>
      </w:r>
    </w:p>
    <w:p w14:paraId="3D69CE6F">
      <w:pPr>
        <w:jc w:val="left"/>
        <w:rPr>
          <w:rFonts w:eastAsia="仿宋_GB2312"/>
          <w:sz w:val="20"/>
          <w:szCs w:val="20"/>
        </w:rPr>
      </w:pPr>
      <w:r>
        <w:rPr>
          <w:rFonts w:eastAsia="仿宋_GB2312"/>
          <w:sz w:val="22"/>
        </w:rPr>
        <w:t>填表人：</w:t>
      </w:r>
      <w:r>
        <w:rPr>
          <w:rFonts w:hint="eastAsia" w:eastAsia="仿宋_GB2312"/>
          <w:sz w:val="22"/>
          <w:lang w:eastAsia="zh-CN"/>
        </w:rPr>
        <w:t>贺艳芬</w:t>
      </w:r>
      <w:r>
        <w:rPr>
          <w:rFonts w:eastAsia="仿宋_GB2312"/>
          <w:sz w:val="22"/>
        </w:rPr>
        <w:t xml:space="preserve">  填报日期：</w:t>
      </w:r>
      <w:r>
        <w:rPr>
          <w:rFonts w:hint="eastAsia" w:eastAsia="仿宋_GB2312"/>
          <w:sz w:val="22"/>
          <w:lang w:val="en-US" w:eastAsia="zh-CN"/>
        </w:rPr>
        <w:t xml:space="preserve">2024年4月5日 </w:t>
      </w:r>
      <w:r>
        <w:rPr>
          <w:rFonts w:eastAsia="仿宋_GB2312"/>
          <w:sz w:val="22"/>
        </w:rPr>
        <w:t xml:space="preserve"> 联系电话：</w:t>
      </w:r>
      <w:r>
        <w:rPr>
          <w:rFonts w:hint="eastAsia" w:eastAsia="仿宋_GB2312"/>
          <w:sz w:val="22"/>
          <w:lang w:val="en-US" w:eastAsia="zh-CN"/>
        </w:rPr>
        <w:t>13874696216</w:t>
      </w:r>
      <w:r>
        <w:rPr>
          <w:rFonts w:eastAsia="仿宋_GB2312"/>
          <w:sz w:val="22"/>
        </w:rPr>
        <w:t xml:space="preserve">  单位负责人签字：</w:t>
      </w:r>
    </w:p>
    <w:p w14:paraId="4E6DE8A8">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61AF1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61CE72F2">
            <w:pPr>
              <w:spacing w:line="576" w:lineRule="exact"/>
              <w:jc w:val="center"/>
              <w:rPr>
                <w:rFonts w:eastAsia="仿宋_GB2312"/>
                <w:sz w:val="20"/>
                <w:szCs w:val="20"/>
              </w:rPr>
            </w:pPr>
            <w:r>
              <w:rPr>
                <w:rFonts w:eastAsia="仿宋_GB2312"/>
                <w:sz w:val="20"/>
                <w:szCs w:val="20"/>
              </w:rPr>
              <w:t>部门概况</w:t>
            </w:r>
          </w:p>
        </w:tc>
        <w:tc>
          <w:tcPr>
            <w:tcW w:w="1972" w:type="dxa"/>
            <w:noWrap w:val="0"/>
            <w:vAlign w:val="center"/>
          </w:tcPr>
          <w:p w14:paraId="1C5F7DA9">
            <w:pPr>
              <w:spacing w:line="576" w:lineRule="exact"/>
              <w:jc w:val="center"/>
              <w:rPr>
                <w:rFonts w:eastAsia="仿宋_GB2312"/>
                <w:sz w:val="20"/>
                <w:szCs w:val="20"/>
              </w:rPr>
            </w:pPr>
            <w:r>
              <w:rPr>
                <w:rFonts w:eastAsia="仿宋_GB2312"/>
                <w:sz w:val="20"/>
                <w:szCs w:val="20"/>
              </w:rPr>
              <w:t>专项名称</w:t>
            </w:r>
          </w:p>
        </w:tc>
        <w:tc>
          <w:tcPr>
            <w:tcW w:w="5633" w:type="dxa"/>
            <w:noWrap w:val="0"/>
            <w:vAlign w:val="center"/>
          </w:tcPr>
          <w:p w14:paraId="25B7654B">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省级工业园大气网格化监测微型站建设</w:t>
            </w:r>
          </w:p>
        </w:tc>
      </w:tr>
      <w:tr w14:paraId="550B5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72DFF161">
            <w:pPr>
              <w:rPr>
                <w:rFonts w:eastAsia="仿宋_GB2312"/>
                <w:sz w:val="20"/>
                <w:szCs w:val="20"/>
              </w:rPr>
            </w:pPr>
          </w:p>
        </w:tc>
        <w:tc>
          <w:tcPr>
            <w:tcW w:w="1972" w:type="dxa"/>
            <w:noWrap w:val="0"/>
            <w:vAlign w:val="center"/>
          </w:tcPr>
          <w:p w14:paraId="6C18DDB8">
            <w:pPr>
              <w:spacing w:line="576" w:lineRule="exact"/>
              <w:jc w:val="center"/>
              <w:rPr>
                <w:rFonts w:eastAsia="仿宋_GB2312"/>
                <w:sz w:val="20"/>
                <w:szCs w:val="20"/>
              </w:rPr>
            </w:pPr>
            <w:r>
              <w:rPr>
                <w:rFonts w:eastAsia="仿宋_GB2312"/>
                <w:sz w:val="20"/>
                <w:szCs w:val="20"/>
              </w:rPr>
              <w:t>年度预算金额</w:t>
            </w:r>
          </w:p>
        </w:tc>
        <w:tc>
          <w:tcPr>
            <w:tcW w:w="5633" w:type="dxa"/>
            <w:noWrap w:val="0"/>
            <w:vAlign w:val="center"/>
          </w:tcPr>
          <w:p w14:paraId="2D54B4DA">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9.18</w:t>
            </w:r>
          </w:p>
        </w:tc>
      </w:tr>
      <w:tr w14:paraId="017A3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54294517">
            <w:pPr>
              <w:rPr>
                <w:rFonts w:eastAsia="仿宋_GB2312"/>
                <w:sz w:val="20"/>
                <w:szCs w:val="20"/>
              </w:rPr>
            </w:pPr>
          </w:p>
        </w:tc>
        <w:tc>
          <w:tcPr>
            <w:tcW w:w="1972" w:type="dxa"/>
            <w:noWrap w:val="0"/>
            <w:vAlign w:val="center"/>
          </w:tcPr>
          <w:p w14:paraId="63BEC5D6">
            <w:pPr>
              <w:spacing w:line="576" w:lineRule="exact"/>
              <w:jc w:val="center"/>
              <w:rPr>
                <w:rFonts w:eastAsia="仿宋_GB2312"/>
                <w:sz w:val="20"/>
                <w:szCs w:val="20"/>
              </w:rPr>
            </w:pPr>
            <w:r>
              <w:rPr>
                <w:rFonts w:eastAsia="仿宋_GB2312"/>
                <w:sz w:val="20"/>
                <w:szCs w:val="20"/>
              </w:rPr>
              <w:t>项目主管部门</w:t>
            </w:r>
          </w:p>
        </w:tc>
        <w:tc>
          <w:tcPr>
            <w:tcW w:w="5633" w:type="dxa"/>
            <w:noWrap w:val="0"/>
            <w:vAlign w:val="center"/>
          </w:tcPr>
          <w:p w14:paraId="45C46D6C">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永州市生态环境局</w:t>
            </w:r>
          </w:p>
        </w:tc>
      </w:tr>
      <w:tr w14:paraId="6979F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057CF2A5">
            <w:pPr>
              <w:rPr>
                <w:rFonts w:eastAsia="仿宋_GB2312"/>
                <w:sz w:val="20"/>
                <w:szCs w:val="20"/>
              </w:rPr>
            </w:pPr>
          </w:p>
        </w:tc>
        <w:tc>
          <w:tcPr>
            <w:tcW w:w="1972" w:type="dxa"/>
            <w:noWrap w:val="0"/>
            <w:vAlign w:val="center"/>
          </w:tcPr>
          <w:p w14:paraId="77D112A4">
            <w:pPr>
              <w:spacing w:line="576" w:lineRule="exact"/>
              <w:jc w:val="center"/>
              <w:rPr>
                <w:rFonts w:eastAsia="仿宋_GB2312"/>
                <w:sz w:val="20"/>
                <w:szCs w:val="20"/>
              </w:rPr>
            </w:pPr>
            <w:r>
              <w:rPr>
                <w:rFonts w:eastAsia="仿宋_GB2312"/>
                <w:sz w:val="20"/>
                <w:szCs w:val="20"/>
              </w:rPr>
              <w:t>项目立项目的</w:t>
            </w:r>
          </w:p>
        </w:tc>
        <w:tc>
          <w:tcPr>
            <w:tcW w:w="5633" w:type="dxa"/>
            <w:noWrap w:val="0"/>
            <w:vAlign w:val="center"/>
          </w:tcPr>
          <w:p w14:paraId="13C466C1">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建成大气污染网格化综合监管平台建设，加强特征污染物和环境质量监测。实施连续监控空气中常规污染物。</w:t>
            </w:r>
          </w:p>
        </w:tc>
      </w:tr>
      <w:tr w14:paraId="4FE24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31A26331">
            <w:pPr>
              <w:spacing w:line="576" w:lineRule="exact"/>
              <w:jc w:val="center"/>
              <w:rPr>
                <w:rFonts w:eastAsia="仿宋_GB2312"/>
                <w:sz w:val="20"/>
                <w:szCs w:val="20"/>
              </w:rPr>
            </w:pPr>
            <w:r>
              <w:rPr>
                <w:rFonts w:eastAsia="仿宋_GB2312"/>
                <w:sz w:val="20"/>
                <w:szCs w:val="20"/>
              </w:rPr>
              <w:t>绩效情况</w:t>
            </w:r>
          </w:p>
        </w:tc>
        <w:tc>
          <w:tcPr>
            <w:tcW w:w="1972" w:type="dxa"/>
            <w:noWrap w:val="0"/>
            <w:vAlign w:val="center"/>
          </w:tcPr>
          <w:p w14:paraId="68688CC0">
            <w:pPr>
              <w:spacing w:line="576" w:lineRule="exact"/>
              <w:jc w:val="center"/>
              <w:rPr>
                <w:rFonts w:eastAsia="仿宋_GB2312"/>
                <w:sz w:val="20"/>
                <w:szCs w:val="20"/>
              </w:rPr>
            </w:pPr>
            <w:r>
              <w:rPr>
                <w:rFonts w:eastAsia="仿宋_GB2312"/>
                <w:sz w:val="20"/>
                <w:szCs w:val="20"/>
              </w:rPr>
              <w:t>项目支出管理和使用基本情况</w:t>
            </w:r>
          </w:p>
        </w:tc>
        <w:tc>
          <w:tcPr>
            <w:tcW w:w="5633" w:type="dxa"/>
            <w:noWrap w:val="0"/>
            <w:vAlign w:val="center"/>
          </w:tcPr>
          <w:p w14:paraId="3BA73A2D">
            <w:pPr>
              <w:spacing w:line="26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项目来源为非同级财政拨款收入，项目收入共计9.18万元，项目支出共计9.18万元</w:t>
            </w:r>
          </w:p>
        </w:tc>
      </w:tr>
      <w:tr w14:paraId="0F817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45ABB49E">
            <w:pPr>
              <w:rPr>
                <w:rFonts w:eastAsia="仿宋_GB2312"/>
                <w:sz w:val="20"/>
                <w:szCs w:val="20"/>
              </w:rPr>
            </w:pPr>
          </w:p>
        </w:tc>
        <w:tc>
          <w:tcPr>
            <w:tcW w:w="1972" w:type="dxa"/>
            <w:noWrap w:val="0"/>
            <w:vAlign w:val="center"/>
          </w:tcPr>
          <w:p w14:paraId="4A426E22">
            <w:pPr>
              <w:spacing w:line="576" w:lineRule="exact"/>
              <w:jc w:val="center"/>
              <w:rPr>
                <w:rFonts w:eastAsia="仿宋_GB2312"/>
                <w:sz w:val="20"/>
                <w:szCs w:val="20"/>
              </w:rPr>
            </w:pPr>
            <w:r>
              <w:rPr>
                <w:rFonts w:eastAsia="仿宋_GB2312"/>
                <w:sz w:val="20"/>
                <w:szCs w:val="20"/>
              </w:rPr>
              <w:t>项目绩效目标完成情况</w:t>
            </w:r>
          </w:p>
        </w:tc>
        <w:tc>
          <w:tcPr>
            <w:tcW w:w="5633" w:type="dxa"/>
            <w:noWrap w:val="0"/>
            <w:vAlign w:val="center"/>
          </w:tcPr>
          <w:p w14:paraId="6135247D">
            <w:pPr>
              <w:spacing w:line="260" w:lineRule="exact"/>
              <w:jc w:val="center"/>
              <w:rPr>
                <w:rFonts w:hint="eastAsia" w:eastAsia="仿宋_GB2312"/>
                <w:color w:val="000000"/>
                <w:sz w:val="20"/>
                <w:szCs w:val="20"/>
                <w:lang w:val="en-US" w:eastAsia="zh-CN"/>
              </w:rPr>
            </w:pPr>
          </w:p>
          <w:p w14:paraId="6E93661F">
            <w:pPr>
              <w:spacing w:line="260" w:lineRule="exact"/>
              <w:jc w:val="center"/>
              <w:rPr>
                <w:rFonts w:hint="eastAsia" w:eastAsia="仿宋_GB2312"/>
                <w:color w:val="000000"/>
                <w:sz w:val="20"/>
                <w:szCs w:val="20"/>
                <w:lang w:val="en-US" w:eastAsia="zh-CN"/>
              </w:rPr>
            </w:pPr>
            <w:r>
              <w:rPr>
                <w:rFonts w:hint="eastAsia" w:eastAsia="仿宋_GB2312"/>
                <w:color w:val="000000"/>
                <w:sz w:val="20"/>
                <w:szCs w:val="20"/>
                <w:lang w:val="en-US" w:eastAsia="zh-CN"/>
              </w:rPr>
              <w:t>已建成大气污染网格化综合监管平台建设，加强特征污染物和环境质量监测。实施连续监控空气中常规污染物。</w:t>
            </w:r>
          </w:p>
        </w:tc>
      </w:tr>
      <w:tr w14:paraId="48E1C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2FE58D20">
            <w:pPr>
              <w:spacing w:line="576" w:lineRule="exact"/>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517039CC">
            <w:pPr>
              <w:spacing w:line="576" w:lineRule="exact"/>
              <w:jc w:val="center"/>
              <w:rPr>
                <w:rFonts w:eastAsia="仿宋_GB2312"/>
                <w:sz w:val="20"/>
                <w:szCs w:val="20"/>
              </w:rPr>
            </w:pPr>
            <w:r>
              <w:rPr>
                <w:rFonts w:eastAsia="仿宋_GB2312"/>
                <w:sz w:val="20"/>
                <w:szCs w:val="20"/>
              </w:rPr>
              <w:t>存在的问题</w:t>
            </w:r>
          </w:p>
        </w:tc>
        <w:tc>
          <w:tcPr>
            <w:tcW w:w="5633" w:type="dxa"/>
            <w:noWrap w:val="0"/>
            <w:vAlign w:val="center"/>
          </w:tcPr>
          <w:p w14:paraId="2613A9C9">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41BFE3AA">
            <w:pPr>
              <w:spacing w:line="576" w:lineRule="exact"/>
              <w:ind w:right="879" w:rightChars="419"/>
              <w:jc w:val="center"/>
              <w:rPr>
                <w:sz w:val="22"/>
                <w:szCs w:val="22"/>
              </w:rPr>
            </w:pPr>
          </w:p>
        </w:tc>
      </w:tr>
      <w:tr w14:paraId="016AB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7C2FBCC7">
            <w:pPr>
              <w:rPr>
                <w:rFonts w:eastAsia="仿宋_GB2312"/>
                <w:sz w:val="20"/>
                <w:szCs w:val="20"/>
              </w:rPr>
            </w:pPr>
          </w:p>
        </w:tc>
        <w:tc>
          <w:tcPr>
            <w:tcW w:w="1972" w:type="dxa"/>
            <w:noWrap w:val="0"/>
            <w:vAlign w:val="center"/>
          </w:tcPr>
          <w:p w14:paraId="6C3D3363">
            <w:pPr>
              <w:spacing w:line="576" w:lineRule="exact"/>
              <w:jc w:val="center"/>
              <w:rPr>
                <w:rFonts w:eastAsia="仿宋_GB2312"/>
                <w:sz w:val="20"/>
                <w:szCs w:val="20"/>
              </w:rPr>
            </w:pPr>
            <w:r>
              <w:rPr>
                <w:rFonts w:eastAsia="仿宋_GB2312"/>
                <w:sz w:val="20"/>
                <w:szCs w:val="20"/>
              </w:rPr>
              <w:t>改进措施</w:t>
            </w:r>
          </w:p>
        </w:tc>
        <w:tc>
          <w:tcPr>
            <w:tcW w:w="5633" w:type="dxa"/>
            <w:noWrap w:val="0"/>
            <w:vAlign w:val="center"/>
          </w:tcPr>
          <w:p w14:paraId="62C6931C">
            <w:pPr>
              <w:spacing w:line="576" w:lineRule="exact"/>
              <w:ind w:right="879" w:rightChars="419"/>
              <w:jc w:val="center"/>
              <w:rPr>
                <w:rFonts w:hint="eastAsia" w:eastAsia="宋体"/>
                <w:sz w:val="22"/>
                <w:szCs w:val="22"/>
                <w:lang w:eastAsia="zh-CN"/>
              </w:rPr>
            </w:pPr>
            <w:r>
              <w:rPr>
                <w:rFonts w:hint="eastAsia"/>
                <w:sz w:val="22"/>
                <w:szCs w:val="22"/>
                <w:lang w:eastAsia="zh-CN"/>
              </w:rPr>
              <w:t>无</w:t>
            </w:r>
          </w:p>
        </w:tc>
      </w:tr>
      <w:tr w14:paraId="59A3D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1E7676AF">
            <w:pPr>
              <w:rPr>
                <w:rFonts w:eastAsia="仿宋_GB2312"/>
                <w:sz w:val="20"/>
                <w:szCs w:val="20"/>
              </w:rPr>
            </w:pPr>
          </w:p>
        </w:tc>
        <w:tc>
          <w:tcPr>
            <w:tcW w:w="1972" w:type="dxa"/>
            <w:noWrap w:val="0"/>
            <w:vAlign w:val="center"/>
          </w:tcPr>
          <w:p w14:paraId="305CB88C">
            <w:pPr>
              <w:spacing w:line="576" w:lineRule="exact"/>
              <w:jc w:val="center"/>
              <w:rPr>
                <w:rFonts w:eastAsia="仿宋_GB2312"/>
                <w:sz w:val="20"/>
                <w:szCs w:val="20"/>
              </w:rPr>
            </w:pPr>
            <w:r>
              <w:rPr>
                <w:rFonts w:eastAsia="仿宋_GB2312"/>
                <w:sz w:val="20"/>
                <w:szCs w:val="20"/>
              </w:rPr>
              <w:t>其他需要说明问题</w:t>
            </w:r>
          </w:p>
        </w:tc>
        <w:tc>
          <w:tcPr>
            <w:tcW w:w="5633" w:type="dxa"/>
            <w:noWrap w:val="0"/>
            <w:vAlign w:val="center"/>
          </w:tcPr>
          <w:p w14:paraId="084932B2">
            <w:pPr>
              <w:spacing w:line="576" w:lineRule="exact"/>
              <w:ind w:right="879" w:rightChars="419"/>
              <w:rPr>
                <w:sz w:val="22"/>
                <w:szCs w:val="22"/>
              </w:rPr>
            </w:pPr>
          </w:p>
          <w:p w14:paraId="243192EB">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5558A88C">
            <w:pPr>
              <w:spacing w:line="576" w:lineRule="exact"/>
              <w:ind w:right="879" w:rightChars="419"/>
              <w:rPr>
                <w:sz w:val="22"/>
                <w:szCs w:val="22"/>
              </w:rPr>
            </w:pPr>
          </w:p>
        </w:tc>
      </w:tr>
    </w:tbl>
    <w:p w14:paraId="0208CEB8">
      <w:pPr>
        <w:spacing w:line="320" w:lineRule="atLeast"/>
        <w:jc w:val="left"/>
        <w:rPr>
          <w:rFonts w:eastAsia="仿宋_GB2312"/>
          <w:sz w:val="20"/>
          <w:szCs w:val="20"/>
        </w:rPr>
      </w:pPr>
      <w:r>
        <w:rPr>
          <w:rFonts w:eastAsia="仿宋_GB2312"/>
          <w:sz w:val="20"/>
          <w:szCs w:val="20"/>
        </w:rPr>
        <w:t>备注：每个项目支出分别填报自评报告和自评表。</w:t>
      </w:r>
    </w:p>
    <w:p w14:paraId="2A3E39CF">
      <w:pPr>
        <w:spacing w:after="240" w:afterLines="100" w:line="600" w:lineRule="exact"/>
        <w:jc w:val="left"/>
        <w:rPr>
          <w:rFonts w:eastAsia="仿宋_GB2312"/>
          <w:sz w:val="22"/>
        </w:rPr>
      </w:pPr>
      <w:r>
        <w:rPr>
          <w:rFonts w:eastAsia="仿宋_GB2312"/>
          <w:sz w:val="22"/>
        </w:rPr>
        <w:t>填表人：</w:t>
      </w:r>
      <w:r>
        <w:rPr>
          <w:rFonts w:hint="eastAsia" w:eastAsia="仿宋_GB2312"/>
          <w:sz w:val="22"/>
          <w:lang w:eastAsia="zh-CN"/>
        </w:rPr>
        <w:t>贺艳芬</w:t>
      </w:r>
      <w:r>
        <w:rPr>
          <w:rFonts w:eastAsia="仿宋_GB2312"/>
          <w:sz w:val="22"/>
        </w:rPr>
        <w:t xml:space="preserve">  填报日期：</w:t>
      </w:r>
      <w:r>
        <w:rPr>
          <w:rFonts w:hint="eastAsia" w:eastAsia="仿宋_GB2312"/>
          <w:sz w:val="22"/>
          <w:lang w:val="en-US" w:eastAsia="zh-CN"/>
        </w:rPr>
        <w:t xml:space="preserve">2024年4月5日 </w:t>
      </w:r>
      <w:r>
        <w:rPr>
          <w:rFonts w:eastAsia="仿宋_GB2312"/>
          <w:sz w:val="22"/>
        </w:rPr>
        <w:t xml:space="preserve"> 联系电话：</w:t>
      </w:r>
      <w:r>
        <w:rPr>
          <w:rFonts w:hint="eastAsia" w:eastAsia="仿宋_GB2312"/>
          <w:sz w:val="22"/>
          <w:lang w:val="en-US" w:eastAsia="zh-CN"/>
        </w:rPr>
        <w:t>13874696216</w:t>
      </w:r>
      <w:r>
        <w:rPr>
          <w:rFonts w:eastAsia="仿宋_GB2312"/>
          <w:sz w:val="22"/>
        </w:rPr>
        <w:t xml:space="preserve"> 单位负责人签字：</w:t>
      </w:r>
    </w:p>
    <w:p w14:paraId="0C178E17">
      <w:pPr>
        <w:pStyle w:val="2"/>
        <w:rPr>
          <w:rFonts w:ascii="Times New Roman" w:hAnsi="Times New Roman" w:eastAsia="仿宋_GB2312" w:cs="Times New Roman"/>
          <w:sz w:val="20"/>
          <w:szCs w:val="20"/>
        </w:rPr>
      </w:pPr>
    </w:p>
    <w:p w14:paraId="6EF0CE18">
      <w:pPr>
        <w:spacing w:after="120" w:afterLines="50" w:line="56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w:t>
      </w:r>
      <w:r>
        <w:rPr>
          <w:rFonts w:hint="default" w:ascii="方正小标宋简体" w:hAnsi="Times New Roman" w:eastAsia="方正小标宋简体" w:cs="Times New Roman"/>
          <w:sz w:val="44"/>
          <w:szCs w:val="44"/>
          <w:lang w:val="en"/>
        </w:rPr>
        <w:t>4</w:t>
      </w:r>
      <w:r>
        <w:rPr>
          <w:rFonts w:ascii="方正小标宋简体" w:hAnsi="Times New Roman" w:eastAsia="方正小标宋简体" w:cs="Times New Roman"/>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6E408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39A48B5C">
            <w:pPr>
              <w:spacing w:line="2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项目支</w:t>
            </w:r>
          </w:p>
          <w:p w14:paraId="12797CCF">
            <w:pPr>
              <w:spacing w:line="2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出名称</w:t>
            </w:r>
          </w:p>
        </w:tc>
        <w:tc>
          <w:tcPr>
            <w:tcW w:w="8535" w:type="dxa"/>
            <w:gridSpan w:val="8"/>
            <w:noWrap w:val="0"/>
            <w:vAlign w:val="center"/>
          </w:tcPr>
          <w:p w14:paraId="12328E32">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水污染环境事件"一河一策一图"应急预</w:t>
            </w:r>
            <w:r>
              <w:rPr>
                <w:rFonts w:hint="eastAsia" w:eastAsia="仿宋_GB2312" w:cs="Times New Roman"/>
                <w:color w:val="000000"/>
                <w:sz w:val="20"/>
                <w:szCs w:val="20"/>
                <w:lang w:eastAsia="zh-CN"/>
              </w:rPr>
              <w:t>案</w:t>
            </w:r>
            <w:r>
              <w:rPr>
                <w:rFonts w:ascii="Times New Roman" w:hAnsi="Times New Roman" w:eastAsia="仿宋_GB2312" w:cs="Times New Roman"/>
                <w:color w:val="000000"/>
                <w:sz w:val="20"/>
                <w:szCs w:val="20"/>
              </w:rPr>
              <w:t>　</w:t>
            </w:r>
          </w:p>
        </w:tc>
      </w:tr>
      <w:tr w14:paraId="5F288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111BD428">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主管部门</w:t>
            </w:r>
          </w:p>
        </w:tc>
        <w:tc>
          <w:tcPr>
            <w:tcW w:w="4540" w:type="dxa"/>
            <w:gridSpan w:val="4"/>
            <w:noWrap w:val="0"/>
            <w:vAlign w:val="center"/>
          </w:tcPr>
          <w:p w14:paraId="6AEBDA64">
            <w:pPr>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永州市生态环境局新田分局</w:t>
            </w:r>
          </w:p>
        </w:tc>
        <w:tc>
          <w:tcPr>
            <w:tcW w:w="1140" w:type="dxa"/>
            <w:noWrap w:val="0"/>
            <w:vAlign w:val="center"/>
          </w:tcPr>
          <w:p w14:paraId="5DE7DA22">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实施单位</w:t>
            </w:r>
          </w:p>
        </w:tc>
        <w:tc>
          <w:tcPr>
            <w:tcW w:w="2855" w:type="dxa"/>
            <w:gridSpan w:val="3"/>
            <w:noWrap w:val="0"/>
            <w:vAlign w:val="center"/>
          </w:tcPr>
          <w:p w14:paraId="5911DD5F">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永州市生态环境局新田分局</w:t>
            </w:r>
          </w:p>
        </w:tc>
      </w:tr>
      <w:tr w14:paraId="0FC2D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2FA13E35">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项目资金</w:t>
            </w:r>
          </w:p>
          <w:p w14:paraId="60161823">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（万元）</w:t>
            </w:r>
          </w:p>
        </w:tc>
        <w:tc>
          <w:tcPr>
            <w:tcW w:w="2170" w:type="dxa"/>
            <w:gridSpan w:val="2"/>
            <w:noWrap w:val="0"/>
            <w:vAlign w:val="center"/>
          </w:tcPr>
          <w:p w14:paraId="072EBB1F">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230" w:type="dxa"/>
            <w:noWrap w:val="0"/>
            <w:vAlign w:val="center"/>
          </w:tcPr>
          <w:p w14:paraId="26C6A1B7">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年初</w:t>
            </w:r>
          </w:p>
          <w:p w14:paraId="68E30F74">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预算数</w:t>
            </w:r>
          </w:p>
        </w:tc>
        <w:tc>
          <w:tcPr>
            <w:tcW w:w="1140" w:type="dxa"/>
            <w:noWrap w:val="0"/>
            <w:vAlign w:val="center"/>
          </w:tcPr>
          <w:p w14:paraId="2B1192CD">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全年</w:t>
            </w:r>
          </w:p>
          <w:p w14:paraId="4DEB8E39">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预算数</w:t>
            </w:r>
          </w:p>
        </w:tc>
        <w:tc>
          <w:tcPr>
            <w:tcW w:w="1140" w:type="dxa"/>
            <w:noWrap w:val="0"/>
            <w:vAlign w:val="center"/>
          </w:tcPr>
          <w:p w14:paraId="4D228F26">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w:t>
            </w:r>
          </w:p>
          <w:p w14:paraId="780468C3">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执行数</w:t>
            </w:r>
          </w:p>
        </w:tc>
        <w:tc>
          <w:tcPr>
            <w:tcW w:w="832" w:type="dxa"/>
            <w:noWrap w:val="0"/>
            <w:vAlign w:val="center"/>
          </w:tcPr>
          <w:p w14:paraId="4DAF102E">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77" w:type="dxa"/>
            <w:noWrap w:val="0"/>
            <w:vAlign w:val="center"/>
          </w:tcPr>
          <w:p w14:paraId="19DF9AAA">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146" w:type="dxa"/>
            <w:noWrap w:val="0"/>
            <w:vAlign w:val="center"/>
          </w:tcPr>
          <w:p w14:paraId="426FFD21">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14:paraId="3BBB7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A0FE312">
            <w:pPr>
              <w:jc w:val="center"/>
              <w:rPr>
                <w:rFonts w:ascii="Times New Roman" w:hAnsi="Times New Roman" w:eastAsia="仿宋_GB2312" w:cs="Times New Roman"/>
                <w:color w:val="000000"/>
                <w:sz w:val="20"/>
                <w:szCs w:val="20"/>
              </w:rPr>
            </w:pPr>
          </w:p>
        </w:tc>
        <w:tc>
          <w:tcPr>
            <w:tcW w:w="2170" w:type="dxa"/>
            <w:gridSpan w:val="2"/>
            <w:noWrap w:val="0"/>
            <w:vAlign w:val="center"/>
          </w:tcPr>
          <w:p w14:paraId="1C5B56C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年度资金总额　</w:t>
            </w:r>
          </w:p>
        </w:tc>
        <w:tc>
          <w:tcPr>
            <w:tcW w:w="1230" w:type="dxa"/>
            <w:noWrap w:val="0"/>
            <w:vAlign w:val="center"/>
          </w:tcPr>
          <w:p w14:paraId="459570E8">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1140" w:type="dxa"/>
            <w:noWrap w:val="0"/>
            <w:vAlign w:val="center"/>
          </w:tcPr>
          <w:p w14:paraId="39D4388D">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1140" w:type="dxa"/>
            <w:noWrap w:val="0"/>
            <w:vAlign w:val="center"/>
          </w:tcPr>
          <w:p w14:paraId="14ACA93A">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832" w:type="dxa"/>
            <w:noWrap w:val="0"/>
            <w:vAlign w:val="center"/>
          </w:tcPr>
          <w:p w14:paraId="0857951D">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10</w:t>
            </w:r>
          </w:p>
        </w:tc>
        <w:tc>
          <w:tcPr>
            <w:tcW w:w="877" w:type="dxa"/>
            <w:noWrap w:val="0"/>
            <w:vAlign w:val="center"/>
          </w:tcPr>
          <w:p w14:paraId="29D85249">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100</w:t>
            </w:r>
          </w:p>
        </w:tc>
        <w:tc>
          <w:tcPr>
            <w:tcW w:w="1146" w:type="dxa"/>
            <w:noWrap w:val="0"/>
            <w:vAlign w:val="center"/>
          </w:tcPr>
          <w:p w14:paraId="22B9A363">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r>
      <w:tr w14:paraId="203AD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C0FE465">
            <w:pPr>
              <w:jc w:val="center"/>
              <w:rPr>
                <w:rFonts w:ascii="Times New Roman" w:hAnsi="Times New Roman" w:eastAsia="仿宋_GB2312" w:cs="Times New Roman"/>
                <w:color w:val="000000"/>
                <w:sz w:val="20"/>
                <w:szCs w:val="20"/>
              </w:rPr>
            </w:pPr>
          </w:p>
        </w:tc>
        <w:tc>
          <w:tcPr>
            <w:tcW w:w="2170" w:type="dxa"/>
            <w:gridSpan w:val="2"/>
            <w:noWrap w:val="0"/>
            <w:vAlign w:val="center"/>
          </w:tcPr>
          <w:p w14:paraId="612CAAE4">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其中：当年财政拨款　</w:t>
            </w:r>
          </w:p>
        </w:tc>
        <w:tc>
          <w:tcPr>
            <w:tcW w:w="1230" w:type="dxa"/>
            <w:noWrap w:val="0"/>
            <w:vAlign w:val="center"/>
          </w:tcPr>
          <w:p w14:paraId="5CC93EDF">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77C97EA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77B0D1D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4DAEFD15">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2F50E454">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18307B6C">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D195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4A11C35">
            <w:pPr>
              <w:jc w:val="center"/>
              <w:rPr>
                <w:rFonts w:ascii="Times New Roman" w:hAnsi="Times New Roman" w:eastAsia="仿宋_GB2312" w:cs="Times New Roman"/>
                <w:color w:val="000000"/>
                <w:sz w:val="20"/>
                <w:szCs w:val="20"/>
              </w:rPr>
            </w:pPr>
          </w:p>
        </w:tc>
        <w:tc>
          <w:tcPr>
            <w:tcW w:w="2170" w:type="dxa"/>
            <w:gridSpan w:val="2"/>
            <w:noWrap w:val="0"/>
            <w:vAlign w:val="center"/>
          </w:tcPr>
          <w:p w14:paraId="5147D132">
            <w:pPr>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上年结转资金　</w:t>
            </w:r>
          </w:p>
        </w:tc>
        <w:tc>
          <w:tcPr>
            <w:tcW w:w="1230" w:type="dxa"/>
            <w:noWrap w:val="0"/>
            <w:vAlign w:val="center"/>
          </w:tcPr>
          <w:p w14:paraId="3A99CCD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03E25CB3">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49AF8E7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29B007B4">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6FA35C14">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55BF7D73">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78CBA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12ABBF3">
            <w:pPr>
              <w:jc w:val="center"/>
              <w:rPr>
                <w:rFonts w:ascii="Times New Roman" w:hAnsi="Times New Roman" w:eastAsia="仿宋_GB2312" w:cs="Times New Roman"/>
                <w:color w:val="000000"/>
                <w:sz w:val="20"/>
                <w:szCs w:val="20"/>
              </w:rPr>
            </w:pPr>
          </w:p>
        </w:tc>
        <w:tc>
          <w:tcPr>
            <w:tcW w:w="2170" w:type="dxa"/>
            <w:gridSpan w:val="2"/>
            <w:noWrap w:val="0"/>
            <w:vAlign w:val="center"/>
          </w:tcPr>
          <w:p w14:paraId="43093471">
            <w:pPr>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p>
        </w:tc>
        <w:tc>
          <w:tcPr>
            <w:tcW w:w="1230" w:type="dxa"/>
            <w:noWrap w:val="0"/>
            <w:vAlign w:val="center"/>
          </w:tcPr>
          <w:p w14:paraId="3A9BAF0D">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1140" w:type="dxa"/>
            <w:noWrap w:val="0"/>
            <w:vAlign w:val="center"/>
          </w:tcPr>
          <w:p w14:paraId="4C8049F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1140" w:type="dxa"/>
            <w:noWrap w:val="0"/>
            <w:vAlign w:val="center"/>
          </w:tcPr>
          <w:p w14:paraId="038AEF70">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832" w:type="dxa"/>
            <w:noWrap w:val="0"/>
            <w:vAlign w:val="center"/>
          </w:tcPr>
          <w:p w14:paraId="233E359E">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877" w:type="dxa"/>
            <w:noWrap w:val="0"/>
            <w:vAlign w:val="center"/>
          </w:tcPr>
          <w:p w14:paraId="737A939D">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6CD48A7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AE9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32688273">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4540" w:type="dxa"/>
            <w:gridSpan w:val="4"/>
            <w:noWrap w:val="0"/>
            <w:vAlign w:val="center"/>
          </w:tcPr>
          <w:p w14:paraId="66025403">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3995" w:type="dxa"/>
            <w:gridSpan w:val="4"/>
            <w:noWrap w:val="0"/>
            <w:vAlign w:val="center"/>
          </w:tcPr>
          <w:p w14:paraId="27B48A3F">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14:paraId="3A2A9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049AEAB">
            <w:pPr>
              <w:jc w:val="center"/>
              <w:rPr>
                <w:rFonts w:ascii="Times New Roman" w:hAnsi="Times New Roman" w:eastAsia="仿宋_GB2312" w:cs="Times New Roman"/>
                <w:color w:val="000000"/>
                <w:sz w:val="20"/>
                <w:szCs w:val="20"/>
              </w:rPr>
            </w:pPr>
          </w:p>
        </w:tc>
        <w:tc>
          <w:tcPr>
            <w:tcW w:w="4540" w:type="dxa"/>
            <w:gridSpan w:val="4"/>
            <w:noWrap w:val="0"/>
            <w:vAlign w:val="center"/>
          </w:tcPr>
          <w:p w14:paraId="103CC66F">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202</w:t>
            </w:r>
            <w:r>
              <w:rPr>
                <w:rFonts w:hint="eastAsia" w:eastAsia="仿宋_GB2312" w:cs="Times New Roman"/>
                <w:color w:val="000000"/>
                <w:sz w:val="20"/>
                <w:szCs w:val="20"/>
                <w:lang w:val="en-US" w:eastAsia="zh-CN"/>
              </w:rPr>
              <w:t>4</w:t>
            </w:r>
            <w:r>
              <w:rPr>
                <w:rFonts w:hint="eastAsia" w:ascii="Times New Roman" w:hAnsi="Times New Roman" w:eastAsia="仿宋_GB2312" w:cs="Times New Roman"/>
                <w:color w:val="000000"/>
                <w:sz w:val="20"/>
                <w:szCs w:val="20"/>
              </w:rPr>
              <w:t>年9月底前，聘请第三方公司完成新田河突发水污染环境事件“一河一策一图”应急预案编制，并上报生态环境部环境应急管理平台，该项工作已被纳入202</w:t>
            </w:r>
            <w:r>
              <w:rPr>
                <w:rFonts w:hint="eastAsia" w:eastAsia="仿宋_GB2312" w:cs="Times New Roman"/>
                <w:color w:val="000000"/>
                <w:sz w:val="20"/>
                <w:szCs w:val="20"/>
                <w:lang w:val="en-US" w:eastAsia="zh-CN"/>
              </w:rPr>
              <w:t>4</w:t>
            </w:r>
            <w:r>
              <w:rPr>
                <w:rFonts w:hint="eastAsia" w:ascii="Times New Roman" w:hAnsi="Times New Roman" w:eastAsia="仿宋_GB2312" w:cs="Times New Roman"/>
                <w:color w:val="000000"/>
                <w:sz w:val="20"/>
                <w:szCs w:val="20"/>
              </w:rPr>
              <w:t>年省级污染防治攻坚战考核。资金来源为财政预算的饮用水水源地环境质量状况评估和基础信息及构筑物调查费用。</w:t>
            </w:r>
            <w:r>
              <w:rPr>
                <w:rFonts w:ascii="Times New Roman" w:hAnsi="Times New Roman" w:eastAsia="仿宋_GB2312" w:cs="Times New Roman"/>
                <w:color w:val="000000"/>
                <w:sz w:val="20"/>
                <w:szCs w:val="20"/>
              </w:rPr>
              <w:t>　　</w:t>
            </w:r>
          </w:p>
        </w:tc>
        <w:tc>
          <w:tcPr>
            <w:tcW w:w="3995" w:type="dxa"/>
            <w:gridSpan w:val="4"/>
            <w:noWrap w:val="0"/>
            <w:vAlign w:val="center"/>
          </w:tcPr>
          <w:p w14:paraId="221E7B05">
            <w:pPr>
              <w:jc w:val="left"/>
              <w:rPr>
                <w:rFonts w:hint="eastAsia"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已完成</w:t>
            </w:r>
          </w:p>
        </w:tc>
      </w:tr>
      <w:tr w14:paraId="135C8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54048A6B">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14:paraId="508F51DB">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14:paraId="310F7424">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14:paraId="2FF97D29">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tc>
        <w:tc>
          <w:tcPr>
            <w:tcW w:w="1085" w:type="dxa"/>
            <w:noWrap w:val="0"/>
            <w:vAlign w:val="center"/>
          </w:tcPr>
          <w:p w14:paraId="76558294">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1085" w:type="dxa"/>
            <w:noWrap w:val="0"/>
            <w:vAlign w:val="center"/>
          </w:tcPr>
          <w:p w14:paraId="5BFB1777">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230" w:type="dxa"/>
            <w:noWrap w:val="0"/>
            <w:vAlign w:val="center"/>
          </w:tcPr>
          <w:p w14:paraId="3FC2FA02">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140" w:type="dxa"/>
            <w:noWrap w:val="0"/>
            <w:vAlign w:val="center"/>
          </w:tcPr>
          <w:p w14:paraId="3D15C487">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w:t>
            </w:r>
          </w:p>
          <w:p w14:paraId="40DE7CBE">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指标值</w:t>
            </w:r>
          </w:p>
        </w:tc>
        <w:tc>
          <w:tcPr>
            <w:tcW w:w="1140" w:type="dxa"/>
            <w:noWrap w:val="0"/>
            <w:vAlign w:val="center"/>
          </w:tcPr>
          <w:p w14:paraId="6BF3B301">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w:t>
            </w:r>
          </w:p>
          <w:p w14:paraId="4AF1DCD2">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完成值</w:t>
            </w:r>
          </w:p>
        </w:tc>
        <w:tc>
          <w:tcPr>
            <w:tcW w:w="832" w:type="dxa"/>
            <w:noWrap w:val="0"/>
            <w:vAlign w:val="center"/>
          </w:tcPr>
          <w:p w14:paraId="540E65E3">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877" w:type="dxa"/>
            <w:noWrap w:val="0"/>
            <w:vAlign w:val="center"/>
          </w:tcPr>
          <w:p w14:paraId="0B1E4890">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得分</w:t>
            </w:r>
          </w:p>
        </w:tc>
        <w:tc>
          <w:tcPr>
            <w:tcW w:w="1146" w:type="dxa"/>
            <w:noWrap w:val="0"/>
            <w:vAlign w:val="center"/>
          </w:tcPr>
          <w:p w14:paraId="2154D252">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w:t>
            </w:r>
          </w:p>
          <w:p w14:paraId="7A50DAEE">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分析及</w:t>
            </w:r>
          </w:p>
          <w:p w14:paraId="012D366E">
            <w:pPr>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改进措施</w:t>
            </w:r>
          </w:p>
        </w:tc>
      </w:tr>
      <w:tr w14:paraId="0FE29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652724C3">
            <w:pPr>
              <w:jc w:val="left"/>
              <w:rPr>
                <w:rFonts w:ascii="Times New Roman" w:hAnsi="Times New Roman" w:eastAsia="仿宋_GB2312" w:cs="Times New Roman"/>
                <w:color w:val="000000"/>
                <w:sz w:val="20"/>
                <w:szCs w:val="20"/>
              </w:rPr>
            </w:pPr>
          </w:p>
        </w:tc>
        <w:tc>
          <w:tcPr>
            <w:tcW w:w="1085" w:type="dxa"/>
            <w:vMerge w:val="restart"/>
            <w:noWrap w:val="0"/>
            <w:vAlign w:val="center"/>
          </w:tcPr>
          <w:p w14:paraId="1CDBE130">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14D791D2">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noWrap w:val="0"/>
            <w:vAlign w:val="center"/>
          </w:tcPr>
          <w:p w14:paraId="439A5C13">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3A92549E">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0E7333E0">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成本控制数</w:t>
            </w:r>
          </w:p>
        </w:tc>
        <w:tc>
          <w:tcPr>
            <w:tcW w:w="1140" w:type="dxa"/>
            <w:noWrap w:val="0"/>
            <w:vAlign w:val="center"/>
          </w:tcPr>
          <w:p w14:paraId="224F592E">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1140" w:type="dxa"/>
            <w:noWrap w:val="0"/>
            <w:vAlign w:val="center"/>
          </w:tcPr>
          <w:p w14:paraId="308D6FBF">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24.6</w:t>
            </w:r>
          </w:p>
        </w:tc>
        <w:tc>
          <w:tcPr>
            <w:tcW w:w="832" w:type="dxa"/>
            <w:noWrap w:val="0"/>
            <w:vAlign w:val="center"/>
          </w:tcPr>
          <w:p w14:paraId="675B66B7">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20</w:t>
            </w:r>
          </w:p>
        </w:tc>
        <w:tc>
          <w:tcPr>
            <w:tcW w:w="877" w:type="dxa"/>
            <w:noWrap w:val="0"/>
            <w:vAlign w:val="center"/>
          </w:tcPr>
          <w:p w14:paraId="51728C1B">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20</w:t>
            </w:r>
          </w:p>
        </w:tc>
        <w:tc>
          <w:tcPr>
            <w:tcW w:w="1146" w:type="dxa"/>
            <w:noWrap w:val="0"/>
            <w:vAlign w:val="center"/>
          </w:tcPr>
          <w:p w14:paraId="4A58F1B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451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14:paraId="309A183D">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6B05F02C">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1B05735F">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社会成</w:t>
            </w:r>
          </w:p>
          <w:p w14:paraId="6B086D9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5B699D51">
            <w:pPr>
              <w:jc w:val="left"/>
              <w:rPr>
                <w:rFonts w:ascii="Times New Roman" w:hAnsi="Times New Roman" w:eastAsia="仿宋_GB2312" w:cs="Times New Roman"/>
                <w:color w:val="000000"/>
                <w:sz w:val="20"/>
                <w:szCs w:val="20"/>
              </w:rPr>
            </w:pPr>
          </w:p>
        </w:tc>
        <w:tc>
          <w:tcPr>
            <w:tcW w:w="1140" w:type="dxa"/>
            <w:noWrap w:val="0"/>
            <w:vAlign w:val="center"/>
          </w:tcPr>
          <w:p w14:paraId="456CFD6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0CE8DB18">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08E1813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0206A7A5">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5CC60574">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51F1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14:paraId="6E785BDD">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7C07B3B9">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7F3E23D7">
            <w:pPr>
              <w:jc w:val="center"/>
              <w:rPr>
                <w:rFonts w:hint="eastAsia" w:ascii="仿宋_GB2312" w:hAnsi="仿宋_GB2312" w:eastAsia="仿宋_GB2312" w:cs="仿宋_GB2312"/>
                <w:color w:val="000000"/>
                <w:sz w:val="20"/>
                <w:szCs w:val="20"/>
              </w:rPr>
            </w:pPr>
          </w:p>
        </w:tc>
        <w:tc>
          <w:tcPr>
            <w:tcW w:w="1230" w:type="dxa"/>
            <w:noWrap w:val="0"/>
            <w:vAlign w:val="center"/>
          </w:tcPr>
          <w:p w14:paraId="62CB14E2">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1140" w:type="dxa"/>
            <w:noWrap w:val="0"/>
            <w:vAlign w:val="center"/>
          </w:tcPr>
          <w:p w14:paraId="1E0A5BDF">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1EA5EA9D">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14AF8DD2">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32E1DBD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465DB269">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0710B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14:paraId="42E3137F">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183EBEFB">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0A7DF161">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生态环境</w:t>
            </w:r>
          </w:p>
          <w:p w14:paraId="3402654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成本指标</w:t>
            </w:r>
          </w:p>
        </w:tc>
        <w:tc>
          <w:tcPr>
            <w:tcW w:w="1230" w:type="dxa"/>
            <w:noWrap w:val="0"/>
            <w:vAlign w:val="center"/>
          </w:tcPr>
          <w:p w14:paraId="30ED8FED">
            <w:pPr>
              <w:jc w:val="left"/>
              <w:rPr>
                <w:rFonts w:ascii="Times New Roman" w:hAnsi="Times New Roman" w:eastAsia="仿宋_GB2312" w:cs="Times New Roman"/>
                <w:color w:val="000000"/>
                <w:sz w:val="20"/>
                <w:szCs w:val="20"/>
              </w:rPr>
            </w:pPr>
          </w:p>
        </w:tc>
        <w:tc>
          <w:tcPr>
            <w:tcW w:w="1140" w:type="dxa"/>
            <w:noWrap w:val="0"/>
            <w:vAlign w:val="center"/>
          </w:tcPr>
          <w:p w14:paraId="6F649942">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46EA709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3B84407F">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17BEB3C3">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53E6E6D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549E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14:paraId="642AB159">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1DCF00E3">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6F94C800">
            <w:pPr>
              <w:jc w:val="center"/>
              <w:rPr>
                <w:rFonts w:hint="eastAsia" w:ascii="仿宋_GB2312" w:hAnsi="仿宋_GB2312" w:eastAsia="仿宋_GB2312" w:cs="仿宋_GB2312"/>
                <w:color w:val="000000"/>
                <w:sz w:val="20"/>
                <w:szCs w:val="20"/>
              </w:rPr>
            </w:pPr>
          </w:p>
        </w:tc>
        <w:tc>
          <w:tcPr>
            <w:tcW w:w="1230" w:type="dxa"/>
            <w:noWrap w:val="0"/>
            <w:vAlign w:val="center"/>
          </w:tcPr>
          <w:p w14:paraId="6D25E9D3">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1140" w:type="dxa"/>
            <w:noWrap w:val="0"/>
            <w:vAlign w:val="center"/>
          </w:tcPr>
          <w:p w14:paraId="660D69C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5C5E8FDC">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5D864449">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2688190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0DCFD5CB">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01B8C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6F217A63">
            <w:pPr>
              <w:jc w:val="left"/>
              <w:rPr>
                <w:rFonts w:ascii="Times New Roman" w:hAnsi="Times New Roman" w:eastAsia="仿宋_GB2312" w:cs="Times New Roman"/>
                <w:color w:val="000000"/>
                <w:sz w:val="20"/>
                <w:szCs w:val="20"/>
              </w:rPr>
            </w:pPr>
          </w:p>
        </w:tc>
        <w:tc>
          <w:tcPr>
            <w:tcW w:w="1085" w:type="dxa"/>
            <w:vMerge w:val="restart"/>
            <w:noWrap w:val="0"/>
            <w:vAlign w:val="center"/>
          </w:tcPr>
          <w:p w14:paraId="145C5AF7">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0A7C081">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129A8136">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60E20692">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应急预案数量</w:t>
            </w:r>
          </w:p>
        </w:tc>
        <w:tc>
          <w:tcPr>
            <w:tcW w:w="1140" w:type="dxa"/>
            <w:noWrap w:val="0"/>
            <w:vAlign w:val="center"/>
          </w:tcPr>
          <w:p w14:paraId="55459AA2">
            <w:pPr>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w:t>
            </w:r>
          </w:p>
        </w:tc>
        <w:tc>
          <w:tcPr>
            <w:tcW w:w="1140" w:type="dxa"/>
            <w:noWrap w:val="0"/>
            <w:vAlign w:val="center"/>
          </w:tcPr>
          <w:p w14:paraId="58164BA1">
            <w:pPr>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w:t>
            </w:r>
          </w:p>
        </w:tc>
        <w:tc>
          <w:tcPr>
            <w:tcW w:w="832" w:type="dxa"/>
            <w:noWrap w:val="0"/>
            <w:vAlign w:val="center"/>
          </w:tcPr>
          <w:p w14:paraId="3D99C316">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20</w:t>
            </w:r>
          </w:p>
        </w:tc>
        <w:tc>
          <w:tcPr>
            <w:tcW w:w="877" w:type="dxa"/>
            <w:noWrap w:val="0"/>
            <w:vAlign w:val="center"/>
          </w:tcPr>
          <w:p w14:paraId="3D39C1CB">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1146" w:type="dxa"/>
            <w:noWrap w:val="0"/>
            <w:vAlign w:val="center"/>
          </w:tcPr>
          <w:p w14:paraId="3A109FC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3878A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09BC945F">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07121075">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07630DA2">
            <w:pPr>
              <w:jc w:val="left"/>
              <w:rPr>
                <w:rFonts w:hint="eastAsia" w:ascii="仿宋_GB2312" w:hAnsi="仿宋_GB2312" w:eastAsia="仿宋_GB2312" w:cs="仿宋_GB2312"/>
                <w:color w:val="000000"/>
                <w:sz w:val="20"/>
                <w:szCs w:val="20"/>
              </w:rPr>
            </w:pPr>
          </w:p>
        </w:tc>
        <w:tc>
          <w:tcPr>
            <w:tcW w:w="1230" w:type="dxa"/>
            <w:noWrap w:val="0"/>
            <w:vAlign w:val="center"/>
          </w:tcPr>
          <w:p w14:paraId="5B7CDCE8">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1140" w:type="dxa"/>
            <w:noWrap w:val="0"/>
            <w:vAlign w:val="center"/>
          </w:tcPr>
          <w:p w14:paraId="1DEA1E60">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0A3531D3">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0302D3F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08CCFF4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4C0B2534">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4109A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5AD60CD1">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75FB7F33">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22690214">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343BBDC3">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预案数据准确率</w:t>
            </w:r>
          </w:p>
        </w:tc>
        <w:tc>
          <w:tcPr>
            <w:tcW w:w="1140" w:type="dxa"/>
            <w:noWrap w:val="0"/>
            <w:vAlign w:val="center"/>
          </w:tcPr>
          <w:p w14:paraId="6528C06A">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90%</w:t>
            </w:r>
          </w:p>
        </w:tc>
        <w:tc>
          <w:tcPr>
            <w:tcW w:w="1140" w:type="dxa"/>
            <w:noWrap w:val="0"/>
            <w:vAlign w:val="center"/>
          </w:tcPr>
          <w:p w14:paraId="2AA7C6EC">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达到</w:t>
            </w:r>
            <w:r>
              <w:rPr>
                <w:rFonts w:hint="eastAsia" w:eastAsia="仿宋_GB2312" w:cs="Times New Roman"/>
                <w:color w:val="000000"/>
                <w:sz w:val="20"/>
                <w:szCs w:val="20"/>
                <w:lang w:val="en-US" w:eastAsia="zh-CN"/>
              </w:rPr>
              <w:t>90%以上</w:t>
            </w:r>
          </w:p>
        </w:tc>
        <w:tc>
          <w:tcPr>
            <w:tcW w:w="832" w:type="dxa"/>
            <w:noWrap w:val="0"/>
            <w:vAlign w:val="center"/>
          </w:tcPr>
          <w:p w14:paraId="4D2BBBDB">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877" w:type="dxa"/>
            <w:noWrap w:val="0"/>
            <w:vAlign w:val="center"/>
          </w:tcPr>
          <w:p w14:paraId="57601A27">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1146" w:type="dxa"/>
            <w:noWrap w:val="0"/>
            <w:vAlign w:val="center"/>
          </w:tcPr>
          <w:p w14:paraId="531B19D0">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4DAA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7" w:hRule="atLeast"/>
          <w:jc w:val="center"/>
        </w:trPr>
        <w:tc>
          <w:tcPr>
            <w:tcW w:w="921" w:type="dxa"/>
            <w:vMerge w:val="continue"/>
            <w:noWrap w:val="0"/>
            <w:vAlign w:val="center"/>
          </w:tcPr>
          <w:p w14:paraId="5410F6BF">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2B02ACD5">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7437EC17">
            <w:pPr>
              <w:jc w:val="center"/>
              <w:rPr>
                <w:rFonts w:hint="eastAsia" w:ascii="仿宋_GB2312" w:hAnsi="仿宋_GB2312" w:eastAsia="仿宋_GB2312" w:cs="仿宋_GB2312"/>
                <w:color w:val="000000"/>
                <w:sz w:val="20"/>
                <w:szCs w:val="20"/>
              </w:rPr>
            </w:pPr>
          </w:p>
        </w:tc>
        <w:tc>
          <w:tcPr>
            <w:tcW w:w="1230" w:type="dxa"/>
            <w:noWrap w:val="0"/>
            <w:vAlign w:val="center"/>
          </w:tcPr>
          <w:p w14:paraId="10322FDE">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1140" w:type="dxa"/>
            <w:noWrap w:val="0"/>
            <w:vAlign w:val="center"/>
          </w:tcPr>
          <w:p w14:paraId="7DEBA0DF">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46501249">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6DAE55A2">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4035268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3E748DA2">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492BE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7E4E1E8C">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28AD6417">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6C59872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51663F4A">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任务完成时间</w:t>
            </w:r>
          </w:p>
        </w:tc>
        <w:tc>
          <w:tcPr>
            <w:tcW w:w="1140" w:type="dxa"/>
            <w:noWrap w:val="0"/>
            <w:vAlign w:val="center"/>
          </w:tcPr>
          <w:p w14:paraId="1C4BD382">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2024年年底</w:t>
            </w:r>
          </w:p>
        </w:tc>
        <w:tc>
          <w:tcPr>
            <w:tcW w:w="1140" w:type="dxa"/>
            <w:noWrap w:val="0"/>
            <w:vAlign w:val="center"/>
          </w:tcPr>
          <w:p w14:paraId="6AECD9F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2024年年底</w:t>
            </w:r>
          </w:p>
        </w:tc>
        <w:tc>
          <w:tcPr>
            <w:tcW w:w="832" w:type="dxa"/>
            <w:noWrap w:val="0"/>
            <w:vAlign w:val="center"/>
          </w:tcPr>
          <w:p w14:paraId="54AE6C1F">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877" w:type="dxa"/>
            <w:noWrap w:val="0"/>
            <w:vAlign w:val="center"/>
          </w:tcPr>
          <w:p w14:paraId="65CB9C69">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1146" w:type="dxa"/>
            <w:noWrap w:val="0"/>
            <w:vAlign w:val="center"/>
          </w:tcPr>
          <w:p w14:paraId="0674A2EC">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7C2EE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921" w:type="dxa"/>
            <w:vMerge w:val="continue"/>
            <w:noWrap w:val="0"/>
            <w:vAlign w:val="center"/>
          </w:tcPr>
          <w:p w14:paraId="234DCBD2">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61EB963D">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28D3B75E">
            <w:pPr>
              <w:jc w:val="center"/>
              <w:rPr>
                <w:rFonts w:hint="eastAsia" w:ascii="仿宋_GB2312" w:hAnsi="仿宋_GB2312" w:eastAsia="仿宋_GB2312" w:cs="仿宋_GB2312"/>
                <w:color w:val="000000"/>
                <w:sz w:val="20"/>
                <w:szCs w:val="20"/>
              </w:rPr>
            </w:pPr>
          </w:p>
        </w:tc>
        <w:tc>
          <w:tcPr>
            <w:tcW w:w="1230" w:type="dxa"/>
            <w:noWrap w:val="0"/>
            <w:vAlign w:val="center"/>
          </w:tcPr>
          <w:p w14:paraId="0721AEB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1140" w:type="dxa"/>
            <w:noWrap w:val="0"/>
            <w:vAlign w:val="center"/>
          </w:tcPr>
          <w:p w14:paraId="5B20545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0" w:type="dxa"/>
            <w:noWrap w:val="0"/>
            <w:vAlign w:val="center"/>
          </w:tcPr>
          <w:p w14:paraId="14C03DE6">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32" w:type="dxa"/>
            <w:noWrap w:val="0"/>
            <w:vAlign w:val="center"/>
          </w:tcPr>
          <w:p w14:paraId="2AA57610">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7" w:type="dxa"/>
            <w:noWrap w:val="0"/>
            <w:vAlign w:val="center"/>
          </w:tcPr>
          <w:p w14:paraId="554C58F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146" w:type="dxa"/>
            <w:noWrap w:val="0"/>
            <w:vAlign w:val="center"/>
          </w:tcPr>
          <w:p w14:paraId="3F5F1B1C">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13A0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32857056">
            <w:pPr>
              <w:jc w:val="left"/>
              <w:rPr>
                <w:rFonts w:ascii="Times New Roman" w:hAnsi="Times New Roman" w:eastAsia="仿宋_GB2312" w:cs="Times New Roman"/>
                <w:color w:val="000000"/>
                <w:sz w:val="20"/>
                <w:szCs w:val="20"/>
              </w:rPr>
            </w:pPr>
          </w:p>
        </w:tc>
        <w:tc>
          <w:tcPr>
            <w:tcW w:w="1085" w:type="dxa"/>
            <w:vMerge w:val="restart"/>
            <w:noWrap w:val="0"/>
            <w:vAlign w:val="center"/>
          </w:tcPr>
          <w:p w14:paraId="493262DF">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60F60865">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85" w:type="dxa"/>
            <w:noWrap w:val="0"/>
            <w:vAlign w:val="center"/>
          </w:tcPr>
          <w:p w14:paraId="54CD804A">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7600C46A">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387ECD0D">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污染治理成本</w:t>
            </w:r>
          </w:p>
        </w:tc>
        <w:tc>
          <w:tcPr>
            <w:tcW w:w="1140" w:type="dxa"/>
            <w:noWrap w:val="0"/>
            <w:vAlign w:val="center"/>
          </w:tcPr>
          <w:p w14:paraId="6E0ACA71">
            <w:pPr>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降低</w:t>
            </w:r>
          </w:p>
        </w:tc>
        <w:tc>
          <w:tcPr>
            <w:tcW w:w="1140" w:type="dxa"/>
            <w:noWrap w:val="0"/>
            <w:vAlign w:val="center"/>
          </w:tcPr>
          <w:p w14:paraId="3C80114D">
            <w:pPr>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降低</w:t>
            </w:r>
          </w:p>
        </w:tc>
        <w:tc>
          <w:tcPr>
            <w:tcW w:w="832" w:type="dxa"/>
            <w:noWrap w:val="0"/>
            <w:vAlign w:val="center"/>
          </w:tcPr>
          <w:p w14:paraId="6DA16656">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877" w:type="dxa"/>
            <w:noWrap w:val="0"/>
            <w:vAlign w:val="center"/>
          </w:tcPr>
          <w:p w14:paraId="2C8780A8">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1146" w:type="dxa"/>
            <w:noWrap w:val="0"/>
            <w:vAlign w:val="center"/>
          </w:tcPr>
          <w:p w14:paraId="299514D1">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6AB8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36383224">
            <w:pPr>
              <w:jc w:val="center"/>
              <w:rPr>
                <w:rFonts w:ascii="Times New Roman" w:hAnsi="Times New Roman" w:eastAsia="仿宋_GB2312" w:cs="Times New Roman"/>
                <w:color w:val="000000"/>
                <w:sz w:val="20"/>
                <w:szCs w:val="20"/>
              </w:rPr>
            </w:pPr>
          </w:p>
        </w:tc>
        <w:tc>
          <w:tcPr>
            <w:tcW w:w="1085" w:type="dxa"/>
            <w:vMerge w:val="continue"/>
            <w:noWrap w:val="0"/>
            <w:vAlign w:val="center"/>
          </w:tcPr>
          <w:p w14:paraId="2711AD5F">
            <w:pPr>
              <w:jc w:val="center"/>
              <w:rPr>
                <w:rFonts w:hint="eastAsia" w:ascii="仿宋_GB2312" w:hAnsi="仿宋_GB2312" w:eastAsia="仿宋_GB2312" w:cs="仿宋_GB2312"/>
                <w:color w:val="000000"/>
                <w:sz w:val="20"/>
                <w:szCs w:val="20"/>
              </w:rPr>
            </w:pPr>
          </w:p>
        </w:tc>
        <w:tc>
          <w:tcPr>
            <w:tcW w:w="1085" w:type="dxa"/>
            <w:noWrap w:val="0"/>
            <w:vAlign w:val="center"/>
          </w:tcPr>
          <w:p w14:paraId="1F639A98">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01871FA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32E8EB70">
            <w:pPr>
              <w:keepNext w:val="0"/>
              <w:keepLines w:val="0"/>
              <w:widowControl/>
              <w:suppressLineNumbers w:val="0"/>
              <w:jc w:val="center"/>
              <w:textAlignment w:val="center"/>
              <w:rPr>
                <w:rFonts w:ascii="等线" w:hAnsi="等线" w:eastAsia="等线" w:cs="等线"/>
                <w:i w:val="0"/>
                <w:iCs w:val="0"/>
                <w:color w:val="000000"/>
                <w:kern w:val="2"/>
                <w:sz w:val="21"/>
                <w:szCs w:val="21"/>
                <w:u w:val="none"/>
                <w:lang w:val="en-US" w:eastAsia="zh-CN" w:bidi="ar-SA"/>
              </w:rPr>
            </w:pPr>
            <w:r>
              <w:rPr>
                <w:rFonts w:hint="default" w:ascii="Times New Roman" w:hAnsi="Times New Roman" w:eastAsia="仿宋_GB2312" w:cs="Times New Roman"/>
                <w:color w:val="000000"/>
                <w:sz w:val="20"/>
                <w:szCs w:val="20"/>
                <w:lang w:val="en-US" w:eastAsia="zh-CN"/>
              </w:rPr>
              <w:t>新田河污染物的数量</w:t>
            </w:r>
          </w:p>
        </w:tc>
        <w:tc>
          <w:tcPr>
            <w:tcW w:w="1140" w:type="dxa"/>
            <w:noWrap w:val="0"/>
            <w:vAlign w:val="center"/>
          </w:tcPr>
          <w:p w14:paraId="5587E569">
            <w:pPr>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减少</w:t>
            </w:r>
          </w:p>
        </w:tc>
        <w:tc>
          <w:tcPr>
            <w:tcW w:w="1140" w:type="dxa"/>
            <w:noWrap w:val="0"/>
            <w:vAlign w:val="center"/>
          </w:tcPr>
          <w:p w14:paraId="32CA0910">
            <w:pPr>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减少</w:t>
            </w:r>
          </w:p>
        </w:tc>
        <w:tc>
          <w:tcPr>
            <w:tcW w:w="832" w:type="dxa"/>
            <w:noWrap w:val="0"/>
            <w:vAlign w:val="center"/>
          </w:tcPr>
          <w:p w14:paraId="68CD3FBB">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877" w:type="dxa"/>
            <w:noWrap w:val="0"/>
            <w:vAlign w:val="center"/>
          </w:tcPr>
          <w:p w14:paraId="719E01B6">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1146" w:type="dxa"/>
            <w:noWrap w:val="0"/>
            <w:vAlign w:val="center"/>
          </w:tcPr>
          <w:p w14:paraId="1E3B463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5216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47DE49C8">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69DCDAA7">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2A38DF25">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0946BC28">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361EFED2">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生态环境问题治理覆盖率</w:t>
            </w:r>
          </w:p>
        </w:tc>
        <w:tc>
          <w:tcPr>
            <w:tcW w:w="1140" w:type="dxa"/>
            <w:noWrap w:val="0"/>
            <w:vAlign w:val="center"/>
          </w:tcPr>
          <w:p w14:paraId="3CDB76F8">
            <w:pPr>
              <w:jc w:val="left"/>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eastAsia="zh-CN"/>
              </w:rPr>
              <w:t>大于</w:t>
            </w:r>
            <w:r>
              <w:rPr>
                <w:rFonts w:hint="eastAsia" w:eastAsia="仿宋_GB2312" w:cs="Times New Roman"/>
                <w:color w:val="000000"/>
                <w:sz w:val="20"/>
                <w:szCs w:val="20"/>
                <w:lang w:val="en-US" w:eastAsia="zh-CN"/>
              </w:rPr>
              <w:t>80%</w:t>
            </w:r>
          </w:p>
        </w:tc>
        <w:tc>
          <w:tcPr>
            <w:tcW w:w="1140" w:type="dxa"/>
            <w:noWrap w:val="0"/>
            <w:vAlign w:val="center"/>
          </w:tcPr>
          <w:p w14:paraId="2D1062AA">
            <w:pPr>
              <w:jc w:val="left"/>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eastAsia="zh-CN"/>
              </w:rPr>
              <w:t>大于</w:t>
            </w:r>
            <w:r>
              <w:rPr>
                <w:rFonts w:hint="eastAsia" w:eastAsia="仿宋_GB2312" w:cs="Times New Roman"/>
                <w:color w:val="000000"/>
                <w:sz w:val="20"/>
                <w:szCs w:val="20"/>
                <w:lang w:val="en-US" w:eastAsia="zh-CN"/>
              </w:rPr>
              <w:t>80%</w:t>
            </w:r>
          </w:p>
        </w:tc>
        <w:tc>
          <w:tcPr>
            <w:tcW w:w="832" w:type="dxa"/>
            <w:noWrap w:val="0"/>
            <w:vAlign w:val="center"/>
          </w:tcPr>
          <w:p w14:paraId="0EDF5E10">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10</w:t>
            </w:r>
          </w:p>
        </w:tc>
        <w:tc>
          <w:tcPr>
            <w:tcW w:w="877" w:type="dxa"/>
            <w:noWrap w:val="0"/>
            <w:vAlign w:val="center"/>
          </w:tcPr>
          <w:p w14:paraId="65811D29">
            <w:pPr>
              <w:jc w:val="center"/>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10</w:t>
            </w:r>
          </w:p>
        </w:tc>
        <w:tc>
          <w:tcPr>
            <w:tcW w:w="1146" w:type="dxa"/>
            <w:noWrap w:val="0"/>
            <w:vAlign w:val="center"/>
          </w:tcPr>
          <w:p w14:paraId="6DAE13BD">
            <w:pPr>
              <w:jc w:val="left"/>
              <w:rPr>
                <w:rFonts w:ascii="Times New Roman" w:hAnsi="Times New Roman" w:eastAsia="仿宋_GB2312" w:cs="Times New Roman"/>
                <w:color w:val="000000"/>
                <w:sz w:val="20"/>
                <w:szCs w:val="20"/>
              </w:rPr>
            </w:pPr>
          </w:p>
        </w:tc>
      </w:tr>
      <w:tr w14:paraId="04C31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1FE7D8C4">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65170AE7">
            <w:pPr>
              <w:jc w:val="left"/>
              <w:rPr>
                <w:rFonts w:ascii="Times New Roman" w:hAnsi="Times New Roman" w:eastAsia="仿宋_GB2312" w:cs="Times New Roman"/>
                <w:color w:val="000000"/>
                <w:sz w:val="20"/>
                <w:szCs w:val="20"/>
              </w:rPr>
            </w:pPr>
          </w:p>
        </w:tc>
        <w:tc>
          <w:tcPr>
            <w:tcW w:w="1085" w:type="dxa"/>
            <w:vMerge w:val="continue"/>
            <w:noWrap w:val="0"/>
            <w:vAlign w:val="center"/>
          </w:tcPr>
          <w:p w14:paraId="0E31003D">
            <w:pPr>
              <w:jc w:val="left"/>
              <w:rPr>
                <w:rFonts w:ascii="Times New Roman" w:hAnsi="Times New Roman" w:eastAsia="仿宋_GB2312" w:cs="Times New Roman"/>
                <w:color w:val="000000"/>
                <w:sz w:val="20"/>
                <w:szCs w:val="20"/>
              </w:rPr>
            </w:pPr>
          </w:p>
        </w:tc>
        <w:tc>
          <w:tcPr>
            <w:tcW w:w="1230" w:type="dxa"/>
            <w:noWrap w:val="0"/>
            <w:vAlign w:val="center"/>
          </w:tcPr>
          <w:p w14:paraId="11D39358">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1140" w:type="dxa"/>
            <w:noWrap w:val="0"/>
            <w:vAlign w:val="center"/>
          </w:tcPr>
          <w:p w14:paraId="17C9DE0F">
            <w:pPr>
              <w:jc w:val="left"/>
              <w:rPr>
                <w:rFonts w:ascii="Times New Roman" w:hAnsi="Times New Roman" w:eastAsia="仿宋_GB2312" w:cs="Times New Roman"/>
                <w:color w:val="000000"/>
                <w:sz w:val="20"/>
                <w:szCs w:val="20"/>
              </w:rPr>
            </w:pPr>
          </w:p>
        </w:tc>
        <w:tc>
          <w:tcPr>
            <w:tcW w:w="1140" w:type="dxa"/>
            <w:noWrap w:val="0"/>
            <w:vAlign w:val="center"/>
          </w:tcPr>
          <w:p w14:paraId="072C4B2D">
            <w:pPr>
              <w:jc w:val="left"/>
              <w:rPr>
                <w:rFonts w:ascii="Times New Roman" w:hAnsi="Times New Roman" w:eastAsia="仿宋_GB2312" w:cs="Times New Roman"/>
                <w:color w:val="000000"/>
                <w:sz w:val="20"/>
                <w:szCs w:val="20"/>
              </w:rPr>
            </w:pPr>
          </w:p>
        </w:tc>
        <w:tc>
          <w:tcPr>
            <w:tcW w:w="832" w:type="dxa"/>
            <w:noWrap w:val="0"/>
            <w:vAlign w:val="center"/>
          </w:tcPr>
          <w:p w14:paraId="5B7620D5">
            <w:pPr>
              <w:jc w:val="center"/>
              <w:rPr>
                <w:rFonts w:ascii="Times New Roman" w:hAnsi="Times New Roman" w:eastAsia="仿宋_GB2312" w:cs="Times New Roman"/>
                <w:color w:val="000000"/>
                <w:sz w:val="20"/>
                <w:szCs w:val="20"/>
              </w:rPr>
            </w:pPr>
          </w:p>
        </w:tc>
        <w:tc>
          <w:tcPr>
            <w:tcW w:w="877" w:type="dxa"/>
            <w:noWrap w:val="0"/>
            <w:vAlign w:val="center"/>
          </w:tcPr>
          <w:p w14:paraId="1E3B21E0">
            <w:pPr>
              <w:jc w:val="left"/>
              <w:rPr>
                <w:rFonts w:ascii="Times New Roman" w:hAnsi="Times New Roman" w:eastAsia="仿宋_GB2312" w:cs="Times New Roman"/>
                <w:color w:val="000000"/>
                <w:sz w:val="20"/>
                <w:szCs w:val="20"/>
              </w:rPr>
            </w:pPr>
          </w:p>
        </w:tc>
        <w:tc>
          <w:tcPr>
            <w:tcW w:w="1146" w:type="dxa"/>
            <w:noWrap w:val="0"/>
            <w:vAlign w:val="center"/>
          </w:tcPr>
          <w:p w14:paraId="2BB934DD">
            <w:pPr>
              <w:jc w:val="left"/>
              <w:rPr>
                <w:rFonts w:ascii="Times New Roman" w:hAnsi="Times New Roman" w:eastAsia="仿宋_GB2312" w:cs="Times New Roman"/>
                <w:color w:val="000000"/>
                <w:sz w:val="20"/>
                <w:szCs w:val="20"/>
              </w:rPr>
            </w:pPr>
          </w:p>
        </w:tc>
      </w:tr>
      <w:tr w14:paraId="010CA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464E6EE2">
            <w:pPr>
              <w:jc w:val="left"/>
              <w:rPr>
                <w:rFonts w:ascii="Times New Roman" w:hAnsi="Times New Roman" w:eastAsia="仿宋_GB2312" w:cs="Times New Roman"/>
                <w:color w:val="000000"/>
                <w:sz w:val="20"/>
                <w:szCs w:val="20"/>
              </w:rPr>
            </w:pPr>
          </w:p>
        </w:tc>
        <w:tc>
          <w:tcPr>
            <w:tcW w:w="1085" w:type="dxa"/>
            <w:noWrap w:val="0"/>
            <w:vAlign w:val="center"/>
          </w:tcPr>
          <w:p w14:paraId="3B34AE61">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14:paraId="2BAD0C34">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14:paraId="7CB9E242">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1085" w:type="dxa"/>
            <w:noWrap w:val="0"/>
            <w:vAlign w:val="center"/>
          </w:tcPr>
          <w:p w14:paraId="67326888">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230" w:type="dxa"/>
            <w:noWrap w:val="0"/>
            <w:vAlign w:val="center"/>
          </w:tcPr>
          <w:p w14:paraId="4F87C1AB">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使用人群满意度</w:t>
            </w:r>
          </w:p>
        </w:tc>
        <w:tc>
          <w:tcPr>
            <w:tcW w:w="1140" w:type="dxa"/>
            <w:noWrap w:val="0"/>
            <w:vAlign w:val="center"/>
          </w:tcPr>
          <w:p w14:paraId="05F7F03D">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eastAsia="zh-CN"/>
              </w:rPr>
              <w:t>大于</w:t>
            </w:r>
            <w:r>
              <w:rPr>
                <w:rFonts w:hint="eastAsia" w:eastAsia="仿宋_GB2312" w:cs="Times New Roman"/>
                <w:color w:val="000000"/>
                <w:sz w:val="20"/>
                <w:szCs w:val="20"/>
                <w:lang w:val="en-US" w:eastAsia="zh-CN"/>
              </w:rPr>
              <w:t>90%</w:t>
            </w:r>
          </w:p>
        </w:tc>
        <w:tc>
          <w:tcPr>
            <w:tcW w:w="1140" w:type="dxa"/>
            <w:noWrap w:val="0"/>
            <w:vAlign w:val="center"/>
          </w:tcPr>
          <w:p w14:paraId="1FD42F40">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95%</w:t>
            </w:r>
          </w:p>
        </w:tc>
        <w:tc>
          <w:tcPr>
            <w:tcW w:w="832" w:type="dxa"/>
            <w:noWrap w:val="0"/>
            <w:vAlign w:val="center"/>
          </w:tcPr>
          <w:p w14:paraId="6BAF9739">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877" w:type="dxa"/>
            <w:noWrap w:val="0"/>
            <w:vAlign w:val="center"/>
          </w:tcPr>
          <w:p w14:paraId="0EC7C2DA">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w:t>
            </w:r>
          </w:p>
        </w:tc>
        <w:tc>
          <w:tcPr>
            <w:tcW w:w="1146" w:type="dxa"/>
            <w:noWrap w:val="0"/>
            <w:vAlign w:val="center"/>
          </w:tcPr>
          <w:p w14:paraId="0BBCDC50">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32009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01" w:type="dxa"/>
            <w:gridSpan w:val="6"/>
            <w:noWrap w:val="0"/>
            <w:vAlign w:val="center"/>
          </w:tcPr>
          <w:p w14:paraId="1E63744F">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832" w:type="dxa"/>
            <w:noWrap w:val="0"/>
            <w:vAlign w:val="center"/>
          </w:tcPr>
          <w:p w14:paraId="1162312C">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877" w:type="dxa"/>
            <w:noWrap w:val="0"/>
            <w:vAlign w:val="center"/>
          </w:tcPr>
          <w:p w14:paraId="6BCE6762">
            <w:pPr>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100</w:t>
            </w:r>
          </w:p>
        </w:tc>
        <w:tc>
          <w:tcPr>
            <w:tcW w:w="1146" w:type="dxa"/>
            <w:noWrap w:val="0"/>
            <w:vAlign w:val="center"/>
          </w:tcPr>
          <w:p w14:paraId="4E3BEA23">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14:paraId="0F312BE5">
      <w:pPr>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备注：每个项目支出分别填报自评报告和自评表。</w:t>
      </w:r>
    </w:p>
    <w:p w14:paraId="3BE60406">
      <w:pPr>
        <w:jc w:val="left"/>
        <w:rPr>
          <w:rFonts w:ascii="Times New Roman" w:hAnsi="Times New Roman" w:eastAsia="仿宋_GB2312" w:cs="Times New Roman"/>
          <w:sz w:val="22"/>
          <w:szCs w:val="22"/>
        </w:rPr>
      </w:pPr>
      <w:r>
        <w:rPr>
          <w:rFonts w:ascii="Times New Roman" w:hAnsi="Times New Roman" w:eastAsia="仿宋_GB2312" w:cs="Times New Roman"/>
          <w:sz w:val="22"/>
          <w:szCs w:val="22"/>
        </w:rPr>
        <w:t>填表人：       填报日期：         联系电话：         单位负责人签字：</w:t>
      </w:r>
    </w:p>
    <w:p w14:paraId="6E5F0C53">
      <w:pPr>
        <w:spacing w:after="240" w:afterLines="100" w:line="600" w:lineRule="exact"/>
        <w:jc w:val="left"/>
        <w:rPr>
          <w:rFonts w:hint="default" w:ascii="Times New Roman" w:hAnsi="Times New Roman" w:eastAsia="宋体" w:cs="Times New Roman"/>
          <w:bCs/>
          <w:sz w:val="32"/>
          <w:szCs w:val="32"/>
        </w:rPr>
      </w:pPr>
      <w:r>
        <w:rPr>
          <w:rFonts w:hint="eastAsia" w:ascii="黑体" w:hAnsi="黑体" w:eastAsia="黑体" w:cs="黑体"/>
          <w:color w:val="000000"/>
          <w:sz w:val="32"/>
          <w:szCs w:val="32"/>
        </w:rPr>
        <w:t>附件</w:t>
      </w:r>
      <w:r>
        <w:rPr>
          <w:rFonts w:hint="default" w:ascii="黑体" w:hAnsi="黑体" w:eastAsia="黑体" w:cs="黑体"/>
          <w:color w:val="000000"/>
          <w:sz w:val="32"/>
          <w:szCs w:val="32"/>
        </w:rPr>
        <w:t>5</w:t>
      </w:r>
    </w:p>
    <w:p w14:paraId="1D30DFB4">
      <w:pPr>
        <w:spacing w:after="120" w:afterLines="50"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w:t>
      </w:r>
      <w:r>
        <w:rPr>
          <w:rFonts w:hint="default" w:ascii="方正小标宋简体" w:hAnsi="Times New Roman" w:eastAsia="方正小标宋简体" w:cs="Times New Roman"/>
          <w:sz w:val="44"/>
          <w:szCs w:val="44"/>
          <w:lang w:val="en"/>
        </w:rPr>
        <w:t>4</w:t>
      </w:r>
      <w:r>
        <w:rPr>
          <w:rFonts w:ascii="方正小标宋简体" w:hAnsi="Times New Roman" w:eastAsia="方正小标宋简体" w:cs="Times New Roman"/>
          <w:sz w:val="44"/>
          <w:szCs w:val="44"/>
        </w:rPr>
        <w:t>年度项目支出绩效自评报告</w:t>
      </w:r>
    </w:p>
    <w:tbl>
      <w:tblPr>
        <w:tblStyle w:val="12"/>
        <w:tblpPr w:leftFromText="180" w:rightFromText="180" w:vertAnchor="text" w:horzAnchor="margin" w:tblpXSpec="center" w:tblpY="189"/>
        <w:tblW w:w="8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350"/>
      </w:tblGrid>
      <w:tr w14:paraId="3C10E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2E830F93">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部门概况</w:t>
            </w:r>
          </w:p>
        </w:tc>
        <w:tc>
          <w:tcPr>
            <w:tcW w:w="1972" w:type="dxa"/>
            <w:noWrap w:val="0"/>
            <w:vAlign w:val="center"/>
          </w:tcPr>
          <w:p w14:paraId="41169A59">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专项名称</w:t>
            </w:r>
          </w:p>
        </w:tc>
        <w:tc>
          <w:tcPr>
            <w:tcW w:w="5350" w:type="dxa"/>
            <w:noWrap w:val="0"/>
            <w:vAlign w:val="center"/>
          </w:tcPr>
          <w:p w14:paraId="714A3F20">
            <w:pPr>
              <w:spacing w:line="576" w:lineRule="exact"/>
              <w:ind w:right="879" w:rightChars="419"/>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水污染环境事件"一河一策一图"应急预</w:t>
            </w:r>
          </w:p>
        </w:tc>
      </w:tr>
      <w:tr w14:paraId="0CC52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7723E6CE">
            <w:pPr>
              <w:rPr>
                <w:rFonts w:ascii="Times New Roman" w:hAnsi="Times New Roman" w:eastAsia="仿宋_GB2312" w:cs="Times New Roman"/>
                <w:sz w:val="20"/>
                <w:szCs w:val="20"/>
              </w:rPr>
            </w:pPr>
          </w:p>
        </w:tc>
        <w:tc>
          <w:tcPr>
            <w:tcW w:w="1972" w:type="dxa"/>
            <w:noWrap w:val="0"/>
            <w:vAlign w:val="center"/>
          </w:tcPr>
          <w:p w14:paraId="4F78C63A">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年度预算金额</w:t>
            </w:r>
          </w:p>
        </w:tc>
        <w:tc>
          <w:tcPr>
            <w:tcW w:w="5350" w:type="dxa"/>
            <w:noWrap w:val="0"/>
            <w:vAlign w:val="center"/>
          </w:tcPr>
          <w:p w14:paraId="0C3D3D58">
            <w:pPr>
              <w:spacing w:line="576" w:lineRule="exact"/>
              <w:ind w:right="879" w:rightChars="419"/>
              <w:jc w:val="center"/>
              <w:rPr>
                <w:rFonts w:hint="default" w:ascii="Times New Roman" w:hAnsi="Times New Roman" w:eastAsia="宋体" w:cs="Times New Roman"/>
                <w:sz w:val="22"/>
                <w:szCs w:val="22"/>
                <w:lang w:val="en-US" w:eastAsia="zh-CN"/>
              </w:rPr>
            </w:pPr>
            <w:r>
              <w:rPr>
                <w:rFonts w:hint="eastAsia" w:ascii="Times New Roman" w:hAnsi="Times New Roman" w:eastAsia="仿宋_GB2312" w:cs="Times New Roman"/>
                <w:sz w:val="20"/>
                <w:szCs w:val="20"/>
                <w:lang w:val="en-US" w:eastAsia="zh-CN"/>
              </w:rPr>
              <w:t>24.6万元</w:t>
            </w:r>
          </w:p>
        </w:tc>
      </w:tr>
      <w:tr w14:paraId="4C8AE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25467B24">
            <w:pPr>
              <w:rPr>
                <w:rFonts w:ascii="Times New Roman" w:hAnsi="Times New Roman" w:eastAsia="仿宋_GB2312" w:cs="Times New Roman"/>
                <w:sz w:val="20"/>
                <w:szCs w:val="20"/>
              </w:rPr>
            </w:pPr>
          </w:p>
        </w:tc>
        <w:tc>
          <w:tcPr>
            <w:tcW w:w="1972" w:type="dxa"/>
            <w:noWrap w:val="0"/>
            <w:vAlign w:val="center"/>
          </w:tcPr>
          <w:p w14:paraId="5D9B2BF2">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项目主管部门</w:t>
            </w:r>
          </w:p>
        </w:tc>
        <w:tc>
          <w:tcPr>
            <w:tcW w:w="5350" w:type="dxa"/>
            <w:noWrap w:val="0"/>
            <w:vAlign w:val="center"/>
          </w:tcPr>
          <w:p w14:paraId="7FCDC9B3">
            <w:pPr>
              <w:spacing w:line="576" w:lineRule="exact"/>
              <w:ind w:right="879" w:rightChars="419"/>
              <w:jc w:val="center"/>
              <w:rPr>
                <w:rFonts w:ascii="Times New Roman" w:hAnsi="Times New Roman" w:eastAsia="宋体" w:cs="Times New Roman"/>
                <w:sz w:val="22"/>
                <w:szCs w:val="22"/>
              </w:rPr>
            </w:pPr>
          </w:p>
        </w:tc>
      </w:tr>
      <w:tr w14:paraId="2E8E7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471707CD">
            <w:pPr>
              <w:rPr>
                <w:rFonts w:ascii="Times New Roman" w:hAnsi="Times New Roman" w:eastAsia="仿宋_GB2312" w:cs="Times New Roman"/>
                <w:sz w:val="20"/>
                <w:szCs w:val="20"/>
              </w:rPr>
            </w:pPr>
          </w:p>
        </w:tc>
        <w:tc>
          <w:tcPr>
            <w:tcW w:w="1972" w:type="dxa"/>
            <w:noWrap w:val="0"/>
            <w:vAlign w:val="center"/>
          </w:tcPr>
          <w:p w14:paraId="21C0FF2A">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项目立项目的</w:t>
            </w:r>
          </w:p>
        </w:tc>
        <w:tc>
          <w:tcPr>
            <w:tcW w:w="5350" w:type="dxa"/>
            <w:noWrap w:val="0"/>
            <w:vAlign w:val="top"/>
          </w:tcPr>
          <w:p w14:paraId="4D0DFFCC">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聘请第三方公司完成新田河突发水污染环境事件“一河一策一图”应急预案编制，并上报生态环境部环境应急管理平台，该项工作已被纳入202</w:t>
            </w:r>
            <w:r>
              <w:rPr>
                <w:rFonts w:hint="eastAsia" w:ascii="Times New Roman" w:hAnsi="Times New Roman" w:eastAsia="仿宋_GB2312" w:cs="Times New Roman"/>
                <w:color w:val="000000"/>
                <w:sz w:val="20"/>
                <w:szCs w:val="20"/>
                <w:lang w:val="en-US" w:eastAsia="zh-CN"/>
              </w:rPr>
              <w:t>4</w:t>
            </w:r>
            <w:r>
              <w:rPr>
                <w:rFonts w:hint="eastAsia" w:ascii="Times New Roman" w:hAnsi="Times New Roman" w:eastAsia="仿宋_GB2312" w:cs="Times New Roman"/>
                <w:color w:val="000000"/>
                <w:sz w:val="20"/>
                <w:szCs w:val="20"/>
              </w:rPr>
              <w:t>年省级污染防治攻坚战考核。资金来源为财政预算</w:t>
            </w:r>
          </w:p>
        </w:tc>
      </w:tr>
      <w:tr w14:paraId="53A11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60974C82">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绩效情况</w:t>
            </w:r>
          </w:p>
        </w:tc>
        <w:tc>
          <w:tcPr>
            <w:tcW w:w="1972" w:type="dxa"/>
            <w:noWrap w:val="0"/>
            <w:vAlign w:val="center"/>
          </w:tcPr>
          <w:p w14:paraId="5E56D239">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项目支出管理和使用基本情况</w:t>
            </w:r>
          </w:p>
        </w:tc>
        <w:tc>
          <w:tcPr>
            <w:tcW w:w="5350" w:type="dxa"/>
            <w:noWrap w:val="0"/>
            <w:vAlign w:val="center"/>
          </w:tcPr>
          <w:p w14:paraId="3CD81710">
            <w:pPr>
              <w:jc w:val="center"/>
              <w:rPr>
                <w:rFonts w:hint="eastAsia" w:ascii="Times New Roman" w:hAnsi="Times New Roman" w:eastAsia="仿宋_GB2312" w:cs="Times New Roman"/>
                <w:color w:val="000000"/>
                <w:sz w:val="20"/>
                <w:szCs w:val="20"/>
              </w:rPr>
            </w:pPr>
            <w:r>
              <w:rPr>
                <w:rFonts w:hint="eastAsia" w:eastAsia="仿宋_GB2312"/>
                <w:color w:val="000000"/>
                <w:sz w:val="20"/>
                <w:szCs w:val="20"/>
                <w:lang w:val="en-US" w:eastAsia="zh-CN"/>
              </w:rPr>
              <w:t>项目来源为非同级财政拨款收入，项目收入共计24.6万元，项目支出共计24.6万元</w:t>
            </w:r>
          </w:p>
        </w:tc>
      </w:tr>
      <w:tr w14:paraId="10AA2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trPr>
        <w:tc>
          <w:tcPr>
            <w:tcW w:w="1557" w:type="dxa"/>
            <w:vMerge w:val="continue"/>
            <w:noWrap w:val="0"/>
            <w:vAlign w:val="top"/>
          </w:tcPr>
          <w:p w14:paraId="2AF8E2AB">
            <w:pPr>
              <w:rPr>
                <w:rFonts w:ascii="Times New Roman" w:hAnsi="Times New Roman" w:eastAsia="仿宋_GB2312" w:cs="Times New Roman"/>
                <w:sz w:val="20"/>
                <w:szCs w:val="20"/>
              </w:rPr>
            </w:pPr>
          </w:p>
        </w:tc>
        <w:tc>
          <w:tcPr>
            <w:tcW w:w="1972" w:type="dxa"/>
            <w:noWrap w:val="0"/>
            <w:vAlign w:val="center"/>
          </w:tcPr>
          <w:p w14:paraId="08693A0F">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项目绩效目标完成情况</w:t>
            </w:r>
          </w:p>
        </w:tc>
        <w:tc>
          <w:tcPr>
            <w:tcW w:w="5350" w:type="dxa"/>
            <w:noWrap w:val="0"/>
            <w:vAlign w:val="center"/>
          </w:tcPr>
          <w:p w14:paraId="2C7B3FD0">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202</w:t>
            </w:r>
            <w:r>
              <w:rPr>
                <w:rFonts w:hint="eastAsia" w:ascii="Times New Roman" w:hAnsi="Times New Roman" w:eastAsia="仿宋_GB2312" w:cs="Times New Roman"/>
                <w:color w:val="000000"/>
                <w:sz w:val="20"/>
                <w:szCs w:val="20"/>
                <w:lang w:val="en-US" w:eastAsia="zh-CN"/>
              </w:rPr>
              <w:t>4</w:t>
            </w:r>
            <w:r>
              <w:rPr>
                <w:rFonts w:hint="eastAsia" w:ascii="Times New Roman" w:hAnsi="Times New Roman" w:eastAsia="仿宋_GB2312" w:cs="Times New Roman"/>
                <w:color w:val="000000"/>
                <w:sz w:val="20"/>
                <w:szCs w:val="20"/>
              </w:rPr>
              <w:t>年9月底前，聘请第三方公司完成新田河突发水污染环境事件“一河一策一图”应急预案编制，并上报生态环境部环境应急管理平台，该项工作已被纳入202</w:t>
            </w:r>
            <w:r>
              <w:rPr>
                <w:rFonts w:hint="eastAsia" w:ascii="Times New Roman" w:hAnsi="Times New Roman" w:eastAsia="仿宋_GB2312" w:cs="Times New Roman"/>
                <w:color w:val="000000"/>
                <w:sz w:val="20"/>
                <w:szCs w:val="20"/>
                <w:lang w:val="en-US" w:eastAsia="zh-CN"/>
              </w:rPr>
              <w:t>4</w:t>
            </w:r>
            <w:r>
              <w:rPr>
                <w:rFonts w:hint="eastAsia" w:ascii="Times New Roman" w:hAnsi="Times New Roman" w:eastAsia="仿宋_GB2312" w:cs="Times New Roman"/>
                <w:color w:val="000000"/>
                <w:sz w:val="20"/>
                <w:szCs w:val="20"/>
              </w:rPr>
              <w:t>年省级污染防治攻坚战考核。资金来源为财政预算的饮用水水源地环境</w:t>
            </w:r>
          </w:p>
          <w:p w14:paraId="22CDD3BF">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质量状况评估和基础信息及构筑物调查费用。</w:t>
            </w:r>
          </w:p>
          <w:p w14:paraId="575A0C80">
            <w:pPr>
              <w:jc w:val="center"/>
              <w:rPr>
                <w:rFonts w:hint="eastAsia" w:ascii="Times New Roman" w:hAnsi="Times New Roman" w:eastAsia="仿宋_GB2312" w:cs="Times New Roman"/>
                <w:color w:val="000000"/>
                <w:sz w:val="20"/>
                <w:szCs w:val="20"/>
              </w:rPr>
            </w:pPr>
          </w:p>
        </w:tc>
      </w:tr>
      <w:tr w14:paraId="3BBED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37FEF278">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存在的问题分析及改进措施</w:t>
            </w:r>
          </w:p>
        </w:tc>
        <w:tc>
          <w:tcPr>
            <w:tcW w:w="1972" w:type="dxa"/>
            <w:noWrap w:val="0"/>
            <w:vAlign w:val="center"/>
          </w:tcPr>
          <w:p w14:paraId="2F63D6BD">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存在的问题</w:t>
            </w:r>
          </w:p>
        </w:tc>
        <w:tc>
          <w:tcPr>
            <w:tcW w:w="5350" w:type="dxa"/>
            <w:noWrap w:val="0"/>
            <w:vAlign w:val="center"/>
          </w:tcPr>
          <w:p w14:paraId="37D06A8D">
            <w:pPr>
              <w:spacing w:line="576" w:lineRule="exact"/>
              <w:ind w:right="879" w:rightChars="419"/>
              <w:jc w:val="center"/>
              <w:rPr>
                <w:rFonts w:ascii="Times New Roman" w:hAnsi="Times New Roman" w:eastAsia="宋体" w:cs="Times New Roman"/>
                <w:sz w:val="22"/>
                <w:szCs w:val="22"/>
              </w:rPr>
            </w:pPr>
          </w:p>
          <w:p w14:paraId="7794748D">
            <w:pPr>
              <w:spacing w:line="576" w:lineRule="exact"/>
              <w:ind w:right="879" w:rightChars="419"/>
              <w:jc w:val="center"/>
              <w:rPr>
                <w:rFonts w:hint="eastAsia" w:ascii="Times New Roman" w:hAnsi="Times New Roman" w:eastAsia="宋体" w:cs="Times New Roman"/>
                <w:sz w:val="22"/>
                <w:szCs w:val="22"/>
                <w:lang w:eastAsia="zh-CN"/>
              </w:rPr>
            </w:pPr>
            <w:r>
              <w:rPr>
                <w:rFonts w:hint="eastAsia" w:cs="Times New Roman"/>
                <w:sz w:val="22"/>
                <w:szCs w:val="22"/>
                <w:lang w:eastAsia="zh-CN"/>
              </w:rPr>
              <w:t>无</w:t>
            </w:r>
          </w:p>
          <w:p w14:paraId="42887935">
            <w:pPr>
              <w:spacing w:line="576" w:lineRule="exact"/>
              <w:ind w:right="879" w:rightChars="419"/>
              <w:jc w:val="center"/>
              <w:rPr>
                <w:rFonts w:ascii="Times New Roman" w:hAnsi="Times New Roman" w:eastAsia="宋体" w:cs="Times New Roman"/>
                <w:sz w:val="22"/>
                <w:szCs w:val="22"/>
              </w:rPr>
            </w:pPr>
          </w:p>
        </w:tc>
      </w:tr>
      <w:tr w14:paraId="646F3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6475734B">
            <w:pPr>
              <w:rPr>
                <w:rFonts w:ascii="Times New Roman" w:hAnsi="Times New Roman" w:eastAsia="仿宋_GB2312" w:cs="Times New Roman"/>
                <w:sz w:val="20"/>
                <w:szCs w:val="20"/>
              </w:rPr>
            </w:pPr>
          </w:p>
        </w:tc>
        <w:tc>
          <w:tcPr>
            <w:tcW w:w="1972" w:type="dxa"/>
            <w:noWrap w:val="0"/>
            <w:vAlign w:val="center"/>
          </w:tcPr>
          <w:p w14:paraId="47092FB6">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改进措施</w:t>
            </w:r>
          </w:p>
        </w:tc>
        <w:tc>
          <w:tcPr>
            <w:tcW w:w="5350" w:type="dxa"/>
            <w:noWrap w:val="0"/>
            <w:vAlign w:val="center"/>
          </w:tcPr>
          <w:p w14:paraId="7095B95C">
            <w:pPr>
              <w:spacing w:line="576" w:lineRule="exact"/>
              <w:ind w:right="879" w:rightChars="419"/>
              <w:jc w:val="center"/>
              <w:rPr>
                <w:rFonts w:hint="eastAsia" w:ascii="Times New Roman" w:hAnsi="Times New Roman" w:eastAsia="宋体" w:cs="Times New Roman"/>
                <w:sz w:val="22"/>
                <w:szCs w:val="22"/>
                <w:lang w:val="en-US" w:eastAsia="zh-CN"/>
              </w:rPr>
            </w:pPr>
            <w:r>
              <w:rPr>
                <w:rFonts w:hint="eastAsia" w:cs="Times New Roman"/>
                <w:sz w:val="22"/>
                <w:szCs w:val="22"/>
                <w:lang w:val="en-US" w:eastAsia="zh-CN"/>
              </w:rPr>
              <w:t>无</w:t>
            </w:r>
          </w:p>
        </w:tc>
      </w:tr>
      <w:tr w14:paraId="2F58D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16D2C671">
            <w:pPr>
              <w:rPr>
                <w:rFonts w:ascii="Times New Roman" w:hAnsi="Times New Roman" w:eastAsia="仿宋_GB2312" w:cs="Times New Roman"/>
                <w:sz w:val="20"/>
                <w:szCs w:val="20"/>
              </w:rPr>
            </w:pPr>
          </w:p>
        </w:tc>
        <w:tc>
          <w:tcPr>
            <w:tcW w:w="1972" w:type="dxa"/>
            <w:noWrap w:val="0"/>
            <w:vAlign w:val="center"/>
          </w:tcPr>
          <w:p w14:paraId="14F0DB9A">
            <w:pPr>
              <w:spacing w:line="576"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其他需要说明问题</w:t>
            </w:r>
          </w:p>
        </w:tc>
        <w:tc>
          <w:tcPr>
            <w:tcW w:w="5350" w:type="dxa"/>
            <w:noWrap w:val="0"/>
            <w:vAlign w:val="center"/>
          </w:tcPr>
          <w:p w14:paraId="0E82FEA4">
            <w:pPr>
              <w:spacing w:line="576" w:lineRule="exact"/>
              <w:ind w:right="879" w:rightChars="419"/>
              <w:rPr>
                <w:rFonts w:ascii="Times New Roman" w:hAnsi="Times New Roman" w:eastAsia="宋体" w:cs="Times New Roman"/>
                <w:sz w:val="22"/>
                <w:szCs w:val="22"/>
              </w:rPr>
            </w:pPr>
          </w:p>
          <w:p w14:paraId="5A31B226">
            <w:pPr>
              <w:spacing w:line="576" w:lineRule="exact"/>
              <w:ind w:right="879" w:rightChars="419"/>
              <w:jc w:val="center"/>
              <w:rPr>
                <w:rFonts w:hint="eastAsia" w:ascii="Times New Roman" w:hAnsi="Times New Roman" w:eastAsia="宋体" w:cs="Times New Roman"/>
                <w:sz w:val="22"/>
                <w:szCs w:val="22"/>
                <w:lang w:eastAsia="zh-CN"/>
              </w:rPr>
            </w:pPr>
            <w:r>
              <w:rPr>
                <w:rFonts w:hint="eastAsia" w:cs="Times New Roman"/>
                <w:sz w:val="22"/>
                <w:szCs w:val="22"/>
                <w:lang w:eastAsia="zh-CN"/>
              </w:rPr>
              <w:t>无</w:t>
            </w:r>
          </w:p>
          <w:p w14:paraId="6C46E190">
            <w:pPr>
              <w:spacing w:line="576" w:lineRule="exact"/>
              <w:ind w:right="879" w:rightChars="419"/>
              <w:rPr>
                <w:rFonts w:ascii="Times New Roman" w:hAnsi="Times New Roman" w:eastAsia="宋体" w:cs="Times New Roman"/>
                <w:sz w:val="22"/>
                <w:szCs w:val="22"/>
              </w:rPr>
            </w:pPr>
          </w:p>
        </w:tc>
      </w:tr>
    </w:tbl>
    <w:p w14:paraId="765CC068">
      <w:pPr>
        <w:spacing w:line="320" w:lineRule="atLeas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备注：每个项目支出分别填报自评报告和自评表。</w:t>
      </w:r>
    </w:p>
    <w:p w14:paraId="015BCD06">
      <w:pPr>
        <w:snapToGrid w:val="0"/>
        <w:spacing w:line="380" w:lineRule="atLeast"/>
        <w:rPr>
          <w:rFonts w:ascii="Times New Roman" w:hAnsi="Times New Roman" w:eastAsia="仿宋_GB2312" w:cs="Times New Roman"/>
          <w:sz w:val="22"/>
          <w:szCs w:val="22"/>
        </w:rPr>
      </w:pPr>
      <w:r>
        <w:rPr>
          <w:rFonts w:ascii="Times New Roman" w:hAnsi="Times New Roman" w:eastAsia="仿宋_GB2312" w:cs="Times New Roman"/>
          <w:sz w:val="22"/>
          <w:szCs w:val="22"/>
        </w:rPr>
        <w:t>填表人：       填报日期：         联系电话：         单位负责人签字：</w:t>
      </w:r>
    </w:p>
    <w:p w14:paraId="43D28199">
      <w:pPr>
        <w:pStyle w:val="2"/>
        <w:rPr>
          <w:rFonts w:ascii="Times New Roman" w:hAnsi="Times New Roman" w:eastAsia="仿宋_GB2312" w:cs="Times New Roman"/>
          <w:sz w:val="22"/>
          <w:szCs w:val="22"/>
        </w:rPr>
      </w:pPr>
    </w:p>
    <w:p w14:paraId="523CF257">
      <w:pPr>
        <w:pStyle w:val="2"/>
        <w:rPr>
          <w:rFonts w:ascii="Times New Roman" w:hAnsi="Times New Roman" w:eastAsia="仿宋_GB2312" w:cs="Times New Roman"/>
          <w:sz w:val="22"/>
          <w:szCs w:val="22"/>
        </w:rPr>
      </w:pPr>
    </w:p>
    <w:p w14:paraId="3A7F17C2">
      <w:pPr>
        <w:pStyle w:val="2"/>
        <w:rPr>
          <w:rFonts w:ascii="Times New Roman" w:hAnsi="Times New Roman" w:eastAsia="仿宋_GB2312" w:cs="Times New Roman"/>
          <w:sz w:val="22"/>
          <w:szCs w:val="22"/>
        </w:rPr>
      </w:pPr>
    </w:p>
    <w:p w14:paraId="3583F418">
      <w:pPr>
        <w:pStyle w:val="2"/>
        <w:rPr>
          <w:rFonts w:ascii="Times New Roman" w:hAnsi="Times New Roman" w:eastAsia="仿宋_GB2312" w:cs="Times New Roman"/>
          <w:sz w:val="22"/>
          <w:szCs w:val="22"/>
        </w:rPr>
      </w:pPr>
    </w:p>
    <w:p w14:paraId="51506428">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225"/>
        <w:gridCol w:w="747"/>
        <w:gridCol w:w="877"/>
        <w:gridCol w:w="1146"/>
      </w:tblGrid>
      <w:tr w14:paraId="17CA1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12596C75">
            <w:pPr>
              <w:spacing w:line="260" w:lineRule="exact"/>
              <w:jc w:val="center"/>
              <w:rPr>
                <w:rFonts w:eastAsia="仿宋_GB2312"/>
                <w:color w:val="000000"/>
                <w:sz w:val="20"/>
                <w:szCs w:val="20"/>
              </w:rPr>
            </w:pPr>
            <w:r>
              <w:rPr>
                <w:rFonts w:eastAsia="仿宋_GB2312"/>
                <w:color w:val="000000"/>
                <w:sz w:val="20"/>
                <w:szCs w:val="20"/>
              </w:rPr>
              <w:t>项目支</w:t>
            </w:r>
          </w:p>
          <w:p w14:paraId="69255C14">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46B08C3F">
            <w:pPr>
              <w:jc w:val="center"/>
              <w:rPr>
                <w:rFonts w:eastAsia="仿宋_GB2312"/>
                <w:color w:val="000000"/>
                <w:sz w:val="20"/>
                <w:szCs w:val="20"/>
              </w:rPr>
            </w:pPr>
            <w:r>
              <w:rPr>
                <w:rFonts w:hint="eastAsia" w:eastAsia="仿宋_GB2312"/>
                <w:color w:val="000000"/>
                <w:sz w:val="20"/>
                <w:szCs w:val="20"/>
              </w:rPr>
              <w:t>监测站专项设备购置</w:t>
            </w:r>
            <w:r>
              <w:rPr>
                <w:rFonts w:hint="eastAsia" w:eastAsia="仿宋_GB2312"/>
                <w:color w:val="000000"/>
                <w:sz w:val="20"/>
                <w:szCs w:val="20"/>
                <w:lang w:eastAsia="zh-CN"/>
              </w:rPr>
              <w:t>及运行维护</w:t>
            </w:r>
            <w:r>
              <w:rPr>
                <w:rFonts w:eastAsia="仿宋_GB2312"/>
                <w:color w:val="000000"/>
                <w:sz w:val="20"/>
                <w:szCs w:val="20"/>
              </w:rPr>
              <w:t>　</w:t>
            </w:r>
          </w:p>
        </w:tc>
      </w:tr>
      <w:tr w14:paraId="44A58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77A8178E">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3DF54249">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永州市生态环境局新田分局</w:t>
            </w:r>
          </w:p>
        </w:tc>
        <w:tc>
          <w:tcPr>
            <w:tcW w:w="1225" w:type="dxa"/>
            <w:noWrap w:val="0"/>
            <w:vAlign w:val="center"/>
          </w:tcPr>
          <w:p w14:paraId="4C652D50">
            <w:pPr>
              <w:jc w:val="center"/>
              <w:rPr>
                <w:rFonts w:eastAsia="仿宋_GB2312"/>
                <w:color w:val="000000"/>
                <w:sz w:val="20"/>
                <w:szCs w:val="20"/>
              </w:rPr>
            </w:pPr>
            <w:r>
              <w:rPr>
                <w:rFonts w:eastAsia="仿宋_GB2312"/>
                <w:color w:val="000000"/>
                <w:sz w:val="20"/>
                <w:szCs w:val="20"/>
              </w:rPr>
              <w:t>实施单位</w:t>
            </w:r>
          </w:p>
        </w:tc>
        <w:tc>
          <w:tcPr>
            <w:tcW w:w="2770" w:type="dxa"/>
            <w:gridSpan w:val="3"/>
            <w:noWrap w:val="0"/>
            <w:vAlign w:val="center"/>
          </w:tcPr>
          <w:p w14:paraId="359D5A9D">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永州市生态环境局新田分局</w:t>
            </w:r>
          </w:p>
        </w:tc>
      </w:tr>
      <w:tr w14:paraId="3900F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6342F3AB">
            <w:pPr>
              <w:jc w:val="center"/>
              <w:rPr>
                <w:rFonts w:eastAsia="仿宋_GB2312"/>
                <w:color w:val="000000"/>
                <w:sz w:val="20"/>
                <w:szCs w:val="20"/>
              </w:rPr>
            </w:pPr>
            <w:r>
              <w:rPr>
                <w:rFonts w:eastAsia="仿宋_GB2312"/>
                <w:color w:val="000000"/>
                <w:sz w:val="20"/>
                <w:szCs w:val="20"/>
              </w:rPr>
              <w:t>项目资金</w:t>
            </w:r>
          </w:p>
          <w:p w14:paraId="04B00092">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5B7B8D0B">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1E638962">
            <w:pPr>
              <w:jc w:val="center"/>
              <w:rPr>
                <w:rFonts w:eastAsia="仿宋_GB2312"/>
                <w:color w:val="000000"/>
                <w:sz w:val="20"/>
                <w:szCs w:val="20"/>
              </w:rPr>
            </w:pPr>
            <w:r>
              <w:rPr>
                <w:rFonts w:eastAsia="仿宋_GB2312"/>
                <w:color w:val="000000"/>
                <w:sz w:val="20"/>
                <w:szCs w:val="20"/>
              </w:rPr>
              <w:t>年初</w:t>
            </w:r>
          </w:p>
          <w:p w14:paraId="729F37A7">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15A4BDF8">
            <w:pPr>
              <w:jc w:val="center"/>
              <w:rPr>
                <w:rFonts w:eastAsia="仿宋_GB2312"/>
                <w:color w:val="000000"/>
                <w:sz w:val="20"/>
                <w:szCs w:val="20"/>
              </w:rPr>
            </w:pPr>
            <w:r>
              <w:rPr>
                <w:rFonts w:eastAsia="仿宋_GB2312"/>
                <w:color w:val="000000"/>
                <w:sz w:val="20"/>
                <w:szCs w:val="20"/>
              </w:rPr>
              <w:t>全年</w:t>
            </w:r>
          </w:p>
          <w:p w14:paraId="68044EE6">
            <w:pPr>
              <w:jc w:val="center"/>
              <w:rPr>
                <w:rFonts w:eastAsia="仿宋_GB2312"/>
                <w:color w:val="000000"/>
                <w:sz w:val="20"/>
                <w:szCs w:val="20"/>
              </w:rPr>
            </w:pPr>
            <w:r>
              <w:rPr>
                <w:rFonts w:eastAsia="仿宋_GB2312"/>
                <w:color w:val="000000"/>
                <w:sz w:val="20"/>
                <w:szCs w:val="20"/>
              </w:rPr>
              <w:t>预算数</w:t>
            </w:r>
          </w:p>
        </w:tc>
        <w:tc>
          <w:tcPr>
            <w:tcW w:w="1225" w:type="dxa"/>
            <w:noWrap w:val="0"/>
            <w:vAlign w:val="center"/>
          </w:tcPr>
          <w:p w14:paraId="71736D03">
            <w:pPr>
              <w:jc w:val="center"/>
              <w:rPr>
                <w:rFonts w:eastAsia="仿宋_GB2312"/>
                <w:sz w:val="20"/>
                <w:szCs w:val="20"/>
              </w:rPr>
            </w:pPr>
            <w:r>
              <w:rPr>
                <w:rFonts w:eastAsia="仿宋_GB2312"/>
                <w:sz w:val="20"/>
                <w:szCs w:val="20"/>
              </w:rPr>
              <w:t>全年</w:t>
            </w:r>
          </w:p>
          <w:p w14:paraId="7CE5C65B">
            <w:pPr>
              <w:jc w:val="center"/>
              <w:rPr>
                <w:rFonts w:eastAsia="仿宋_GB2312"/>
                <w:sz w:val="20"/>
                <w:szCs w:val="20"/>
              </w:rPr>
            </w:pPr>
            <w:r>
              <w:rPr>
                <w:rFonts w:eastAsia="仿宋_GB2312"/>
                <w:sz w:val="20"/>
                <w:szCs w:val="20"/>
              </w:rPr>
              <w:t>执行数</w:t>
            </w:r>
          </w:p>
        </w:tc>
        <w:tc>
          <w:tcPr>
            <w:tcW w:w="747" w:type="dxa"/>
            <w:noWrap w:val="0"/>
            <w:vAlign w:val="center"/>
          </w:tcPr>
          <w:p w14:paraId="6DD45957">
            <w:pPr>
              <w:jc w:val="center"/>
              <w:rPr>
                <w:rFonts w:eastAsia="仿宋_GB2312"/>
                <w:sz w:val="20"/>
                <w:szCs w:val="20"/>
              </w:rPr>
            </w:pPr>
            <w:r>
              <w:rPr>
                <w:rFonts w:eastAsia="仿宋_GB2312"/>
                <w:sz w:val="20"/>
                <w:szCs w:val="20"/>
              </w:rPr>
              <w:t>分值</w:t>
            </w:r>
          </w:p>
        </w:tc>
        <w:tc>
          <w:tcPr>
            <w:tcW w:w="877" w:type="dxa"/>
            <w:noWrap w:val="0"/>
            <w:vAlign w:val="center"/>
          </w:tcPr>
          <w:p w14:paraId="76DB136F">
            <w:pPr>
              <w:jc w:val="center"/>
              <w:rPr>
                <w:rFonts w:eastAsia="仿宋_GB2312"/>
                <w:sz w:val="20"/>
                <w:szCs w:val="20"/>
              </w:rPr>
            </w:pPr>
            <w:r>
              <w:rPr>
                <w:rFonts w:eastAsia="仿宋_GB2312"/>
                <w:sz w:val="20"/>
                <w:szCs w:val="20"/>
              </w:rPr>
              <w:t>执行率</w:t>
            </w:r>
          </w:p>
        </w:tc>
        <w:tc>
          <w:tcPr>
            <w:tcW w:w="1146" w:type="dxa"/>
            <w:noWrap w:val="0"/>
            <w:vAlign w:val="center"/>
          </w:tcPr>
          <w:p w14:paraId="1625A457">
            <w:pPr>
              <w:jc w:val="center"/>
              <w:rPr>
                <w:rFonts w:eastAsia="仿宋_GB2312"/>
                <w:sz w:val="20"/>
                <w:szCs w:val="20"/>
              </w:rPr>
            </w:pPr>
            <w:r>
              <w:rPr>
                <w:rFonts w:eastAsia="仿宋_GB2312"/>
                <w:sz w:val="20"/>
                <w:szCs w:val="20"/>
              </w:rPr>
              <w:t>得分</w:t>
            </w:r>
          </w:p>
        </w:tc>
      </w:tr>
      <w:tr w14:paraId="1DEBD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7A195B5">
            <w:pPr>
              <w:jc w:val="center"/>
              <w:rPr>
                <w:rFonts w:eastAsia="仿宋_GB2312"/>
                <w:color w:val="000000"/>
                <w:sz w:val="20"/>
                <w:szCs w:val="20"/>
              </w:rPr>
            </w:pPr>
          </w:p>
        </w:tc>
        <w:tc>
          <w:tcPr>
            <w:tcW w:w="2170" w:type="dxa"/>
            <w:gridSpan w:val="2"/>
            <w:noWrap w:val="0"/>
            <w:vAlign w:val="center"/>
          </w:tcPr>
          <w:p w14:paraId="0FD5E110">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0C0A2B4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37.2</w:t>
            </w:r>
          </w:p>
        </w:tc>
        <w:tc>
          <w:tcPr>
            <w:tcW w:w="1140" w:type="dxa"/>
            <w:noWrap w:val="0"/>
            <w:vAlign w:val="center"/>
          </w:tcPr>
          <w:p w14:paraId="5C6502E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30.94</w:t>
            </w:r>
          </w:p>
        </w:tc>
        <w:tc>
          <w:tcPr>
            <w:tcW w:w="1225" w:type="dxa"/>
            <w:noWrap w:val="0"/>
            <w:vAlign w:val="center"/>
          </w:tcPr>
          <w:p w14:paraId="4BAF46B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30.94</w:t>
            </w:r>
          </w:p>
        </w:tc>
        <w:tc>
          <w:tcPr>
            <w:tcW w:w="747" w:type="dxa"/>
            <w:noWrap w:val="0"/>
            <w:vAlign w:val="center"/>
          </w:tcPr>
          <w:p w14:paraId="20A06756">
            <w:pPr>
              <w:jc w:val="left"/>
              <w:rPr>
                <w:rFonts w:eastAsia="仿宋_GB2312"/>
                <w:color w:val="000000"/>
                <w:sz w:val="20"/>
                <w:szCs w:val="20"/>
              </w:rPr>
            </w:pPr>
            <w:r>
              <w:rPr>
                <w:rFonts w:eastAsia="仿宋_GB2312"/>
                <w:color w:val="000000"/>
                <w:sz w:val="20"/>
                <w:szCs w:val="20"/>
              </w:rPr>
              <w:t>　10</w:t>
            </w:r>
          </w:p>
        </w:tc>
        <w:tc>
          <w:tcPr>
            <w:tcW w:w="877" w:type="dxa"/>
            <w:noWrap w:val="0"/>
            <w:vAlign w:val="center"/>
          </w:tcPr>
          <w:p w14:paraId="793E776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2C3D7D9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r>
      <w:tr w14:paraId="62E4F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2100935">
            <w:pPr>
              <w:jc w:val="center"/>
              <w:rPr>
                <w:rFonts w:eastAsia="仿宋_GB2312"/>
                <w:color w:val="000000"/>
                <w:sz w:val="20"/>
                <w:szCs w:val="20"/>
              </w:rPr>
            </w:pPr>
          </w:p>
        </w:tc>
        <w:tc>
          <w:tcPr>
            <w:tcW w:w="2170" w:type="dxa"/>
            <w:gridSpan w:val="2"/>
            <w:noWrap w:val="0"/>
            <w:vAlign w:val="center"/>
          </w:tcPr>
          <w:p w14:paraId="72BABCEC">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2E465F83">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FBCF4AE">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10469BEA">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0DE756D0">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2D2BF92">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DE7574A">
            <w:pPr>
              <w:jc w:val="left"/>
              <w:rPr>
                <w:rFonts w:eastAsia="仿宋_GB2312"/>
                <w:color w:val="000000"/>
                <w:sz w:val="20"/>
                <w:szCs w:val="20"/>
              </w:rPr>
            </w:pPr>
            <w:r>
              <w:rPr>
                <w:rFonts w:eastAsia="仿宋_GB2312"/>
                <w:color w:val="000000"/>
                <w:sz w:val="20"/>
                <w:szCs w:val="20"/>
              </w:rPr>
              <w:t>　</w:t>
            </w:r>
          </w:p>
        </w:tc>
      </w:tr>
      <w:tr w14:paraId="6C174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AFC4577">
            <w:pPr>
              <w:jc w:val="center"/>
              <w:rPr>
                <w:rFonts w:eastAsia="仿宋_GB2312"/>
                <w:color w:val="000000"/>
                <w:sz w:val="20"/>
                <w:szCs w:val="20"/>
              </w:rPr>
            </w:pPr>
          </w:p>
        </w:tc>
        <w:tc>
          <w:tcPr>
            <w:tcW w:w="2170" w:type="dxa"/>
            <w:gridSpan w:val="2"/>
            <w:noWrap w:val="0"/>
            <w:vAlign w:val="center"/>
          </w:tcPr>
          <w:p w14:paraId="7DCDF6C8">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0D19F16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2E9BA46">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1F19713D">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696C0C4C">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3AEBF01C">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13834A1">
            <w:pPr>
              <w:jc w:val="left"/>
              <w:rPr>
                <w:rFonts w:eastAsia="仿宋_GB2312"/>
                <w:color w:val="000000"/>
                <w:sz w:val="20"/>
                <w:szCs w:val="20"/>
              </w:rPr>
            </w:pPr>
            <w:r>
              <w:rPr>
                <w:rFonts w:eastAsia="仿宋_GB2312"/>
                <w:color w:val="000000"/>
                <w:sz w:val="20"/>
                <w:szCs w:val="20"/>
              </w:rPr>
              <w:t>　</w:t>
            </w:r>
          </w:p>
        </w:tc>
      </w:tr>
      <w:tr w14:paraId="07BA4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7227CCD0">
            <w:pPr>
              <w:jc w:val="center"/>
              <w:rPr>
                <w:rFonts w:eastAsia="仿宋_GB2312"/>
                <w:color w:val="000000"/>
                <w:sz w:val="20"/>
                <w:szCs w:val="20"/>
              </w:rPr>
            </w:pPr>
          </w:p>
        </w:tc>
        <w:tc>
          <w:tcPr>
            <w:tcW w:w="2170" w:type="dxa"/>
            <w:gridSpan w:val="2"/>
            <w:noWrap w:val="0"/>
            <w:vAlign w:val="center"/>
          </w:tcPr>
          <w:p w14:paraId="740D6499">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699CB3B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30.94</w:t>
            </w:r>
          </w:p>
        </w:tc>
        <w:tc>
          <w:tcPr>
            <w:tcW w:w="1140" w:type="dxa"/>
            <w:noWrap w:val="0"/>
            <w:vAlign w:val="center"/>
          </w:tcPr>
          <w:p w14:paraId="4F788A1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30.94</w:t>
            </w:r>
          </w:p>
        </w:tc>
        <w:tc>
          <w:tcPr>
            <w:tcW w:w="1225" w:type="dxa"/>
            <w:noWrap w:val="0"/>
            <w:vAlign w:val="center"/>
          </w:tcPr>
          <w:p w14:paraId="191ED64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30.94</w:t>
            </w:r>
          </w:p>
        </w:tc>
        <w:tc>
          <w:tcPr>
            <w:tcW w:w="747" w:type="dxa"/>
            <w:noWrap w:val="0"/>
            <w:vAlign w:val="center"/>
          </w:tcPr>
          <w:p w14:paraId="520EF34F">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0B87FED3">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169E076">
            <w:pPr>
              <w:jc w:val="left"/>
              <w:rPr>
                <w:rFonts w:eastAsia="仿宋_GB2312"/>
                <w:color w:val="000000"/>
                <w:sz w:val="20"/>
                <w:szCs w:val="20"/>
              </w:rPr>
            </w:pPr>
            <w:r>
              <w:rPr>
                <w:rFonts w:eastAsia="仿宋_GB2312"/>
                <w:color w:val="000000"/>
                <w:sz w:val="20"/>
                <w:szCs w:val="20"/>
              </w:rPr>
              <w:t>　</w:t>
            </w:r>
          </w:p>
        </w:tc>
      </w:tr>
      <w:tr w14:paraId="2727E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75DB70EF">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7DC3DA37">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22ADFFD8">
            <w:pPr>
              <w:jc w:val="center"/>
              <w:rPr>
                <w:rFonts w:eastAsia="仿宋_GB2312"/>
                <w:color w:val="000000"/>
                <w:sz w:val="20"/>
                <w:szCs w:val="20"/>
              </w:rPr>
            </w:pPr>
            <w:r>
              <w:rPr>
                <w:rFonts w:eastAsia="仿宋_GB2312"/>
                <w:color w:val="000000"/>
                <w:sz w:val="20"/>
                <w:szCs w:val="20"/>
              </w:rPr>
              <w:t>实际完成情况　</w:t>
            </w:r>
          </w:p>
        </w:tc>
      </w:tr>
      <w:tr w14:paraId="6D1DF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12ABAE1">
            <w:pPr>
              <w:jc w:val="center"/>
              <w:rPr>
                <w:rFonts w:eastAsia="仿宋_GB2312"/>
                <w:color w:val="000000"/>
                <w:sz w:val="20"/>
                <w:szCs w:val="20"/>
              </w:rPr>
            </w:pPr>
          </w:p>
        </w:tc>
        <w:tc>
          <w:tcPr>
            <w:tcW w:w="4540" w:type="dxa"/>
            <w:gridSpan w:val="4"/>
            <w:noWrap w:val="0"/>
            <w:vAlign w:val="center"/>
          </w:tcPr>
          <w:p w14:paraId="034CC38F">
            <w:pPr>
              <w:jc w:val="center"/>
              <w:rPr>
                <w:rFonts w:eastAsia="仿宋_GB2312"/>
                <w:color w:val="000000"/>
                <w:sz w:val="20"/>
                <w:szCs w:val="20"/>
              </w:rPr>
            </w:pPr>
            <w:r>
              <w:rPr>
                <w:rFonts w:eastAsia="仿宋_GB2312"/>
                <w:color w:val="000000"/>
                <w:sz w:val="20"/>
                <w:szCs w:val="20"/>
              </w:rPr>
              <w:t>　　</w:t>
            </w:r>
          </w:p>
        </w:tc>
        <w:tc>
          <w:tcPr>
            <w:tcW w:w="3995" w:type="dxa"/>
            <w:gridSpan w:val="4"/>
            <w:noWrap w:val="0"/>
            <w:vAlign w:val="center"/>
          </w:tcPr>
          <w:p w14:paraId="1FD3534B">
            <w:pPr>
              <w:jc w:val="left"/>
              <w:rPr>
                <w:rFonts w:eastAsia="仿宋_GB2312"/>
                <w:color w:val="000000"/>
                <w:sz w:val="20"/>
                <w:szCs w:val="20"/>
              </w:rPr>
            </w:pPr>
            <w:r>
              <w:rPr>
                <w:rFonts w:eastAsia="仿宋_GB2312"/>
                <w:color w:val="000000"/>
                <w:sz w:val="20"/>
                <w:szCs w:val="20"/>
              </w:rPr>
              <w:t>　</w:t>
            </w:r>
          </w:p>
        </w:tc>
      </w:tr>
      <w:tr w14:paraId="5A650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329D00D0">
            <w:pPr>
              <w:jc w:val="center"/>
              <w:rPr>
                <w:rFonts w:eastAsia="仿宋_GB2312"/>
                <w:color w:val="000000"/>
                <w:sz w:val="20"/>
                <w:szCs w:val="20"/>
              </w:rPr>
            </w:pPr>
            <w:r>
              <w:rPr>
                <w:rFonts w:eastAsia="仿宋_GB2312"/>
                <w:color w:val="000000"/>
                <w:sz w:val="20"/>
                <w:szCs w:val="20"/>
              </w:rPr>
              <w:t>绩</w:t>
            </w:r>
          </w:p>
          <w:p w14:paraId="0C5DBC0D">
            <w:pPr>
              <w:jc w:val="center"/>
              <w:rPr>
                <w:rFonts w:eastAsia="仿宋_GB2312"/>
                <w:color w:val="000000"/>
                <w:sz w:val="20"/>
                <w:szCs w:val="20"/>
              </w:rPr>
            </w:pPr>
            <w:r>
              <w:rPr>
                <w:rFonts w:eastAsia="仿宋_GB2312"/>
                <w:color w:val="000000"/>
                <w:sz w:val="20"/>
                <w:szCs w:val="20"/>
              </w:rPr>
              <w:t>效</w:t>
            </w:r>
          </w:p>
          <w:p w14:paraId="2542438D">
            <w:pPr>
              <w:jc w:val="center"/>
              <w:rPr>
                <w:rFonts w:eastAsia="仿宋_GB2312"/>
                <w:color w:val="000000"/>
                <w:sz w:val="20"/>
                <w:szCs w:val="20"/>
              </w:rPr>
            </w:pPr>
            <w:r>
              <w:rPr>
                <w:rFonts w:eastAsia="仿宋_GB2312"/>
                <w:color w:val="000000"/>
                <w:sz w:val="20"/>
                <w:szCs w:val="20"/>
              </w:rPr>
              <w:t>指</w:t>
            </w:r>
          </w:p>
          <w:p w14:paraId="4828D8EB">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1BD80EC6">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687FD956">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30A9A4A5">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642E5CC8">
            <w:pPr>
              <w:spacing w:line="240" w:lineRule="exact"/>
              <w:jc w:val="center"/>
              <w:rPr>
                <w:rFonts w:eastAsia="仿宋_GB2312"/>
                <w:color w:val="000000"/>
                <w:sz w:val="20"/>
                <w:szCs w:val="20"/>
              </w:rPr>
            </w:pPr>
            <w:r>
              <w:rPr>
                <w:rFonts w:eastAsia="仿宋_GB2312"/>
                <w:color w:val="000000"/>
                <w:sz w:val="20"/>
                <w:szCs w:val="20"/>
              </w:rPr>
              <w:t>年度</w:t>
            </w:r>
          </w:p>
          <w:p w14:paraId="6EBE1B43">
            <w:pPr>
              <w:spacing w:line="240" w:lineRule="exact"/>
              <w:jc w:val="center"/>
              <w:rPr>
                <w:rFonts w:eastAsia="仿宋_GB2312"/>
                <w:color w:val="000000"/>
                <w:sz w:val="20"/>
                <w:szCs w:val="20"/>
              </w:rPr>
            </w:pPr>
            <w:r>
              <w:rPr>
                <w:rFonts w:eastAsia="仿宋_GB2312"/>
                <w:color w:val="000000"/>
                <w:sz w:val="20"/>
                <w:szCs w:val="20"/>
              </w:rPr>
              <w:t>指标值</w:t>
            </w:r>
          </w:p>
        </w:tc>
        <w:tc>
          <w:tcPr>
            <w:tcW w:w="1225" w:type="dxa"/>
            <w:noWrap w:val="0"/>
            <w:vAlign w:val="center"/>
          </w:tcPr>
          <w:p w14:paraId="6E5AD54E">
            <w:pPr>
              <w:spacing w:line="240" w:lineRule="exact"/>
              <w:jc w:val="center"/>
              <w:rPr>
                <w:rFonts w:eastAsia="仿宋_GB2312"/>
                <w:color w:val="000000"/>
                <w:sz w:val="20"/>
                <w:szCs w:val="20"/>
              </w:rPr>
            </w:pPr>
            <w:r>
              <w:rPr>
                <w:rFonts w:eastAsia="仿宋_GB2312"/>
                <w:color w:val="000000"/>
                <w:sz w:val="20"/>
                <w:szCs w:val="20"/>
              </w:rPr>
              <w:t>实际</w:t>
            </w:r>
          </w:p>
          <w:p w14:paraId="5BE4F71E">
            <w:pPr>
              <w:spacing w:line="240" w:lineRule="exact"/>
              <w:jc w:val="center"/>
              <w:rPr>
                <w:rFonts w:eastAsia="仿宋_GB2312"/>
                <w:color w:val="000000"/>
                <w:sz w:val="20"/>
                <w:szCs w:val="20"/>
              </w:rPr>
            </w:pPr>
            <w:r>
              <w:rPr>
                <w:rFonts w:eastAsia="仿宋_GB2312"/>
                <w:color w:val="000000"/>
                <w:sz w:val="20"/>
                <w:szCs w:val="20"/>
              </w:rPr>
              <w:t>完成值</w:t>
            </w:r>
          </w:p>
        </w:tc>
        <w:tc>
          <w:tcPr>
            <w:tcW w:w="747" w:type="dxa"/>
            <w:noWrap w:val="0"/>
            <w:vAlign w:val="center"/>
          </w:tcPr>
          <w:p w14:paraId="3CC7692A">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4B3C051A">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1298D422">
            <w:pPr>
              <w:spacing w:line="240" w:lineRule="exact"/>
              <w:jc w:val="center"/>
              <w:rPr>
                <w:rFonts w:eastAsia="仿宋_GB2312"/>
                <w:color w:val="000000"/>
                <w:sz w:val="20"/>
                <w:szCs w:val="20"/>
              </w:rPr>
            </w:pPr>
            <w:r>
              <w:rPr>
                <w:rFonts w:eastAsia="仿宋_GB2312"/>
                <w:color w:val="000000"/>
                <w:sz w:val="20"/>
                <w:szCs w:val="20"/>
              </w:rPr>
              <w:t>偏差原因</w:t>
            </w:r>
          </w:p>
          <w:p w14:paraId="79CAE972">
            <w:pPr>
              <w:spacing w:line="240" w:lineRule="exact"/>
              <w:jc w:val="center"/>
              <w:rPr>
                <w:rFonts w:eastAsia="仿宋_GB2312"/>
                <w:color w:val="000000"/>
                <w:sz w:val="20"/>
                <w:szCs w:val="20"/>
              </w:rPr>
            </w:pPr>
            <w:r>
              <w:rPr>
                <w:rFonts w:eastAsia="仿宋_GB2312"/>
                <w:color w:val="000000"/>
                <w:sz w:val="20"/>
                <w:szCs w:val="20"/>
              </w:rPr>
              <w:t>分析及</w:t>
            </w:r>
          </w:p>
          <w:p w14:paraId="0045CC91">
            <w:pPr>
              <w:spacing w:line="240" w:lineRule="exact"/>
              <w:jc w:val="center"/>
              <w:rPr>
                <w:rFonts w:eastAsia="仿宋_GB2312"/>
                <w:color w:val="000000"/>
                <w:sz w:val="20"/>
                <w:szCs w:val="20"/>
              </w:rPr>
            </w:pPr>
            <w:r>
              <w:rPr>
                <w:rFonts w:eastAsia="仿宋_GB2312"/>
                <w:color w:val="000000"/>
                <w:sz w:val="20"/>
                <w:szCs w:val="20"/>
              </w:rPr>
              <w:t>改进措施</w:t>
            </w:r>
          </w:p>
        </w:tc>
      </w:tr>
      <w:tr w14:paraId="0D8FE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52F6C878">
            <w:pPr>
              <w:jc w:val="left"/>
              <w:rPr>
                <w:rFonts w:eastAsia="仿宋_GB2312"/>
                <w:color w:val="000000"/>
                <w:sz w:val="20"/>
                <w:szCs w:val="20"/>
              </w:rPr>
            </w:pPr>
          </w:p>
        </w:tc>
        <w:tc>
          <w:tcPr>
            <w:tcW w:w="1085" w:type="dxa"/>
            <w:vMerge w:val="restart"/>
            <w:noWrap w:val="0"/>
            <w:vAlign w:val="center"/>
          </w:tcPr>
          <w:p w14:paraId="14606E46">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40EA253D">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vMerge w:val="restart"/>
            <w:noWrap w:val="0"/>
            <w:vAlign w:val="center"/>
          </w:tcPr>
          <w:p w14:paraId="2E73F445">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0207721F">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2913AD9F">
            <w:pPr>
              <w:jc w:val="left"/>
              <w:rPr>
                <w:rFonts w:hint="eastAsia" w:eastAsia="仿宋_GB2312"/>
                <w:color w:val="000000"/>
                <w:sz w:val="20"/>
                <w:szCs w:val="20"/>
                <w:lang w:eastAsia="zh-CN"/>
              </w:rPr>
            </w:pPr>
            <w:r>
              <w:rPr>
                <w:rFonts w:hint="eastAsia" w:eastAsia="仿宋_GB2312"/>
                <w:color w:val="000000"/>
                <w:sz w:val="20"/>
                <w:szCs w:val="20"/>
                <w:lang w:eastAsia="zh-CN"/>
              </w:rPr>
              <w:t>设备购置成本</w:t>
            </w:r>
          </w:p>
        </w:tc>
        <w:tc>
          <w:tcPr>
            <w:tcW w:w="1140" w:type="dxa"/>
            <w:noWrap w:val="0"/>
            <w:vAlign w:val="center"/>
          </w:tcPr>
          <w:p w14:paraId="5C951254">
            <w:pPr>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26.2万元</w:t>
            </w:r>
          </w:p>
        </w:tc>
        <w:tc>
          <w:tcPr>
            <w:tcW w:w="1225" w:type="dxa"/>
            <w:noWrap w:val="0"/>
            <w:vAlign w:val="center"/>
          </w:tcPr>
          <w:p w14:paraId="3CE7352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26.2</w:t>
            </w:r>
          </w:p>
        </w:tc>
        <w:tc>
          <w:tcPr>
            <w:tcW w:w="747" w:type="dxa"/>
            <w:noWrap w:val="0"/>
            <w:vAlign w:val="center"/>
          </w:tcPr>
          <w:p w14:paraId="14339C11">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6E4C89F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3E8479AA">
            <w:pPr>
              <w:jc w:val="left"/>
              <w:rPr>
                <w:rFonts w:eastAsia="仿宋_GB2312"/>
                <w:color w:val="000000"/>
                <w:sz w:val="20"/>
                <w:szCs w:val="20"/>
              </w:rPr>
            </w:pPr>
            <w:r>
              <w:rPr>
                <w:rFonts w:eastAsia="仿宋_GB2312"/>
                <w:color w:val="000000"/>
                <w:sz w:val="20"/>
                <w:szCs w:val="20"/>
              </w:rPr>
              <w:t>　</w:t>
            </w:r>
          </w:p>
        </w:tc>
      </w:tr>
      <w:tr w14:paraId="66875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14:paraId="49E6580E">
            <w:pPr>
              <w:jc w:val="left"/>
              <w:rPr>
                <w:rFonts w:eastAsia="仿宋_GB2312"/>
                <w:color w:val="000000"/>
                <w:sz w:val="20"/>
                <w:szCs w:val="20"/>
              </w:rPr>
            </w:pPr>
          </w:p>
        </w:tc>
        <w:tc>
          <w:tcPr>
            <w:tcW w:w="1085" w:type="dxa"/>
            <w:vMerge w:val="continue"/>
            <w:noWrap w:val="0"/>
            <w:vAlign w:val="center"/>
          </w:tcPr>
          <w:p w14:paraId="435B9E35">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6C613F30">
            <w:pPr>
              <w:jc w:val="center"/>
              <w:rPr>
                <w:rFonts w:hint="eastAsia" w:ascii="仿宋_GB2312" w:hAnsi="仿宋_GB2312" w:eastAsia="仿宋_GB2312" w:cs="仿宋_GB2312"/>
                <w:color w:val="000000"/>
                <w:sz w:val="20"/>
                <w:szCs w:val="20"/>
              </w:rPr>
            </w:pPr>
          </w:p>
        </w:tc>
        <w:tc>
          <w:tcPr>
            <w:tcW w:w="1230" w:type="dxa"/>
            <w:noWrap w:val="0"/>
            <w:vAlign w:val="center"/>
          </w:tcPr>
          <w:p w14:paraId="3B68A2A8">
            <w:pPr>
              <w:jc w:val="left"/>
              <w:rPr>
                <w:rFonts w:hint="eastAsia" w:eastAsia="仿宋_GB2312"/>
                <w:color w:val="000000"/>
                <w:sz w:val="20"/>
                <w:szCs w:val="20"/>
                <w:lang w:eastAsia="zh-CN"/>
              </w:rPr>
            </w:pPr>
            <w:r>
              <w:rPr>
                <w:rFonts w:hint="eastAsia" w:eastAsia="仿宋_GB2312"/>
                <w:color w:val="000000"/>
                <w:sz w:val="20"/>
                <w:szCs w:val="20"/>
                <w:lang w:eastAsia="zh-CN"/>
              </w:rPr>
              <w:t>设备运行维护</w:t>
            </w:r>
          </w:p>
        </w:tc>
        <w:tc>
          <w:tcPr>
            <w:tcW w:w="1140" w:type="dxa"/>
            <w:noWrap w:val="0"/>
            <w:vAlign w:val="center"/>
          </w:tcPr>
          <w:p w14:paraId="0486E13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11万元</w:t>
            </w:r>
          </w:p>
        </w:tc>
        <w:tc>
          <w:tcPr>
            <w:tcW w:w="1225" w:type="dxa"/>
            <w:noWrap w:val="0"/>
            <w:vAlign w:val="center"/>
          </w:tcPr>
          <w:p w14:paraId="7C3F1AA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4.74万元</w:t>
            </w:r>
          </w:p>
        </w:tc>
        <w:tc>
          <w:tcPr>
            <w:tcW w:w="747" w:type="dxa"/>
            <w:noWrap w:val="0"/>
            <w:vAlign w:val="center"/>
          </w:tcPr>
          <w:p w14:paraId="36A74B0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3E8ABDC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w:t>
            </w:r>
          </w:p>
        </w:tc>
        <w:tc>
          <w:tcPr>
            <w:tcW w:w="1146" w:type="dxa"/>
            <w:noWrap w:val="0"/>
            <w:vAlign w:val="center"/>
          </w:tcPr>
          <w:p w14:paraId="1AFA0791">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指标下达较迟</w:t>
            </w:r>
          </w:p>
        </w:tc>
      </w:tr>
      <w:tr w14:paraId="31366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14:paraId="2EB2899E">
            <w:pPr>
              <w:jc w:val="left"/>
              <w:rPr>
                <w:rFonts w:eastAsia="仿宋_GB2312"/>
                <w:color w:val="000000"/>
                <w:sz w:val="20"/>
                <w:szCs w:val="20"/>
              </w:rPr>
            </w:pPr>
          </w:p>
        </w:tc>
        <w:tc>
          <w:tcPr>
            <w:tcW w:w="1085" w:type="dxa"/>
            <w:vMerge w:val="continue"/>
            <w:noWrap w:val="0"/>
            <w:vAlign w:val="center"/>
          </w:tcPr>
          <w:p w14:paraId="61081B46">
            <w:pPr>
              <w:jc w:val="center"/>
              <w:rPr>
                <w:rFonts w:hint="eastAsia" w:ascii="仿宋_GB2312" w:hAnsi="仿宋_GB2312" w:eastAsia="仿宋_GB2312" w:cs="仿宋_GB2312"/>
                <w:color w:val="000000"/>
                <w:sz w:val="20"/>
                <w:szCs w:val="20"/>
              </w:rPr>
            </w:pPr>
          </w:p>
        </w:tc>
        <w:tc>
          <w:tcPr>
            <w:tcW w:w="1085" w:type="dxa"/>
            <w:noWrap w:val="0"/>
            <w:vAlign w:val="center"/>
          </w:tcPr>
          <w:p w14:paraId="7FF75FEE">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社会成</w:t>
            </w:r>
          </w:p>
          <w:p w14:paraId="3548C94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3417CA88">
            <w:pPr>
              <w:jc w:val="left"/>
              <w:rPr>
                <w:rFonts w:eastAsia="仿宋_GB2312"/>
                <w:color w:val="000000"/>
                <w:sz w:val="20"/>
                <w:szCs w:val="20"/>
              </w:rPr>
            </w:pPr>
          </w:p>
        </w:tc>
        <w:tc>
          <w:tcPr>
            <w:tcW w:w="1140" w:type="dxa"/>
            <w:noWrap w:val="0"/>
            <w:vAlign w:val="center"/>
          </w:tcPr>
          <w:p w14:paraId="062543E7">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278C9564">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25CD459F">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F4E2177">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F9BB41F">
            <w:pPr>
              <w:jc w:val="left"/>
              <w:rPr>
                <w:rFonts w:eastAsia="仿宋_GB2312"/>
                <w:color w:val="000000"/>
                <w:sz w:val="20"/>
                <w:szCs w:val="20"/>
              </w:rPr>
            </w:pPr>
            <w:r>
              <w:rPr>
                <w:rFonts w:eastAsia="仿宋_GB2312"/>
                <w:color w:val="000000"/>
                <w:sz w:val="20"/>
                <w:szCs w:val="20"/>
              </w:rPr>
              <w:t>　</w:t>
            </w:r>
          </w:p>
        </w:tc>
      </w:tr>
      <w:tr w14:paraId="4CE5D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14:paraId="198B2D32">
            <w:pPr>
              <w:jc w:val="left"/>
              <w:rPr>
                <w:rFonts w:eastAsia="仿宋_GB2312"/>
                <w:color w:val="000000"/>
                <w:sz w:val="20"/>
                <w:szCs w:val="20"/>
              </w:rPr>
            </w:pPr>
          </w:p>
        </w:tc>
        <w:tc>
          <w:tcPr>
            <w:tcW w:w="1085" w:type="dxa"/>
            <w:vMerge w:val="continue"/>
            <w:noWrap w:val="0"/>
            <w:vAlign w:val="center"/>
          </w:tcPr>
          <w:p w14:paraId="28D04A0D">
            <w:pPr>
              <w:jc w:val="center"/>
              <w:rPr>
                <w:rFonts w:hint="eastAsia" w:ascii="仿宋_GB2312" w:hAnsi="仿宋_GB2312" w:eastAsia="仿宋_GB2312" w:cs="仿宋_GB2312"/>
                <w:color w:val="000000"/>
                <w:sz w:val="20"/>
                <w:szCs w:val="20"/>
              </w:rPr>
            </w:pPr>
          </w:p>
        </w:tc>
        <w:tc>
          <w:tcPr>
            <w:tcW w:w="1085" w:type="dxa"/>
            <w:noWrap w:val="0"/>
            <w:vAlign w:val="center"/>
          </w:tcPr>
          <w:p w14:paraId="44B94493">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生态环境</w:t>
            </w:r>
          </w:p>
          <w:p w14:paraId="1E3E3EE7">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成本指标</w:t>
            </w:r>
          </w:p>
        </w:tc>
        <w:tc>
          <w:tcPr>
            <w:tcW w:w="1230" w:type="dxa"/>
            <w:noWrap w:val="0"/>
            <w:vAlign w:val="center"/>
          </w:tcPr>
          <w:p w14:paraId="2FBC608A">
            <w:pPr>
              <w:jc w:val="left"/>
              <w:rPr>
                <w:rFonts w:eastAsia="仿宋_GB2312"/>
                <w:color w:val="000000"/>
                <w:sz w:val="20"/>
                <w:szCs w:val="20"/>
              </w:rPr>
            </w:pPr>
          </w:p>
        </w:tc>
        <w:tc>
          <w:tcPr>
            <w:tcW w:w="1140" w:type="dxa"/>
            <w:noWrap w:val="0"/>
            <w:vAlign w:val="center"/>
          </w:tcPr>
          <w:p w14:paraId="3295905A">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273DA7E9">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38891F16">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591720C">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204810C">
            <w:pPr>
              <w:jc w:val="left"/>
              <w:rPr>
                <w:rFonts w:eastAsia="仿宋_GB2312"/>
                <w:color w:val="000000"/>
                <w:sz w:val="20"/>
                <w:szCs w:val="20"/>
              </w:rPr>
            </w:pPr>
            <w:r>
              <w:rPr>
                <w:rFonts w:eastAsia="仿宋_GB2312"/>
                <w:color w:val="000000"/>
                <w:sz w:val="20"/>
                <w:szCs w:val="20"/>
              </w:rPr>
              <w:t>　</w:t>
            </w:r>
          </w:p>
        </w:tc>
      </w:tr>
      <w:tr w14:paraId="70816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31210AD0">
            <w:pPr>
              <w:jc w:val="left"/>
              <w:rPr>
                <w:rFonts w:eastAsia="仿宋_GB2312"/>
                <w:color w:val="000000"/>
                <w:sz w:val="20"/>
                <w:szCs w:val="20"/>
              </w:rPr>
            </w:pPr>
          </w:p>
        </w:tc>
        <w:tc>
          <w:tcPr>
            <w:tcW w:w="1085" w:type="dxa"/>
            <w:vMerge w:val="restart"/>
            <w:noWrap w:val="0"/>
            <w:vAlign w:val="center"/>
          </w:tcPr>
          <w:p w14:paraId="253B9B3D">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D0B96A7">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260AC752">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1869C900">
            <w:pPr>
              <w:jc w:val="left"/>
              <w:rPr>
                <w:rFonts w:hint="eastAsia" w:eastAsia="仿宋_GB2312"/>
                <w:color w:val="000000"/>
                <w:sz w:val="20"/>
                <w:szCs w:val="20"/>
                <w:lang w:eastAsia="zh-CN"/>
              </w:rPr>
            </w:pPr>
            <w:r>
              <w:rPr>
                <w:rFonts w:hint="eastAsia" w:eastAsia="仿宋_GB2312"/>
                <w:color w:val="000000"/>
                <w:sz w:val="20"/>
                <w:szCs w:val="20"/>
              </w:rPr>
              <w:t>设备维护</w:t>
            </w:r>
            <w:r>
              <w:rPr>
                <w:rFonts w:hint="eastAsia" w:eastAsia="仿宋_GB2312"/>
                <w:color w:val="000000"/>
                <w:sz w:val="20"/>
                <w:szCs w:val="20"/>
                <w:lang w:eastAsia="zh-CN"/>
              </w:rPr>
              <w:t>运转率</w:t>
            </w:r>
          </w:p>
        </w:tc>
        <w:tc>
          <w:tcPr>
            <w:tcW w:w="1140" w:type="dxa"/>
            <w:noWrap w:val="0"/>
            <w:vAlign w:val="center"/>
          </w:tcPr>
          <w:p w14:paraId="2C7F7811">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225" w:type="dxa"/>
            <w:noWrap w:val="0"/>
            <w:vAlign w:val="center"/>
          </w:tcPr>
          <w:p w14:paraId="03D2528D">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100%</w:t>
            </w:r>
          </w:p>
        </w:tc>
        <w:tc>
          <w:tcPr>
            <w:tcW w:w="747" w:type="dxa"/>
            <w:noWrap w:val="0"/>
            <w:vAlign w:val="center"/>
          </w:tcPr>
          <w:p w14:paraId="5B8A690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5CDBE485">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5E4B2055">
            <w:pPr>
              <w:jc w:val="left"/>
              <w:rPr>
                <w:rFonts w:eastAsia="仿宋_GB2312"/>
                <w:color w:val="000000"/>
                <w:sz w:val="20"/>
                <w:szCs w:val="20"/>
              </w:rPr>
            </w:pPr>
            <w:r>
              <w:rPr>
                <w:rFonts w:eastAsia="仿宋_GB2312"/>
                <w:color w:val="000000"/>
                <w:sz w:val="20"/>
                <w:szCs w:val="20"/>
              </w:rPr>
              <w:t>　</w:t>
            </w:r>
          </w:p>
        </w:tc>
      </w:tr>
      <w:tr w14:paraId="62459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5CB4D7EC">
            <w:pPr>
              <w:jc w:val="left"/>
              <w:rPr>
                <w:rFonts w:eastAsia="仿宋_GB2312"/>
                <w:color w:val="000000"/>
                <w:sz w:val="20"/>
                <w:szCs w:val="20"/>
              </w:rPr>
            </w:pPr>
          </w:p>
        </w:tc>
        <w:tc>
          <w:tcPr>
            <w:tcW w:w="1085" w:type="dxa"/>
            <w:vMerge w:val="continue"/>
            <w:noWrap w:val="0"/>
            <w:vAlign w:val="center"/>
          </w:tcPr>
          <w:p w14:paraId="4CAEBB1A">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22620B98">
            <w:pPr>
              <w:jc w:val="left"/>
              <w:rPr>
                <w:rFonts w:hint="eastAsia" w:ascii="仿宋_GB2312" w:hAnsi="仿宋_GB2312" w:eastAsia="仿宋_GB2312" w:cs="仿宋_GB2312"/>
                <w:color w:val="000000"/>
                <w:sz w:val="20"/>
                <w:szCs w:val="20"/>
              </w:rPr>
            </w:pPr>
          </w:p>
        </w:tc>
        <w:tc>
          <w:tcPr>
            <w:tcW w:w="1230" w:type="dxa"/>
            <w:noWrap w:val="0"/>
            <w:vAlign w:val="center"/>
          </w:tcPr>
          <w:p w14:paraId="46BBD18A">
            <w:pPr>
              <w:jc w:val="left"/>
              <w:rPr>
                <w:rFonts w:eastAsia="仿宋_GB2312"/>
                <w:color w:val="000000"/>
                <w:sz w:val="20"/>
                <w:szCs w:val="20"/>
              </w:rPr>
            </w:pPr>
            <w:r>
              <w:rPr>
                <w:rFonts w:hint="eastAsia" w:eastAsia="仿宋_GB2312"/>
                <w:color w:val="000000"/>
                <w:sz w:val="20"/>
                <w:szCs w:val="20"/>
              </w:rPr>
              <w:t>实验药品购置</w:t>
            </w:r>
          </w:p>
        </w:tc>
        <w:tc>
          <w:tcPr>
            <w:tcW w:w="1140" w:type="dxa"/>
            <w:noWrap w:val="0"/>
            <w:vAlign w:val="center"/>
          </w:tcPr>
          <w:p w14:paraId="52DE8E7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100批</w:t>
            </w:r>
          </w:p>
        </w:tc>
        <w:tc>
          <w:tcPr>
            <w:tcW w:w="1225" w:type="dxa"/>
            <w:noWrap w:val="0"/>
            <w:vAlign w:val="center"/>
          </w:tcPr>
          <w:p w14:paraId="6A4C9152">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100批</w:t>
            </w:r>
          </w:p>
        </w:tc>
        <w:tc>
          <w:tcPr>
            <w:tcW w:w="747" w:type="dxa"/>
            <w:noWrap w:val="0"/>
            <w:vAlign w:val="center"/>
          </w:tcPr>
          <w:p w14:paraId="07CAC1C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27A82AA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13811977">
            <w:pPr>
              <w:jc w:val="left"/>
              <w:rPr>
                <w:rFonts w:eastAsia="仿宋_GB2312"/>
                <w:color w:val="000000"/>
                <w:sz w:val="20"/>
                <w:szCs w:val="20"/>
              </w:rPr>
            </w:pPr>
            <w:r>
              <w:rPr>
                <w:rFonts w:eastAsia="仿宋_GB2312"/>
                <w:color w:val="000000"/>
                <w:sz w:val="20"/>
                <w:szCs w:val="20"/>
              </w:rPr>
              <w:t>　</w:t>
            </w:r>
          </w:p>
        </w:tc>
      </w:tr>
      <w:tr w14:paraId="42083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4F16234C">
            <w:pPr>
              <w:jc w:val="left"/>
              <w:rPr>
                <w:rFonts w:eastAsia="仿宋_GB2312"/>
                <w:color w:val="000000"/>
                <w:sz w:val="20"/>
                <w:szCs w:val="20"/>
              </w:rPr>
            </w:pPr>
          </w:p>
        </w:tc>
        <w:tc>
          <w:tcPr>
            <w:tcW w:w="1085" w:type="dxa"/>
            <w:vMerge w:val="continue"/>
            <w:noWrap w:val="0"/>
            <w:vAlign w:val="center"/>
          </w:tcPr>
          <w:p w14:paraId="2D93BB0E">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0B191252">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19CE7E2A">
            <w:pPr>
              <w:jc w:val="left"/>
              <w:rPr>
                <w:rFonts w:eastAsia="仿宋_GB2312"/>
                <w:color w:val="000000"/>
                <w:sz w:val="20"/>
                <w:szCs w:val="20"/>
              </w:rPr>
            </w:pPr>
            <w:r>
              <w:rPr>
                <w:rFonts w:hint="eastAsia" w:eastAsia="仿宋_GB2312"/>
                <w:color w:val="000000"/>
                <w:sz w:val="20"/>
                <w:szCs w:val="20"/>
              </w:rPr>
              <w:t>设备验收合格率</w:t>
            </w:r>
          </w:p>
        </w:tc>
        <w:tc>
          <w:tcPr>
            <w:tcW w:w="1140" w:type="dxa"/>
            <w:noWrap w:val="0"/>
            <w:vAlign w:val="center"/>
          </w:tcPr>
          <w:p w14:paraId="0E9C57B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225" w:type="dxa"/>
            <w:noWrap w:val="0"/>
            <w:vAlign w:val="center"/>
          </w:tcPr>
          <w:p w14:paraId="1730C85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747" w:type="dxa"/>
            <w:noWrap w:val="0"/>
            <w:vAlign w:val="center"/>
          </w:tcPr>
          <w:p w14:paraId="7D0ACDF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5EDF131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3635195A">
            <w:pPr>
              <w:jc w:val="left"/>
              <w:rPr>
                <w:rFonts w:eastAsia="仿宋_GB2312"/>
                <w:color w:val="000000"/>
                <w:sz w:val="20"/>
                <w:szCs w:val="20"/>
              </w:rPr>
            </w:pPr>
            <w:r>
              <w:rPr>
                <w:rFonts w:eastAsia="仿宋_GB2312"/>
                <w:color w:val="000000"/>
                <w:sz w:val="20"/>
                <w:szCs w:val="20"/>
              </w:rPr>
              <w:t>　</w:t>
            </w:r>
          </w:p>
        </w:tc>
      </w:tr>
      <w:tr w14:paraId="03D3B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7" w:hRule="atLeast"/>
          <w:jc w:val="center"/>
        </w:trPr>
        <w:tc>
          <w:tcPr>
            <w:tcW w:w="921" w:type="dxa"/>
            <w:vMerge w:val="continue"/>
            <w:noWrap w:val="0"/>
            <w:vAlign w:val="center"/>
          </w:tcPr>
          <w:p w14:paraId="5D52B619">
            <w:pPr>
              <w:jc w:val="left"/>
              <w:rPr>
                <w:rFonts w:eastAsia="仿宋_GB2312"/>
                <w:color w:val="000000"/>
                <w:sz w:val="20"/>
                <w:szCs w:val="20"/>
              </w:rPr>
            </w:pPr>
          </w:p>
        </w:tc>
        <w:tc>
          <w:tcPr>
            <w:tcW w:w="1085" w:type="dxa"/>
            <w:vMerge w:val="continue"/>
            <w:noWrap w:val="0"/>
            <w:vAlign w:val="center"/>
          </w:tcPr>
          <w:p w14:paraId="63CEEF8C">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016FB0AC">
            <w:pPr>
              <w:jc w:val="center"/>
              <w:rPr>
                <w:rFonts w:hint="eastAsia" w:ascii="仿宋_GB2312" w:hAnsi="仿宋_GB2312" w:eastAsia="仿宋_GB2312" w:cs="仿宋_GB2312"/>
                <w:color w:val="000000"/>
                <w:sz w:val="20"/>
                <w:szCs w:val="20"/>
              </w:rPr>
            </w:pPr>
          </w:p>
        </w:tc>
        <w:tc>
          <w:tcPr>
            <w:tcW w:w="1230" w:type="dxa"/>
            <w:noWrap w:val="0"/>
            <w:vAlign w:val="center"/>
          </w:tcPr>
          <w:p w14:paraId="125B8365">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06733D1D">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17030B44">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53D969A3">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C9A35B0">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BE7AD0C">
            <w:pPr>
              <w:jc w:val="left"/>
              <w:rPr>
                <w:rFonts w:eastAsia="仿宋_GB2312"/>
                <w:color w:val="000000"/>
                <w:sz w:val="20"/>
                <w:szCs w:val="20"/>
              </w:rPr>
            </w:pPr>
            <w:r>
              <w:rPr>
                <w:rFonts w:eastAsia="仿宋_GB2312"/>
                <w:color w:val="000000"/>
                <w:sz w:val="20"/>
                <w:szCs w:val="20"/>
              </w:rPr>
              <w:t>　</w:t>
            </w:r>
          </w:p>
        </w:tc>
      </w:tr>
      <w:tr w14:paraId="6DFAE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62B9D917">
            <w:pPr>
              <w:jc w:val="left"/>
              <w:rPr>
                <w:rFonts w:eastAsia="仿宋_GB2312"/>
                <w:color w:val="000000"/>
                <w:sz w:val="20"/>
                <w:szCs w:val="20"/>
              </w:rPr>
            </w:pPr>
          </w:p>
        </w:tc>
        <w:tc>
          <w:tcPr>
            <w:tcW w:w="1085" w:type="dxa"/>
            <w:vMerge w:val="continue"/>
            <w:noWrap w:val="0"/>
            <w:vAlign w:val="center"/>
          </w:tcPr>
          <w:p w14:paraId="45A95493">
            <w:pPr>
              <w:jc w:val="left"/>
              <w:rPr>
                <w:rFonts w:hint="eastAsia" w:ascii="仿宋_GB2312" w:hAnsi="仿宋_GB2312" w:eastAsia="仿宋_GB2312" w:cs="仿宋_GB2312"/>
                <w:color w:val="000000"/>
                <w:sz w:val="20"/>
                <w:szCs w:val="20"/>
              </w:rPr>
            </w:pPr>
          </w:p>
        </w:tc>
        <w:tc>
          <w:tcPr>
            <w:tcW w:w="1085" w:type="dxa"/>
            <w:noWrap w:val="0"/>
            <w:vAlign w:val="center"/>
          </w:tcPr>
          <w:p w14:paraId="54798E49">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08F07551">
            <w:pPr>
              <w:jc w:val="left"/>
              <w:rPr>
                <w:rFonts w:eastAsia="仿宋_GB2312"/>
                <w:color w:val="000000"/>
                <w:sz w:val="20"/>
                <w:szCs w:val="20"/>
              </w:rPr>
            </w:pPr>
            <w:r>
              <w:rPr>
                <w:rFonts w:hint="eastAsia" w:eastAsia="仿宋_GB2312"/>
                <w:color w:val="000000"/>
                <w:sz w:val="20"/>
                <w:szCs w:val="20"/>
              </w:rPr>
              <w:t>规定时间内完成</w:t>
            </w:r>
          </w:p>
        </w:tc>
        <w:tc>
          <w:tcPr>
            <w:tcW w:w="1140" w:type="dxa"/>
            <w:noWrap w:val="0"/>
            <w:vAlign w:val="center"/>
          </w:tcPr>
          <w:p w14:paraId="5D729C2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2024年底</w:t>
            </w:r>
          </w:p>
        </w:tc>
        <w:tc>
          <w:tcPr>
            <w:tcW w:w="1225" w:type="dxa"/>
            <w:noWrap w:val="0"/>
            <w:vAlign w:val="center"/>
          </w:tcPr>
          <w:p w14:paraId="5B5B41E5">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2024年底完成</w:t>
            </w:r>
          </w:p>
        </w:tc>
        <w:tc>
          <w:tcPr>
            <w:tcW w:w="747" w:type="dxa"/>
            <w:noWrap w:val="0"/>
            <w:vAlign w:val="center"/>
          </w:tcPr>
          <w:p w14:paraId="623E0341">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58EC2BE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0F51C07D">
            <w:pPr>
              <w:jc w:val="left"/>
              <w:rPr>
                <w:rFonts w:eastAsia="仿宋_GB2312"/>
                <w:color w:val="000000"/>
                <w:sz w:val="20"/>
                <w:szCs w:val="20"/>
              </w:rPr>
            </w:pPr>
            <w:r>
              <w:rPr>
                <w:rFonts w:eastAsia="仿宋_GB2312"/>
                <w:color w:val="000000"/>
                <w:sz w:val="20"/>
                <w:szCs w:val="20"/>
              </w:rPr>
              <w:t>　</w:t>
            </w:r>
          </w:p>
        </w:tc>
      </w:tr>
      <w:tr w14:paraId="0BF81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3D99CC17">
            <w:pPr>
              <w:jc w:val="left"/>
              <w:rPr>
                <w:rFonts w:eastAsia="仿宋_GB2312"/>
                <w:color w:val="000000"/>
                <w:sz w:val="20"/>
                <w:szCs w:val="20"/>
              </w:rPr>
            </w:pPr>
          </w:p>
        </w:tc>
        <w:tc>
          <w:tcPr>
            <w:tcW w:w="1085" w:type="dxa"/>
            <w:vMerge w:val="restart"/>
            <w:noWrap w:val="0"/>
            <w:vAlign w:val="center"/>
          </w:tcPr>
          <w:p w14:paraId="3FB159BF">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29AE7848">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85" w:type="dxa"/>
            <w:vMerge w:val="restart"/>
            <w:noWrap w:val="0"/>
            <w:vAlign w:val="center"/>
          </w:tcPr>
          <w:p w14:paraId="79F39E23">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1D31A4E2">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6F911F76">
            <w:pPr>
              <w:jc w:val="left"/>
              <w:rPr>
                <w:rFonts w:eastAsia="仿宋_GB2312"/>
                <w:color w:val="000000"/>
                <w:sz w:val="20"/>
                <w:szCs w:val="20"/>
              </w:rPr>
            </w:pPr>
          </w:p>
        </w:tc>
        <w:tc>
          <w:tcPr>
            <w:tcW w:w="1140" w:type="dxa"/>
            <w:noWrap w:val="0"/>
            <w:vAlign w:val="center"/>
          </w:tcPr>
          <w:p w14:paraId="6407622A">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727DED27">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7D4AB865">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260E492">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FC8FCA3">
            <w:pPr>
              <w:jc w:val="left"/>
              <w:rPr>
                <w:rFonts w:eastAsia="仿宋_GB2312"/>
                <w:color w:val="000000"/>
                <w:sz w:val="20"/>
                <w:szCs w:val="20"/>
              </w:rPr>
            </w:pPr>
            <w:r>
              <w:rPr>
                <w:rFonts w:eastAsia="仿宋_GB2312"/>
                <w:color w:val="000000"/>
                <w:sz w:val="20"/>
                <w:szCs w:val="20"/>
              </w:rPr>
              <w:t>　</w:t>
            </w:r>
          </w:p>
        </w:tc>
      </w:tr>
      <w:tr w14:paraId="3C466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14:paraId="37B6B9C8">
            <w:pPr>
              <w:jc w:val="left"/>
              <w:rPr>
                <w:rFonts w:eastAsia="仿宋_GB2312"/>
                <w:color w:val="000000"/>
                <w:sz w:val="20"/>
                <w:szCs w:val="20"/>
              </w:rPr>
            </w:pPr>
          </w:p>
        </w:tc>
        <w:tc>
          <w:tcPr>
            <w:tcW w:w="1085" w:type="dxa"/>
            <w:vMerge w:val="continue"/>
            <w:noWrap w:val="0"/>
            <w:vAlign w:val="center"/>
          </w:tcPr>
          <w:p w14:paraId="194D0DC4">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1ECC722F">
            <w:pPr>
              <w:jc w:val="left"/>
              <w:rPr>
                <w:rFonts w:hint="eastAsia" w:ascii="仿宋_GB2312" w:hAnsi="仿宋_GB2312" w:eastAsia="仿宋_GB2312" w:cs="仿宋_GB2312"/>
                <w:color w:val="000000"/>
                <w:sz w:val="20"/>
                <w:szCs w:val="20"/>
              </w:rPr>
            </w:pPr>
          </w:p>
        </w:tc>
        <w:tc>
          <w:tcPr>
            <w:tcW w:w="1230" w:type="dxa"/>
            <w:noWrap w:val="0"/>
            <w:vAlign w:val="center"/>
          </w:tcPr>
          <w:p w14:paraId="7385F801">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006B62A">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46D8EA01">
            <w:pPr>
              <w:jc w:val="center"/>
              <w:rPr>
                <w:rFonts w:eastAsia="仿宋_GB2312"/>
                <w:color w:val="000000"/>
                <w:sz w:val="20"/>
                <w:szCs w:val="20"/>
              </w:rPr>
            </w:pPr>
          </w:p>
        </w:tc>
        <w:tc>
          <w:tcPr>
            <w:tcW w:w="747" w:type="dxa"/>
            <w:noWrap w:val="0"/>
            <w:vAlign w:val="center"/>
          </w:tcPr>
          <w:p w14:paraId="49171818">
            <w:pPr>
              <w:jc w:val="center"/>
              <w:rPr>
                <w:rFonts w:eastAsia="仿宋_GB2312"/>
                <w:color w:val="000000"/>
                <w:sz w:val="20"/>
                <w:szCs w:val="20"/>
              </w:rPr>
            </w:pPr>
          </w:p>
        </w:tc>
        <w:tc>
          <w:tcPr>
            <w:tcW w:w="877" w:type="dxa"/>
            <w:noWrap w:val="0"/>
            <w:vAlign w:val="center"/>
          </w:tcPr>
          <w:p w14:paraId="07E0E73F">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96D337B">
            <w:pPr>
              <w:jc w:val="left"/>
              <w:rPr>
                <w:rFonts w:eastAsia="仿宋_GB2312"/>
                <w:color w:val="000000"/>
                <w:sz w:val="20"/>
                <w:szCs w:val="20"/>
              </w:rPr>
            </w:pPr>
            <w:r>
              <w:rPr>
                <w:rFonts w:eastAsia="仿宋_GB2312"/>
                <w:color w:val="000000"/>
                <w:sz w:val="20"/>
                <w:szCs w:val="20"/>
              </w:rPr>
              <w:t>　</w:t>
            </w:r>
          </w:p>
        </w:tc>
      </w:tr>
      <w:tr w14:paraId="4BC7E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75AF4A0C">
            <w:pPr>
              <w:jc w:val="center"/>
              <w:rPr>
                <w:rFonts w:eastAsia="仿宋_GB2312"/>
                <w:color w:val="000000"/>
                <w:sz w:val="20"/>
                <w:szCs w:val="20"/>
              </w:rPr>
            </w:pPr>
          </w:p>
        </w:tc>
        <w:tc>
          <w:tcPr>
            <w:tcW w:w="1085" w:type="dxa"/>
            <w:vMerge w:val="continue"/>
            <w:noWrap w:val="0"/>
            <w:vAlign w:val="center"/>
          </w:tcPr>
          <w:p w14:paraId="314D21C3">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32B7ED6F">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41EF18C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79AE7946">
            <w:pPr>
              <w:jc w:val="left"/>
              <w:rPr>
                <w:rFonts w:eastAsia="仿宋_GB2312"/>
                <w:color w:val="000000"/>
                <w:sz w:val="20"/>
                <w:szCs w:val="20"/>
              </w:rPr>
            </w:pPr>
          </w:p>
        </w:tc>
        <w:tc>
          <w:tcPr>
            <w:tcW w:w="1140" w:type="dxa"/>
            <w:noWrap w:val="0"/>
            <w:vAlign w:val="center"/>
          </w:tcPr>
          <w:p w14:paraId="64B519FC">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416D9870">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20048184">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CC1290F">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363623EF">
            <w:pPr>
              <w:jc w:val="left"/>
              <w:rPr>
                <w:rFonts w:eastAsia="仿宋_GB2312"/>
                <w:color w:val="000000"/>
                <w:sz w:val="20"/>
                <w:szCs w:val="20"/>
              </w:rPr>
            </w:pPr>
            <w:r>
              <w:rPr>
                <w:rFonts w:eastAsia="仿宋_GB2312"/>
                <w:color w:val="000000"/>
                <w:sz w:val="20"/>
                <w:szCs w:val="20"/>
              </w:rPr>
              <w:t>　</w:t>
            </w:r>
          </w:p>
        </w:tc>
      </w:tr>
      <w:tr w14:paraId="5C98A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14:paraId="6292442D">
            <w:pPr>
              <w:jc w:val="left"/>
              <w:rPr>
                <w:rFonts w:eastAsia="仿宋_GB2312"/>
                <w:color w:val="000000"/>
                <w:sz w:val="20"/>
                <w:szCs w:val="20"/>
              </w:rPr>
            </w:pPr>
          </w:p>
        </w:tc>
        <w:tc>
          <w:tcPr>
            <w:tcW w:w="1085" w:type="dxa"/>
            <w:vMerge w:val="continue"/>
            <w:noWrap w:val="0"/>
            <w:vAlign w:val="center"/>
          </w:tcPr>
          <w:p w14:paraId="0E274C18">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1B3A0EA2">
            <w:pPr>
              <w:jc w:val="left"/>
              <w:rPr>
                <w:rFonts w:hint="eastAsia" w:ascii="仿宋_GB2312" w:hAnsi="仿宋_GB2312" w:eastAsia="仿宋_GB2312" w:cs="仿宋_GB2312"/>
                <w:color w:val="000000"/>
                <w:sz w:val="20"/>
                <w:szCs w:val="20"/>
              </w:rPr>
            </w:pPr>
          </w:p>
        </w:tc>
        <w:tc>
          <w:tcPr>
            <w:tcW w:w="1230" w:type="dxa"/>
            <w:noWrap w:val="0"/>
            <w:vAlign w:val="center"/>
          </w:tcPr>
          <w:p w14:paraId="57A6E166">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6797DC2E">
            <w:pPr>
              <w:jc w:val="left"/>
              <w:rPr>
                <w:rFonts w:eastAsia="仿宋_GB2312"/>
                <w:color w:val="000000"/>
                <w:sz w:val="20"/>
                <w:szCs w:val="20"/>
              </w:rPr>
            </w:pPr>
            <w:r>
              <w:rPr>
                <w:rFonts w:eastAsia="仿宋_GB2312"/>
                <w:color w:val="000000"/>
                <w:sz w:val="20"/>
                <w:szCs w:val="20"/>
              </w:rPr>
              <w:t>　</w:t>
            </w:r>
          </w:p>
        </w:tc>
        <w:tc>
          <w:tcPr>
            <w:tcW w:w="1225" w:type="dxa"/>
            <w:noWrap w:val="0"/>
            <w:vAlign w:val="center"/>
          </w:tcPr>
          <w:p w14:paraId="1CD5EEA1">
            <w:pPr>
              <w:jc w:val="left"/>
              <w:rPr>
                <w:rFonts w:eastAsia="仿宋_GB2312"/>
                <w:color w:val="000000"/>
                <w:sz w:val="20"/>
                <w:szCs w:val="20"/>
              </w:rPr>
            </w:pPr>
            <w:r>
              <w:rPr>
                <w:rFonts w:eastAsia="仿宋_GB2312"/>
                <w:color w:val="000000"/>
                <w:sz w:val="20"/>
                <w:szCs w:val="20"/>
              </w:rPr>
              <w:t>　</w:t>
            </w:r>
          </w:p>
        </w:tc>
        <w:tc>
          <w:tcPr>
            <w:tcW w:w="747" w:type="dxa"/>
            <w:noWrap w:val="0"/>
            <w:vAlign w:val="center"/>
          </w:tcPr>
          <w:p w14:paraId="5E14FF30">
            <w:pPr>
              <w:jc w:val="center"/>
              <w:rPr>
                <w:rFonts w:eastAsia="仿宋_GB2312"/>
                <w:color w:val="000000"/>
                <w:sz w:val="20"/>
                <w:szCs w:val="20"/>
              </w:rPr>
            </w:pPr>
          </w:p>
        </w:tc>
        <w:tc>
          <w:tcPr>
            <w:tcW w:w="877" w:type="dxa"/>
            <w:noWrap w:val="0"/>
            <w:vAlign w:val="center"/>
          </w:tcPr>
          <w:p w14:paraId="7D46E072">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46C740D">
            <w:pPr>
              <w:jc w:val="left"/>
              <w:rPr>
                <w:rFonts w:eastAsia="仿宋_GB2312"/>
                <w:color w:val="000000"/>
                <w:sz w:val="20"/>
                <w:szCs w:val="20"/>
              </w:rPr>
            </w:pPr>
            <w:r>
              <w:rPr>
                <w:rFonts w:eastAsia="仿宋_GB2312"/>
                <w:color w:val="000000"/>
                <w:sz w:val="20"/>
                <w:szCs w:val="20"/>
              </w:rPr>
              <w:t>　</w:t>
            </w:r>
          </w:p>
        </w:tc>
      </w:tr>
      <w:tr w14:paraId="2B665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53454D57">
            <w:pPr>
              <w:jc w:val="left"/>
              <w:rPr>
                <w:rFonts w:eastAsia="仿宋_GB2312"/>
                <w:color w:val="000000"/>
                <w:sz w:val="20"/>
                <w:szCs w:val="20"/>
              </w:rPr>
            </w:pPr>
          </w:p>
        </w:tc>
        <w:tc>
          <w:tcPr>
            <w:tcW w:w="1085" w:type="dxa"/>
            <w:vMerge w:val="continue"/>
            <w:noWrap w:val="0"/>
            <w:vAlign w:val="center"/>
          </w:tcPr>
          <w:p w14:paraId="402BF220">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15B1FC1B">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2B9AC51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50D1FFF7">
            <w:pPr>
              <w:jc w:val="left"/>
              <w:rPr>
                <w:rFonts w:eastAsia="仿宋_GB2312"/>
                <w:color w:val="000000"/>
                <w:sz w:val="20"/>
                <w:szCs w:val="20"/>
              </w:rPr>
            </w:pPr>
            <w:r>
              <w:rPr>
                <w:rFonts w:hint="eastAsia" w:eastAsia="仿宋_GB2312"/>
                <w:color w:val="000000"/>
                <w:sz w:val="20"/>
                <w:szCs w:val="20"/>
              </w:rPr>
              <w:t>社会环保意识提升</w:t>
            </w:r>
          </w:p>
        </w:tc>
        <w:tc>
          <w:tcPr>
            <w:tcW w:w="1140" w:type="dxa"/>
            <w:noWrap w:val="0"/>
            <w:vAlign w:val="center"/>
          </w:tcPr>
          <w:p w14:paraId="20FD678D">
            <w:pPr>
              <w:jc w:val="left"/>
              <w:rPr>
                <w:rFonts w:eastAsia="仿宋_GB2312"/>
                <w:color w:val="000000"/>
                <w:sz w:val="20"/>
                <w:szCs w:val="20"/>
              </w:rPr>
            </w:pPr>
            <w:r>
              <w:rPr>
                <w:rFonts w:hint="eastAsia" w:eastAsia="仿宋_GB2312"/>
                <w:color w:val="000000"/>
                <w:sz w:val="20"/>
                <w:szCs w:val="20"/>
              </w:rPr>
              <w:t>提升环境质量</w:t>
            </w:r>
          </w:p>
        </w:tc>
        <w:tc>
          <w:tcPr>
            <w:tcW w:w="1225" w:type="dxa"/>
            <w:noWrap w:val="0"/>
            <w:vAlign w:val="center"/>
          </w:tcPr>
          <w:p w14:paraId="0AEEDAC3">
            <w:pPr>
              <w:jc w:val="left"/>
              <w:rPr>
                <w:rFonts w:hint="eastAsia" w:eastAsia="仿宋_GB2312"/>
                <w:color w:val="000000"/>
                <w:sz w:val="20"/>
                <w:szCs w:val="20"/>
                <w:lang w:eastAsia="zh-CN"/>
              </w:rPr>
            </w:pPr>
            <w:r>
              <w:rPr>
                <w:rFonts w:hint="eastAsia" w:eastAsia="仿宋_GB2312"/>
                <w:color w:val="000000"/>
                <w:sz w:val="20"/>
                <w:szCs w:val="20"/>
                <w:lang w:eastAsia="zh-CN"/>
              </w:rPr>
              <w:t>提升</w:t>
            </w:r>
          </w:p>
        </w:tc>
        <w:tc>
          <w:tcPr>
            <w:tcW w:w="747" w:type="dxa"/>
            <w:noWrap w:val="0"/>
            <w:vAlign w:val="center"/>
          </w:tcPr>
          <w:p w14:paraId="21F801B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5F841EB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6622B959">
            <w:pPr>
              <w:jc w:val="left"/>
              <w:rPr>
                <w:rFonts w:eastAsia="仿宋_GB2312"/>
                <w:color w:val="000000"/>
                <w:sz w:val="20"/>
                <w:szCs w:val="20"/>
              </w:rPr>
            </w:pPr>
          </w:p>
        </w:tc>
      </w:tr>
      <w:tr w14:paraId="6CB39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6CA66F3D">
            <w:pPr>
              <w:jc w:val="left"/>
              <w:rPr>
                <w:rFonts w:eastAsia="仿宋_GB2312"/>
                <w:color w:val="000000"/>
                <w:sz w:val="20"/>
                <w:szCs w:val="20"/>
              </w:rPr>
            </w:pPr>
          </w:p>
        </w:tc>
        <w:tc>
          <w:tcPr>
            <w:tcW w:w="1085" w:type="dxa"/>
            <w:vMerge w:val="continue"/>
            <w:noWrap w:val="0"/>
            <w:vAlign w:val="center"/>
          </w:tcPr>
          <w:p w14:paraId="56B9ADC0">
            <w:pPr>
              <w:jc w:val="left"/>
              <w:rPr>
                <w:rFonts w:eastAsia="仿宋_GB2312"/>
                <w:color w:val="000000"/>
                <w:sz w:val="20"/>
                <w:szCs w:val="20"/>
              </w:rPr>
            </w:pPr>
          </w:p>
        </w:tc>
        <w:tc>
          <w:tcPr>
            <w:tcW w:w="1085" w:type="dxa"/>
            <w:vMerge w:val="continue"/>
            <w:noWrap w:val="0"/>
            <w:vAlign w:val="center"/>
          </w:tcPr>
          <w:p w14:paraId="47DDD31A">
            <w:pPr>
              <w:jc w:val="left"/>
              <w:rPr>
                <w:rFonts w:eastAsia="仿宋_GB2312"/>
                <w:color w:val="000000"/>
                <w:sz w:val="20"/>
                <w:szCs w:val="20"/>
              </w:rPr>
            </w:pPr>
          </w:p>
        </w:tc>
        <w:tc>
          <w:tcPr>
            <w:tcW w:w="1230" w:type="dxa"/>
            <w:noWrap w:val="0"/>
            <w:vAlign w:val="center"/>
          </w:tcPr>
          <w:p w14:paraId="6834367E">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72E9848A">
            <w:pPr>
              <w:jc w:val="left"/>
              <w:rPr>
                <w:rFonts w:eastAsia="仿宋_GB2312"/>
                <w:color w:val="000000"/>
                <w:sz w:val="20"/>
                <w:szCs w:val="20"/>
              </w:rPr>
            </w:pPr>
          </w:p>
        </w:tc>
        <w:tc>
          <w:tcPr>
            <w:tcW w:w="1225" w:type="dxa"/>
            <w:noWrap w:val="0"/>
            <w:vAlign w:val="center"/>
          </w:tcPr>
          <w:p w14:paraId="7EC77C11">
            <w:pPr>
              <w:jc w:val="left"/>
              <w:rPr>
                <w:rFonts w:eastAsia="仿宋_GB2312"/>
                <w:color w:val="000000"/>
                <w:sz w:val="20"/>
                <w:szCs w:val="20"/>
              </w:rPr>
            </w:pPr>
          </w:p>
        </w:tc>
        <w:tc>
          <w:tcPr>
            <w:tcW w:w="747" w:type="dxa"/>
            <w:noWrap w:val="0"/>
            <w:vAlign w:val="center"/>
          </w:tcPr>
          <w:p w14:paraId="3CF5C037">
            <w:pPr>
              <w:jc w:val="center"/>
              <w:rPr>
                <w:rFonts w:eastAsia="仿宋_GB2312"/>
                <w:color w:val="000000"/>
                <w:sz w:val="20"/>
                <w:szCs w:val="20"/>
              </w:rPr>
            </w:pPr>
          </w:p>
        </w:tc>
        <w:tc>
          <w:tcPr>
            <w:tcW w:w="877" w:type="dxa"/>
            <w:noWrap w:val="0"/>
            <w:vAlign w:val="center"/>
          </w:tcPr>
          <w:p w14:paraId="12DDEFC3">
            <w:pPr>
              <w:jc w:val="left"/>
              <w:rPr>
                <w:rFonts w:eastAsia="仿宋_GB2312"/>
                <w:color w:val="000000"/>
                <w:sz w:val="20"/>
                <w:szCs w:val="20"/>
              </w:rPr>
            </w:pPr>
          </w:p>
        </w:tc>
        <w:tc>
          <w:tcPr>
            <w:tcW w:w="1146" w:type="dxa"/>
            <w:noWrap w:val="0"/>
            <w:vAlign w:val="center"/>
          </w:tcPr>
          <w:p w14:paraId="60BE2B7C">
            <w:pPr>
              <w:jc w:val="left"/>
              <w:rPr>
                <w:rFonts w:eastAsia="仿宋_GB2312"/>
                <w:color w:val="000000"/>
                <w:sz w:val="20"/>
                <w:szCs w:val="20"/>
              </w:rPr>
            </w:pPr>
          </w:p>
        </w:tc>
      </w:tr>
      <w:tr w14:paraId="3AEC2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56511BD9">
            <w:pPr>
              <w:jc w:val="left"/>
              <w:rPr>
                <w:rFonts w:eastAsia="仿宋_GB2312"/>
                <w:color w:val="000000"/>
                <w:sz w:val="20"/>
                <w:szCs w:val="20"/>
              </w:rPr>
            </w:pPr>
          </w:p>
        </w:tc>
        <w:tc>
          <w:tcPr>
            <w:tcW w:w="1085" w:type="dxa"/>
            <w:noWrap w:val="0"/>
            <w:vAlign w:val="center"/>
          </w:tcPr>
          <w:p w14:paraId="7B870B96">
            <w:pPr>
              <w:jc w:val="center"/>
              <w:rPr>
                <w:rFonts w:eastAsia="仿宋_GB2312"/>
                <w:color w:val="000000"/>
                <w:sz w:val="20"/>
                <w:szCs w:val="20"/>
              </w:rPr>
            </w:pPr>
            <w:r>
              <w:rPr>
                <w:rFonts w:eastAsia="仿宋_GB2312"/>
                <w:color w:val="000000"/>
                <w:sz w:val="20"/>
                <w:szCs w:val="20"/>
              </w:rPr>
              <w:t>满意度</w:t>
            </w:r>
          </w:p>
          <w:p w14:paraId="4627F0BA">
            <w:pPr>
              <w:jc w:val="center"/>
              <w:rPr>
                <w:rFonts w:eastAsia="仿宋_GB2312"/>
                <w:color w:val="000000"/>
                <w:sz w:val="20"/>
                <w:szCs w:val="20"/>
              </w:rPr>
            </w:pPr>
            <w:r>
              <w:rPr>
                <w:rFonts w:eastAsia="仿宋_GB2312"/>
                <w:color w:val="000000"/>
                <w:sz w:val="20"/>
                <w:szCs w:val="20"/>
              </w:rPr>
              <w:t>指标</w:t>
            </w:r>
          </w:p>
          <w:p w14:paraId="3B3F46E8">
            <w:pPr>
              <w:jc w:val="center"/>
              <w:rPr>
                <w:rFonts w:eastAsia="仿宋_GB2312"/>
                <w:color w:val="000000"/>
                <w:sz w:val="20"/>
                <w:szCs w:val="20"/>
              </w:rPr>
            </w:pPr>
            <w:r>
              <w:rPr>
                <w:rFonts w:eastAsia="仿宋_GB2312"/>
                <w:color w:val="000000"/>
                <w:sz w:val="20"/>
                <w:szCs w:val="20"/>
              </w:rPr>
              <w:t>（10分）</w:t>
            </w:r>
          </w:p>
        </w:tc>
        <w:tc>
          <w:tcPr>
            <w:tcW w:w="1085" w:type="dxa"/>
            <w:noWrap w:val="0"/>
            <w:vAlign w:val="center"/>
          </w:tcPr>
          <w:p w14:paraId="1375DABE">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5B3A2B26">
            <w:pPr>
              <w:jc w:val="left"/>
              <w:rPr>
                <w:rFonts w:eastAsia="仿宋_GB2312"/>
                <w:color w:val="000000"/>
                <w:sz w:val="20"/>
                <w:szCs w:val="20"/>
              </w:rPr>
            </w:pPr>
            <w:r>
              <w:rPr>
                <w:rFonts w:hint="eastAsia" w:eastAsia="仿宋_GB2312"/>
                <w:color w:val="000000"/>
                <w:sz w:val="20"/>
                <w:szCs w:val="20"/>
              </w:rPr>
              <w:t>群众满意度</w:t>
            </w:r>
          </w:p>
        </w:tc>
        <w:tc>
          <w:tcPr>
            <w:tcW w:w="1140" w:type="dxa"/>
            <w:noWrap w:val="0"/>
            <w:vAlign w:val="center"/>
          </w:tcPr>
          <w:p w14:paraId="5548CFB7">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大于</w:t>
            </w:r>
            <w:r>
              <w:rPr>
                <w:rFonts w:hint="eastAsia" w:eastAsia="仿宋_GB2312"/>
                <w:color w:val="000000"/>
                <w:sz w:val="20"/>
                <w:szCs w:val="20"/>
                <w:lang w:val="en-US" w:eastAsia="zh-CN"/>
              </w:rPr>
              <w:t>90%</w:t>
            </w:r>
          </w:p>
        </w:tc>
        <w:tc>
          <w:tcPr>
            <w:tcW w:w="1225" w:type="dxa"/>
            <w:noWrap w:val="0"/>
            <w:vAlign w:val="center"/>
          </w:tcPr>
          <w:p w14:paraId="3285A99E">
            <w:pPr>
              <w:jc w:val="left"/>
              <w:rPr>
                <w:rFonts w:hint="eastAsia"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92%</w:t>
            </w:r>
          </w:p>
        </w:tc>
        <w:tc>
          <w:tcPr>
            <w:tcW w:w="747" w:type="dxa"/>
            <w:noWrap w:val="0"/>
            <w:vAlign w:val="center"/>
          </w:tcPr>
          <w:p w14:paraId="0543BA4D">
            <w:pPr>
              <w:jc w:val="center"/>
              <w:rPr>
                <w:rFonts w:eastAsia="仿宋_GB2312"/>
                <w:color w:val="000000"/>
                <w:sz w:val="20"/>
                <w:szCs w:val="20"/>
              </w:rPr>
            </w:pPr>
            <w:r>
              <w:rPr>
                <w:rFonts w:hint="eastAsia" w:eastAsia="仿宋_GB2312"/>
                <w:color w:val="000000"/>
                <w:sz w:val="20"/>
                <w:szCs w:val="20"/>
                <w:lang w:val="en-US" w:eastAsia="zh-CN"/>
              </w:rPr>
              <w:t>10</w:t>
            </w:r>
          </w:p>
        </w:tc>
        <w:tc>
          <w:tcPr>
            <w:tcW w:w="877" w:type="dxa"/>
            <w:noWrap w:val="0"/>
            <w:vAlign w:val="center"/>
          </w:tcPr>
          <w:p w14:paraId="53C96AD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6AE80BBB">
            <w:pPr>
              <w:jc w:val="left"/>
              <w:rPr>
                <w:rFonts w:eastAsia="仿宋_GB2312"/>
                <w:color w:val="000000"/>
                <w:sz w:val="20"/>
                <w:szCs w:val="20"/>
              </w:rPr>
            </w:pPr>
            <w:r>
              <w:rPr>
                <w:rFonts w:eastAsia="仿宋_GB2312"/>
                <w:color w:val="000000"/>
                <w:sz w:val="20"/>
                <w:szCs w:val="20"/>
              </w:rPr>
              <w:t>　</w:t>
            </w:r>
          </w:p>
        </w:tc>
      </w:tr>
      <w:tr w14:paraId="59698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86" w:type="dxa"/>
            <w:gridSpan w:val="6"/>
            <w:noWrap w:val="0"/>
            <w:vAlign w:val="center"/>
          </w:tcPr>
          <w:p w14:paraId="710272E8">
            <w:pPr>
              <w:jc w:val="center"/>
              <w:rPr>
                <w:rFonts w:eastAsia="仿宋_GB2312"/>
                <w:color w:val="000000"/>
                <w:sz w:val="20"/>
                <w:szCs w:val="20"/>
              </w:rPr>
            </w:pPr>
            <w:r>
              <w:rPr>
                <w:rFonts w:eastAsia="仿宋_GB2312"/>
                <w:color w:val="000000"/>
                <w:sz w:val="20"/>
                <w:szCs w:val="20"/>
              </w:rPr>
              <w:t>总分</w:t>
            </w:r>
          </w:p>
        </w:tc>
        <w:tc>
          <w:tcPr>
            <w:tcW w:w="747" w:type="dxa"/>
            <w:noWrap w:val="0"/>
            <w:vAlign w:val="center"/>
          </w:tcPr>
          <w:p w14:paraId="5B1FBFF2">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40A8567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95</w:t>
            </w:r>
          </w:p>
        </w:tc>
        <w:tc>
          <w:tcPr>
            <w:tcW w:w="1146" w:type="dxa"/>
            <w:noWrap w:val="0"/>
            <w:vAlign w:val="center"/>
          </w:tcPr>
          <w:p w14:paraId="3A39C7F9">
            <w:pPr>
              <w:jc w:val="left"/>
              <w:rPr>
                <w:rFonts w:eastAsia="仿宋_GB2312"/>
                <w:color w:val="000000"/>
                <w:sz w:val="20"/>
                <w:szCs w:val="20"/>
              </w:rPr>
            </w:pPr>
            <w:r>
              <w:rPr>
                <w:rFonts w:eastAsia="仿宋_GB2312"/>
                <w:color w:val="000000"/>
                <w:sz w:val="20"/>
                <w:szCs w:val="20"/>
              </w:rPr>
              <w:t>　</w:t>
            </w:r>
          </w:p>
        </w:tc>
      </w:tr>
    </w:tbl>
    <w:p w14:paraId="06B36C58">
      <w:pPr>
        <w:jc w:val="left"/>
        <w:rPr>
          <w:rFonts w:eastAsia="仿宋_GB2312"/>
          <w:sz w:val="20"/>
          <w:szCs w:val="20"/>
        </w:rPr>
      </w:pPr>
      <w:r>
        <w:rPr>
          <w:rFonts w:eastAsia="仿宋_GB2312"/>
          <w:sz w:val="20"/>
          <w:szCs w:val="20"/>
        </w:rPr>
        <w:t>备注：每个项目支出分别填报自评报告和自评表。</w:t>
      </w:r>
    </w:p>
    <w:p w14:paraId="6E075D14">
      <w:pPr>
        <w:jc w:val="left"/>
        <w:rPr>
          <w:rFonts w:eastAsia="仿宋_GB2312"/>
          <w:sz w:val="22"/>
          <w:szCs w:val="22"/>
        </w:rPr>
      </w:pPr>
      <w:r>
        <w:rPr>
          <w:rFonts w:eastAsia="仿宋_GB2312"/>
          <w:sz w:val="22"/>
          <w:szCs w:val="22"/>
        </w:rPr>
        <w:t>填表人：       填报日期：         联系电话：         单位负责人签字：</w:t>
      </w:r>
    </w:p>
    <w:p w14:paraId="06A5CD05">
      <w:pPr>
        <w:spacing w:after="240" w:afterLines="100" w:line="600" w:lineRule="exact"/>
        <w:jc w:val="left"/>
        <w:rPr>
          <w:rFonts w:hint="default"/>
          <w:bCs/>
          <w:sz w:val="32"/>
          <w:szCs w:val="32"/>
        </w:rPr>
      </w:pPr>
      <w:r>
        <w:rPr>
          <w:rFonts w:hint="eastAsia" w:ascii="黑体" w:hAnsi="黑体" w:eastAsia="黑体" w:cs="黑体"/>
          <w:color w:val="000000"/>
          <w:sz w:val="32"/>
          <w:szCs w:val="32"/>
        </w:rPr>
        <w:t>附件</w:t>
      </w:r>
      <w:r>
        <w:rPr>
          <w:rFonts w:hint="default" w:ascii="黑体" w:hAnsi="黑体" w:eastAsia="黑体" w:cs="黑体"/>
          <w:color w:val="000000"/>
          <w:sz w:val="32"/>
          <w:szCs w:val="32"/>
        </w:rPr>
        <w:t>5</w:t>
      </w:r>
    </w:p>
    <w:p w14:paraId="3E334B7B">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41B26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0A9DA23F">
            <w:pPr>
              <w:spacing w:line="576" w:lineRule="exact"/>
              <w:jc w:val="center"/>
              <w:rPr>
                <w:rFonts w:eastAsia="仿宋_GB2312"/>
                <w:sz w:val="20"/>
                <w:szCs w:val="20"/>
              </w:rPr>
            </w:pPr>
            <w:r>
              <w:rPr>
                <w:rFonts w:eastAsia="仿宋_GB2312"/>
                <w:sz w:val="20"/>
                <w:szCs w:val="20"/>
              </w:rPr>
              <w:t>部门概况</w:t>
            </w:r>
          </w:p>
        </w:tc>
        <w:tc>
          <w:tcPr>
            <w:tcW w:w="1972" w:type="dxa"/>
            <w:noWrap w:val="0"/>
            <w:vAlign w:val="center"/>
          </w:tcPr>
          <w:p w14:paraId="694E58EF">
            <w:pPr>
              <w:spacing w:line="576" w:lineRule="exact"/>
              <w:jc w:val="center"/>
              <w:rPr>
                <w:rFonts w:eastAsia="仿宋_GB2312"/>
                <w:sz w:val="20"/>
                <w:szCs w:val="20"/>
              </w:rPr>
            </w:pPr>
            <w:r>
              <w:rPr>
                <w:rFonts w:eastAsia="仿宋_GB2312"/>
                <w:sz w:val="20"/>
                <w:szCs w:val="20"/>
              </w:rPr>
              <w:t>专项名称</w:t>
            </w:r>
          </w:p>
        </w:tc>
        <w:tc>
          <w:tcPr>
            <w:tcW w:w="5633" w:type="dxa"/>
            <w:noWrap w:val="0"/>
            <w:vAlign w:val="center"/>
          </w:tcPr>
          <w:p w14:paraId="2E8C3D43">
            <w:pPr>
              <w:spacing w:line="576" w:lineRule="exact"/>
              <w:ind w:right="879" w:rightChars="419"/>
              <w:jc w:val="center"/>
              <w:rPr>
                <w:sz w:val="22"/>
                <w:szCs w:val="22"/>
              </w:rPr>
            </w:pPr>
            <w:r>
              <w:rPr>
                <w:rFonts w:hint="eastAsia" w:eastAsia="仿宋_GB2312"/>
                <w:color w:val="000000"/>
                <w:sz w:val="20"/>
                <w:szCs w:val="20"/>
              </w:rPr>
              <w:t>监测站专项设备购置</w:t>
            </w:r>
            <w:r>
              <w:rPr>
                <w:rFonts w:hint="eastAsia" w:eastAsia="仿宋_GB2312"/>
                <w:color w:val="000000"/>
                <w:sz w:val="20"/>
                <w:szCs w:val="20"/>
                <w:lang w:eastAsia="zh-CN"/>
              </w:rPr>
              <w:t>及运行维护</w:t>
            </w:r>
            <w:r>
              <w:rPr>
                <w:rFonts w:eastAsia="仿宋_GB2312"/>
                <w:color w:val="000000"/>
                <w:sz w:val="20"/>
                <w:szCs w:val="20"/>
              </w:rPr>
              <w:t>　</w:t>
            </w:r>
          </w:p>
        </w:tc>
      </w:tr>
      <w:tr w14:paraId="11649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0441FD77">
            <w:pPr>
              <w:rPr>
                <w:rFonts w:eastAsia="仿宋_GB2312"/>
                <w:sz w:val="20"/>
                <w:szCs w:val="20"/>
              </w:rPr>
            </w:pPr>
          </w:p>
        </w:tc>
        <w:tc>
          <w:tcPr>
            <w:tcW w:w="1972" w:type="dxa"/>
            <w:noWrap w:val="0"/>
            <w:vAlign w:val="center"/>
          </w:tcPr>
          <w:p w14:paraId="71A45FB0">
            <w:pPr>
              <w:spacing w:line="576" w:lineRule="exact"/>
              <w:jc w:val="center"/>
              <w:rPr>
                <w:rFonts w:eastAsia="仿宋_GB2312"/>
                <w:sz w:val="20"/>
                <w:szCs w:val="20"/>
              </w:rPr>
            </w:pPr>
            <w:r>
              <w:rPr>
                <w:rFonts w:eastAsia="仿宋_GB2312"/>
                <w:sz w:val="20"/>
                <w:szCs w:val="20"/>
              </w:rPr>
              <w:t>年度预算金额</w:t>
            </w:r>
          </w:p>
        </w:tc>
        <w:tc>
          <w:tcPr>
            <w:tcW w:w="5633" w:type="dxa"/>
            <w:noWrap w:val="0"/>
            <w:vAlign w:val="center"/>
          </w:tcPr>
          <w:p w14:paraId="610DEDB7">
            <w:pPr>
              <w:spacing w:line="576" w:lineRule="exact"/>
              <w:ind w:right="879" w:rightChars="419"/>
              <w:jc w:val="center"/>
              <w:rPr>
                <w:rFonts w:hint="default" w:eastAsia="宋体"/>
                <w:sz w:val="22"/>
                <w:szCs w:val="22"/>
                <w:lang w:val="en-US" w:eastAsia="zh-CN"/>
              </w:rPr>
            </w:pPr>
            <w:r>
              <w:rPr>
                <w:rFonts w:hint="eastAsia"/>
                <w:sz w:val="22"/>
                <w:szCs w:val="22"/>
                <w:lang w:val="en-US" w:eastAsia="zh-CN"/>
              </w:rPr>
              <w:t>37.2</w:t>
            </w:r>
          </w:p>
        </w:tc>
      </w:tr>
      <w:tr w14:paraId="39BCF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713CBBC2">
            <w:pPr>
              <w:rPr>
                <w:rFonts w:eastAsia="仿宋_GB2312"/>
                <w:sz w:val="20"/>
                <w:szCs w:val="20"/>
              </w:rPr>
            </w:pPr>
          </w:p>
        </w:tc>
        <w:tc>
          <w:tcPr>
            <w:tcW w:w="1972" w:type="dxa"/>
            <w:noWrap w:val="0"/>
            <w:vAlign w:val="center"/>
          </w:tcPr>
          <w:p w14:paraId="546C003E">
            <w:pPr>
              <w:spacing w:line="576" w:lineRule="exact"/>
              <w:jc w:val="center"/>
              <w:rPr>
                <w:rFonts w:eastAsia="仿宋_GB2312"/>
                <w:sz w:val="20"/>
                <w:szCs w:val="20"/>
              </w:rPr>
            </w:pPr>
            <w:r>
              <w:rPr>
                <w:rFonts w:eastAsia="仿宋_GB2312"/>
                <w:sz w:val="20"/>
                <w:szCs w:val="20"/>
              </w:rPr>
              <w:t>项目主管部门</w:t>
            </w:r>
          </w:p>
        </w:tc>
        <w:tc>
          <w:tcPr>
            <w:tcW w:w="5633" w:type="dxa"/>
            <w:noWrap w:val="0"/>
            <w:vAlign w:val="center"/>
          </w:tcPr>
          <w:p w14:paraId="1A0ED87E">
            <w:pPr>
              <w:spacing w:line="576" w:lineRule="exact"/>
              <w:ind w:right="879" w:rightChars="419"/>
              <w:jc w:val="center"/>
              <w:rPr>
                <w:rFonts w:hint="default" w:eastAsia="宋体"/>
                <w:sz w:val="22"/>
                <w:szCs w:val="22"/>
                <w:lang w:val="en-US" w:eastAsia="zh-CN"/>
              </w:rPr>
            </w:pPr>
            <w:r>
              <w:rPr>
                <w:rFonts w:hint="eastAsia"/>
                <w:sz w:val="22"/>
                <w:szCs w:val="22"/>
                <w:lang w:eastAsia="zh-CN"/>
              </w:rPr>
              <w:t>永州市生态环境局新田分局</w:t>
            </w:r>
          </w:p>
        </w:tc>
      </w:tr>
      <w:tr w14:paraId="2FA7C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32188E16">
            <w:pPr>
              <w:rPr>
                <w:rFonts w:eastAsia="仿宋_GB2312"/>
                <w:sz w:val="20"/>
                <w:szCs w:val="20"/>
              </w:rPr>
            </w:pPr>
          </w:p>
        </w:tc>
        <w:tc>
          <w:tcPr>
            <w:tcW w:w="1972" w:type="dxa"/>
            <w:noWrap w:val="0"/>
            <w:vAlign w:val="center"/>
          </w:tcPr>
          <w:p w14:paraId="654226E9">
            <w:pPr>
              <w:spacing w:line="576" w:lineRule="exact"/>
              <w:jc w:val="center"/>
              <w:rPr>
                <w:rFonts w:eastAsia="仿宋_GB2312"/>
                <w:sz w:val="20"/>
                <w:szCs w:val="20"/>
              </w:rPr>
            </w:pPr>
            <w:r>
              <w:rPr>
                <w:rFonts w:eastAsia="仿宋_GB2312"/>
                <w:sz w:val="20"/>
                <w:szCs w:val="20"/>
              </w:rPr>
              <w:t>项目立项目的</w:t>
            </w:r>
          </w:p>
        </w:tc>
        <w:tc>
          <w:tcPr>
            <w:tcW w:w="5633" w:type="dxa"/>
            <w:noWrap w:val="0"/>
            <w:vAlign w:val="center"/>
          </w:tcPr>
          <w:p w14:paraId="00E1864B">
            <w:pPr>
              <w:spacing w:line="576" w:lineRule="exact"/>
              <w:ind w:right="879" w:rightChars="419"/>
              <w:jc w:val="center"/>
              <w:rPr>
                <w:rFonts w:hint="eastAsia" w:eastAsia="仿宋_GB2312"/>
                <w:sz w:val="22"/>
                <w:szCs w:val="22"/>
                <w:lang w:eastAsia="zh-CN"/>
              </w:rPr>
            </w:pPr>
            <w:r>
              <w:rPr>
                <w:rFonts w:hint="eastAsia" w:eastAsia="仿宋_GB2312"/>
                <w:color w:val="000000"/>
                <w:sz w:val="20"/>
                <w:szCs w:val="20"/>
              </w:rPr>
              <w:t>实验药品购置</w:t>
            </w:r>
            <w:r>
              <w:rPr>
                <w:rFonts w:hint="eastAsia" w:eastAsia="仿宋_GB2312"/>
                <w:color w:val="000000"/>
                <w:sz w:val="20"/>
                <w:szCs w:val="20"/>
                <w:lang w:val="en-US" w:eastAsia="zh-CN"/>
              </w:rPr>
              <w:t>1</w:t>
            </w:r>
            <w:r>
              <w:rPr>
                <w:rFonts w:hint="eastAsia" w:eastAsia="仿宋_GB2312"/>
                <w:color w:val="000000"/>
                <w:sz w:val="20"/>
                <w:szCs w:val="20"/>
              </w:rPr>
              <w:t>批</w:t>
            </w:r>
            <w:r>
              <w:rPr>
                <w:rFonts w:hint="eastAsia" w:eastAsia="仿宋_GB2312"/>
                <w:color w:val="000000"/>
                <w:sz w:val="20"/>
                <w:szCs w:val="20"/>
                <w:lang w:eastAsia="zh-CN"/>
              </w:rPr>
              <w:t>，</w:t>
            </w:r>
            <w:r>
              <w:rPr>
                <w:rFonts w:hint="eastAsia" w:eastAsia="仿宋_GB2312"/>
                <w:color w:val="000000"/>
                <w:sz w:val="20"/>
                <w:szCs w:val="20"/>
              </w:rPr>
              <w:t>社会环保意识提升</w:t>
            </w:r>
            <w:r>
              <w:rPr>
                <w:rFonts w:hint="eastAsia" w:eastAsia="仿宋_GB2312"/>
                <w:color w:val="000000"/>
                <w:sz w:val="20"/>
                <w:szCs w:val="20"/>
                <w:lang w:eastAsia="zh-CN"/>
              </w:rPr>
              <w:t>，保证实验设备的正常运转</w:t>
            </w:r>
          </w:p>
        </w:tc>
      </w:tr>
      <w:tr w14:paraId="6D588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04F901CB">
            <w:pPr>
              <w:spacing w:line="576" w:lineRule="exact"/>
              <w:jc w:val="center"/>
              <w:rPr>
                <w:rFonts w:eastAsia="仿宋_GB2312"/>
                <w:sz w:val="20"/>
                <w:szCs w:val="20"/>
              </w:rPr>
            </w:pPr>
            <w:r>
              <w:rPr>
                <w:rFonts w:eastAsia="仿宋_GB2312"/>
                <w:sz w:val="20"/>
                <w:szCs w:val="20"/>
              </w:rPr>
              <w:t>绩效情况</w:t>
            </w:r>
          </w:p>
        </w:tc>
        <w:tc>
          <w:tcPr>
            <w:tcW w:w="1972" w:type="dxa"/>
            <w:noWrap w:val="0"/>
            <w:vAlign w:val="center"/>
          </w:tcPr>
          <w:p w14:paraId="27961B4E">
            <w:pPr>
              <w:spacing w:line="576" w:lineRule="exact"/>
              <w:jc w:val="center"/>
              <w:rPr>
                <w:rFonts w:eastAsia="仿宋_GB2312"/>
                <w:sz w:val="20"/>
                <w:szCs w:val="20"/>
              </w:rPr>
            </w:pPr>
            <w:r>
              <w:rPr>
                <w:rFonts w:eastAsia="仿宋_GB2312"/>
                <w:sz w:val="20"/>
                <w:szCs w:val="20"/>
              </w:rPr>
              <w:t>项目支出管理和使用基本情况</w:t>
            </w:r>
          </w:p>
        </w:tc>
        <w:tc>
          <w:tcPr>
            <w:tcW w:w="5633" w:type="dxa"/>
            <w:noWrap w:val="0"/>
            <w:vAlign w:val="center"/>
          </w:tcPr>
          <w:p w14:paraId="7FF4A944">
            <w:pPr>
              <w:spacing w:line="576" w:lineRule="exact"/>
              <w:ind w:right="879" w:rightChars="419"/>
              <w:jc w:val="center"/>
              <w:rPr>
                <w:rFonts w:hint="eastAsia" w:eastAsia="仿宋_GB2312"/>
                <w:color w:val="000000"/>
                <w:sz w:val="20"/>
                <w:szCs w:val="20"/>
                <w:lang w:val="en-US" w:eastAsia="zh-CN"/>
              </w:rPr>
            </w:pPr>
            <w:r>
              <w:rPr>
                <w:rFonts w:hint="eastAsia" w:eastAsia="仿宋_GB2312"/>
                <w:color w:val="000000"/>
                <w:sz w:val="20"/>
                <w:szCs w:val="20"/>
                <w:lang w:val="en-US" w:eastAsia="zh-CN"/>
              </w:rPr>
              <w:t>项目来源为新田县非同级财政拨款收入，项目收入共计30.94万元，其中药品购置26.2万元。设备运行维</w:t>
            </w:r>
          </w:p>
          <w:p w14:paraId="0343FD45">
            <w:pPr>
              <w:spacing w:line="576" w:lineRule="exact"/>
              <w:ind w:right="879" w:rightChars="419"/>
              <w:jc w:val="both"/>
              <w:rPr>
                <w:rFonts w:hint="default"/>
                <w:sz w:val="22"/>
                <w:szCs w:val="22"/>
                <w:lang w:val="en-US"/>
              </w:rPr>
            </w:pPr>
            <w:r>
              <w:rPr>
                <w:rFonts w:hint="eastAsia" w:eastAsia="仿宋_GB2312"/>
                <w:color w:val="000000"/>
                <w:sz w:val="20"/>
                <w:szCs w:val="20"/>
                <w:lang w:val="en-US" w:eastAsia="zh-CN"/>
              </w:rPr>
              <w:t>护4.74万元</w:t>
            </w:r>
          </w:p>
        </w:tc>
      </w:tr>
      <w:tr w14:paraId="3A28B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4E725E44">
            <w:pPr>
              <w:rPr>
                <w:rFonts w:eastAsia="仿宋_GB2312"/>
                <w:sz w:val="20"/>
                <w:szCs w:val="20"/>
              </w:rPr>
            </w:pPr>
          </w:p>
        </w:tc>
        <w:tc>
          <w:tcPr>
            <w:tcW w:w="1972" w:type="dxa"/>
            <w:noWrap w:val="0"/>
            <w:vAlign w:val="center"/>
          </w:tcPr>
          <w:p w14:paraId="352A3867">
            <w:pPr>
              <w:spacing w:line="576" w:lineRule="exact"/>
              <w:jc w:val="center"/>
              <w:rPr>
                <w:rFonts w:eastAsia="仿宋_GB2312"/>
                <w:sz w:val="20"/>
                <w:szCs w:val="20"/>
              </w:rPr>
            </w:pPr>
            <w:r>
              <w:rPr>
                <w:rFonts w:eastAsia="仿宋_GB2312"/>
                <w:sz w:val="20"/>
                <w:szCs w:val="20"/>
              </w:rPr>
              <w:t>项目绩效目标完成情况</w:t>
            </w:r>
          </w:p>
        </w:tc>
        <w:tc>
          <w:tcPr>
            <w:tcW w:w="5633" w:type="dxa"/>
            <w:noWrap w:val="0"/>
            <w:vAlign w:val="center"/>
          </w:tcPr>
          <w:p w14:paraId="0DF2E37D">
            <w:pPr>
              <w:spacing w:line="576" w:lineRule="exact"/>
              <w:ind w:right="879" w:rightChars="419"/>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设备购置已完成绩效目标，运行维护专项未完成预期</w:t>
            </w:r>
          </w:p>
          <w:p w14:paraId="3FBEF261">
            <w:pPr>
              <w:spacing w:line="576" w:lineRule="exact"/>
              <w:ind w:right="879" w:rightChars="419"/>
              <w:jc w:val="both"/>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的目标。</w:t>
            </w:r>
          </w:p>
          <w:p w14:paraId="14C6BF33">
            <w:pPr>
              <w:spacing w:line="576" w:lineRule="exact"/>
              <w:ind w:right="879" w:rightChars="419"/>
              <w:jc w:val="center"/>
              <w:rPr>
                <w:rFonts w:hint="eastAsia" w:ascii="Times New Roman" w:hAnsi="Times New Roman" w:eastAsia="仿宋_GB2312" w:cs="Times New Roman"/>
                <w:color w:val="000000"/>
                <w:sz w:val="20"/>
                <w:szCs w:val="20"/>
                <w:lang w:val="en-US" w:eastAsia="zh-CN"/>
              </w:rPr>
            </w:pPr>
          </w:p>
        </w:tc>
      </w:tr>
      <w:tr w14:paraId="70CC9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436EA8AF">
            <w:pPr>
              <w:spacing w:line="576" w:lineRule="exact"/>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1D4D0253">
            <w:pPr>
              <w:spacing w:line="576" w:lineRule="exact"/>
              <w:jc w:val="center"/>
              <w:rPr>
                <w:rFonts w:eastAsia="仿宋_GB2312"/>
                <w:sz w:val="20"/>
                <w:szCs w:val="20"/>
              </w:rPr>
            </w:pPr>
            <w:r>
              <w:rPr>
                <w:rFonts w:eastAsia="仿宋_GB2312"/>
                <w:sz w:val="20"/>
                <w:szCs w:val="20"/>
              </w:rPr>
              <w:t>存在的问题</w:t>
            </w:r>
          </w:p>
        </w:tc>
        <w:tc>
          <w:tcPr>
            <w:tcW w:w="5633" w:type="dxa"/>
            <w:noWrap w:val="0"/>
            <w:vAlign w:val="center"/>
          </w:tcPr>
          <w:p w14:paraId="5974C0D7">
            <w:pPr>
              <w:spacing w:line="576" w:lineRule="exact"/>
              <w:ind w:right="879" w:rightChars="419"/>
              <w:jc w:val="center"/>
              <w:rPr>
                <w:sz w:val="22"/>
                <w:szCs w:val="22"/>
              </w:rPr>
            </w:pPr>
          </w:p>
          <w:p w14:paraId="3B5897F1">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553F0370">
            <w:pPr>
              <w:spacing w:line="576" w:lineRule="exact"/>
              <w:ind w:right="879" w:rightChars="419"/>
              <w:jc w:val="center"/>
              <w:rPr>
                <w:sz w:val="22"/>
                <w:szCs w:val="22"/>
              </w:rPr>
            </w:pPr>
          </w:p>
        </w:tc>
      </w:tr>
      <w:tr w14:paraId="408BF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398B4575">
            <w:pPr>
              <w:rPr>
                <w:rFonts w:eastAsia="仿宋_GB2312"/>
                <w:sz w:val="20"/>
                <w:szCs w:val="20"/>
              </w:rPr>
            </w:pPr>
          </w:p>
        </w:tc>
        <w:tc>
          <w:tcPr>
            <w:tcW w:w="1972" w:type="dxa"/>
            <w:noWrap w:val="0"/>
            <w:vAlign w:val="center"/>
          </w:tcPr>
          <w:p w14:paraId="27C1F2F8">
            <w:pPr>
              <w:spacing w:line="576" w:lineRule="exact"/>
              <w:jc w:val="center"/>
              <w:rPr>
                <w:rFonts w:eastAsia="仿宋_GB2312"/>
                <w:sz w:val="20"/>
                <w:szCs w:val="20"/>
              </w:rPr>
            </w:pPr>
            <w:r>
              <w:rPr>
                <w:rFonts w:eastAsia="仿宋_GB2312"/>
                <w:sz w:val="20"/>
                <w:szCs w:val="20"/>
              </w:rPr>
              <w:t>改进措施</w:t>
            </w:r>
          </w:p>
        </w:tc>
        <w:tc>
          <w:tcPr>
            <w:tcW w:w="5633" w:type="dxa"/>
            <w:noWrap w:val="0"/>
            <w:vAlign w:val="center"/>
          </w:tcPr>
          <w:p w14:paraId="220F7649">
            <w:pPr>
              <w:spacing w:line="576" w:lineRule="exact"/>
              <w:ind w:right="879" w:rightChars="419"/>
              <w:jc w:val="center"/>
              <w:rPr>
                <w:rFonts w:hint="eastAsia" w:eastAsia="宋体"/>
                <w:sz w:val="22"/>
                <w:szCs w:val="22"/>
                <w:lang w:eastAsia="zh-CN"/>
              </w:rPr>
            </w:pPr>
            <w:r>
              <w:rPr>
                <w:rFonts w:hint="eastAsia"/>
                <w:sz w:val="22"/>
                <w:szCs w:val="22"/>
                <w:lang w:eastAsia="zh-CN"/>
              </w:rPr>
              <w:t>无</w:t>
            </w:r>
          </w:p>
        </w:tc>
      </w:tr>
      <w:tr w14:paraId="72834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10917DC5">
            <w:pPr>
              <w:rPr>
                <w:rFonts w:eastAsia="仿宋_GB2312"/>
                <w:sz w:val="20"/>
                <w:szCs w:val="20"/>
              </w:rPr>
            </w:pPr>
          </w:p>
        </w:tc>
        <w:tc>
          <w:tcPr>
            <w:tcW w:w="1972" w:type="dxa"/>
            <w:noWrap w:val="0"/>
            <w:vAlign w:val="center"/>
          </w:tcPr>
          <w:p w14:paraId="4F8A8FAA">
            <w:pPr>
              <w:spacing w:line="576" w:lineRule="exact"/>
              <w:jc w:val="center"/>
              <w:rPr>
                <w:rFonts w:eastAsia="仿宋_GB2312"/>
                <w:sz w:val="20"/>
                <w:szCs w:val="20"/>
              </w:rPr>
            </w:pPr>
            <w:r>
              <w:rPr>
                <w:rFonts w:eastAsia="仿宋_GB2312"/>
                <w:sz w:val="20"/>
                <w:szCs w:val="20"/>
              </w:rPr>
              <w:t>其他需要说明问题</w:t>
            </w:r>
          </w:p>
        </w:tc>
        <w:tc>
          <w:tcPr>
            <w:tcW w:w="5633" w:type="dxa"/>
            <w:noWrap w:val="0"/>
            <w:vAlign w:val="center"/>
          </w:tcPr>
          <w:p w14:paraId="5422E1F1">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76F080C1">
            <w:pPr>
              <w:spacing w:line="576" w:lineRule="exact"/>
              <w:ind w:right="879" w:rightChars="419"/>
              <w:jc w:val="center"/>
              <w:rPr>
                <w:sz w:val="22"/>
                <w:szCs w:val="22"/>
              </w:rPr>
            </w:pPr>
          </w:p>
          <w:p w14:paraId="2B6F1DC5">
            <w:pPr>
              <w:spacing w:line="576" w:lineRule="exact"/>
              <w:ind w:right="879" w:rightChars="419"/>
              <w:jc w:val="center"/>
              <w:rPr>
                <w:sz w:val="22"/>
                <w:szCs w:val="22"/>
              </w:rPr>
            </w:pPr>
          </w:p>
        </w:tc>
      </w:tr>
    </w:tbl>
    <w:p w14:paraId="48816927">
      <w:pPr>
        <w:spacing w:line="320" w:lineRule="atLeast"/>
        <w:jc w:val="left"/>
        <w:rPr>
          <w:rFonts w:eastAsia="仿宋_GB2312"/>
          <w:sz w:val="20"/>
          <w:szCs w:val="20"/>
        </w:rPr>
      </w:pPr>
      <w:r>
        <w:rPr>
          <w:rFonts w:eastAsia="仿宋_GB2312"/>
          <w:sz w:val="20"/>
          <w:szCs w:val="20"/>
        </w:rPr>
        <w:t>备注：每个项目支出分别填报自评报告和自评表。</w:t>
      </w:r>
    </w:p>
    <w:p w14:paraId="33B9CEE9">
      <w:pPr>
        <w:snapToGrid w:val="0"/>
        <w:spacing w:line="380" w:lineRule="atLeast"/>
        <w:rPr>
          <w:rFonts w:hint="eastAsia" w:eastAsia="黑体"/>
          <w:sz w:val="32"/>
          <w:szCs w:val="32"/>
        </w:rPr>
      </w:pPr>
      <w:r>
        <w:rPr>
          <w:rFonts w:eastAsia="仿宋_GB2312"/>
          <w:sz w:val="22"/>
          <w:szCs w:val="22"/>
        </w:rPr>
        <w:t>填表人：       填报日期：         联系电话：         单位负责人签字：</w:t>
      </w:r>
    </w:p>
    <w:p w14:paraId="4BBB1DDC">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0D9ED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1DB2586D">
            <w:pPr>
              <w:spacing w:line="260" w:lineRule="exact"/>
              <w:jc w:val="center"/>
              <w:rPr>
                <w:rFonts w:eastAsia="仿宋_GB2312"/>
                <w:color w:val="000000"/>
                <w:sz w:val="20"/>
                <w:szCs w:val="20"/>
              </w:rPr>
            </w:pPr>
            <w:r>
              <w:rPr>
                <w:rFonts w:eastAsia="仿宋_GB2312"/>
                <w:color w:val="000000"/>
                <w:sz w:val="20"/>
                <w:szCs w:val="20"/>
              </w:rPr>
              <w:t>项目支</w:t>
            </w:r>
          </w:p>
          <w:p w14:paraId="6FA19914">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751501F2">
            <w:pPr>
              <w:jc w:val="center"/>
              <w:rPr>
                <w:rFonts w:eastAsia="仿宋_GB2312"/>
                <w:color w:val="000000"/>
                <w:sz w:val="20"/>
                <w:szCs w:val="20"/>
              </w:rPr>
            </w:pPr>
            <w:r>
              <w:rPr>
                <w:rFonts w:hint="eastAsia" w:eastAsia="仿宋_GB2312"/>
                <w:color w:val="000000"/>
                <w:sz w:val="20"/>
                <w:szCs w:val="20"/>
              </w:rPr>
              <w:t>畜禽养殖防治规划编制费</w:t>
            </w:r>
            <w:r>
              <w:rPr>
                <w:rFonts w:eastAsia="仿宋_GB2312"/>
                <w:color w:val="000000"/>
                <w:sz w:val="20"/>
                <w:szCs w:val="20"/>
              </w:rPr>
              <w:t>　</w:t>
            </w:r>
          </w:p>
        </w:tc>
      </w:tr>
      <w:tr w14:paraId="12A19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1F83BC42">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5605352F">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永州市生态环境局新田分局</w:t>
            </w:r>
          </w:p>
        </w:tc>
        <w:tc>
          <w:tcPr>
            <w:tcW w:w="1140" w:type="dxa"/>
            <w:noWrap w:val="0"/>
            <w:vAlign w:val="center"/>
          </w:tcPr>
          <w:p w14:paraId="03C82A80">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5E583512">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永州市生态环境局新田分局</w:t>
            </w:r>
          </w:p>
        </w:tc>
      </w:tr>
      <w:tr w14:paraId="4F5A9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0C4BC8CC">
            <w:pPr>
              <w:jc w:val="center"/>
              <w:rPr>
                <w:rFonts w:eastAsia="仿宋_GB2312"/>
                <w:color w:val="000000"/>
                <w:sz w:val="20"/>
                <w:szCs w:val="20"/>
              </w:rPr>
            </w:pPr>
            <w:r>
              <w:rPr>
                <w:rFonts w:eastAsia="仿宋_GB2312"/>
                <w:color w:val="000000"/>
                <w:sz w:val="20"/>
                <w:szCs w:val="20"/>
              </w:rPr>
              <w:t>项目资金</w:t>
            </w:r>
          </w:p>
          <w:p w14:paraId="3788E722">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62EF08B9">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247991EE">
            <w:pPr>
              <w:jc w:val="center"/>
              <w:rPr>
                <w:rFonts w:eastAsia="仿宋_GB2312"/>
                <w:color w:val="000000"/>
                <w:sz w:val="20"/>
                <w:szCs w:val="20"/>
              </w:rPr>
            </w:pPr>
            <w:r>
              <w:rPr>
                <w:rFonts w:eastAsia="仿宋_GB2312"/>
                <w:color w:val="000000"/>
                <w:sz w:val="20"/>
                <w:szCs w:val="20"/>
              </w:rPr>
              <w:t>年初</w:t>
            </w:r>
          </w:p>
          <w:p w14:paraId="6EADB94D">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03056500">
            <w:pPr>
              <w:jc w:val="center"/>
              <w:rPr>
                <w:rFonts w:eastAsia="仿宋_GB2312"/>
                <w:color w:val="000000"/>
                <w:sz w:val="20"/>
                <w:szCs w:val="20"/>
              </w:rPr>
            </w:pPr>
            <w:r>
              <w:rPr>
                <w:rFonts w:eastAsia="仿宋_GB2312"/>
                <w:color w:val="000000"/>
                <w:sz w:val="20"/>
                <w:szCs w:val="20"/>
              </w:rPr>
              <w:t>全年</w:t>
            </w:r>
          </w:p>
          <w:p w14:paraId="4BECC357">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75A6481A">
            <w:pPr>
              <w:jc w:val="center"/>
              <w:rPr>
                <w:rFonts w:eastAsia="仿宋_GB2312"/>
                <w:sz w:val="20"/>
                <w:szCs w:val="20"/>
              </w:rPr>
            </w:pPr>
            <w:r>
              <w:rPr>
                <w:rFonts w:eastAsia="仿宋_GB2312"/>
                <w:sz w:val="20"/>
                <w:szCs w:val="20"/>
              </w:rPr>
              <w:t>全年</w:t>
            </w:r>
          </w:p>
          <w:p w14:paraId="1332F51F">
            <w:pPr>
              <w:jc w:val="center"/>
              <w:rPr>
                <w:rFonts w:eastAsia="仿宋_GB2312"/>
                <w:sz w:val="20"/>
                <w:szCs w:val="20"/>
              </w:rPr>
            </w:pPr>
            <w:r>
              <w:rPr>
                <w:rFonts w:eastAsia="仿宋_GB2312"/>
                <w:sz w:val="20"/>
                <w:szCs w:val="20"/>
              </w:rPr>
              <w:t>执行数</w:t>
            </w:r>
          </w:p>
        </w:tc>
        <w:tc>
          <w:tcPr>
            <w:tcW w:w="832" w:type="dxa"/>
            <w:noWrap w:val="0"/>
            <w:vAlign w:val="center"/>
          </w:tcPr>
          <w:p w14:paraId="2CBF403C">
            <w:pPr>
              <w:jc w:val="center"/>
              <w:rPr>
                <w:rFonts w:eastAsia="仿宋_GB2312"/>
                <w:sz w:val="20"/>
                <w:szCs w:val="20"/>
              </w:rPr>
            </w:pPr>
            <w:r>
              <w:rPr>
                <w:rFonts w:eastAsia="仿宋_GB2312"/>
                <w:sz w:val="20"/>
                <w:szCs w:val="20"/>
              </w:rPr>
              <w:t>分值</w:t>
            </w:r>
          </w:p>
        </w:tc>
        <w:tc>
          <w:tcPr>
            <w:tcW w:w="877" w:type="dxa"/>
            <w:noWrap w:val="0"/>
            <w:vAlign w:val="center"/>
          </w:tcPr>
          <w:p w14:paraId="52D2D4EC">
            <w:pPr>
              <w:jc w:val="center"/>
              <w:rPr>
                <w:rFonts w:eastAsia="仿宋_GB2312"/>
                <w:sz w:val="20"/>
                <w:szCs w:val="20"/>
              </w:rPr>
            </w:pPr>
            <w:r>
              <w:rPr>
                <w:rFonts w:eastAsia="仿宋_GB2312"/>
                <w:sz w:val="20"/>
                <w:szCs w:val="20"/>
              </w:rPr>
              <w:t>执行率</w:t>
            </w:r>
          </w:p>
        </w:tc>
        <w:tc>
          <w:tcPr>
            <w:tcW w:w="1146" w:type="dxa"/>
            <w:noWrap w:val="0"/>
            <w:vAlign w:val="center"/>
          </w:tcPr>
          <w:p w14:paraId="51A1452C">
            <w:pPr>
              <w:jc w:val="center"/>
              <w:rPr>
                <w:rFonts w:eastAsia="仿宋_GB2312"/>
                <w:sz w:val="20"/>
                <w:szCs w:val="20"/>
              </w:rPr>
            </w:pPr>
            <w:r>
              <w:rPr>
                <w:rFonts w:eastAsia="仿宋_GB2312"/>
                <w:sz w:val="20"/>
                <w:szCs w:val="20"/>
              </w:rPr>
              <w:t>得分</w:t>
            </w:r>
          </w:p>
        </w:tc>
      </w:tr>
      <w:tr w14:paraId="08C93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AF2D304">
            <w:pPr>
              <w:jc w:val="center"/>
              <w:rPr>
                <w:rFonts w:eastAsia="仿宋_GB2312"/>
                <w:color w:val="000000"/>
                <w:sz w:val="20"/>
                <w:szCs w:val="20"/>
              </w:rPr>
            </w:pPr>
          </w:p>
        </w:tc>
        <w:tc>
          <w:tcPr>
            <w:tcW w:w="2170" w:type="dxa"/>
            <w:gridSpan w:val="2"/>
            <w:noWrap w:val="0"/>
            <w:vAlign w:val="center"/>
          </w:tcPr>
          <w:p w14:paraId="557DA6F6">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15E3D89F">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17.95</w:t>
            </w:r>
          </w:p>
        </w:tc>
        <w:tc>
          <w:tcPr>
            <w:tcW w:w="1140" w:type="dxa"/>
            <w:noWrap w:val="0"/>
            <w:vAlign w:val="center"/>
          </w:tcPr>
          <w:p w14:paraId="3D2F887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17.95</w:t>
            </w:r>
          </w:p>
        </w:tc>
        <w:tc>
          <w:tcPr>
            <w:tcW w:w="1140" w:type="dxa"/>
            <w:noWrap w:val="0"/>
            <w:vAlign w:val="center"/>
          </w:tcPr>
          <w:p w14:paraId="27B5D468">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17.95</w:t>
            </w:r>
          </w:p>
        </w:tc>
        <w:tc>
          <w:tcPr>
            <w:tcW w:w="832" w:type="dxa"/>
            <w:noWrap w:val="0"/>
            <w:vAlign w:val="center"/>
          </w:tcPr>
          <w:p w14:paraId="5B0E6E0B">
            <w:pPr>
              <w:jc w:val="left"/>
              <w:rPr>
                <w:rFonts w:eastAsia="仿宋_GB2312"/>
                <w:color w:val="000000"/>
                <w:sz w:val="20"/>
                <w:szCs w:val="20"/>
              </w:rPr>
            </w:pPr>
            <w:r>
              <w:rPr>
                <w:rFonts w:eastAsia="仿宋_GB2312"/>
                <w:color w:val="000000"/>
                <w:sz w:val="20"/>
                <w:szCs w:val="20"/>
              </w:rPr>
              <w:t>　10</w:t>
            </w:r>
          </w:p>
        </w:tc>
        <w:tc>
          <w:tcPr>
            <w:tcW w:w="877" w:type="dxa"/>
            <w:noWrap w:val="0"/>
            <w:vAlign w:val="center"/>
          </w:tcPr>
          <w:p w14:paraId="661E35F7">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238CA02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r>
      <w:tr w14:paraId="261B1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6043DE0">
            <w:pPr>
              <w:jc w:val="center"/>
              <w:rPr>
                <w:rFonts w:eastAsia="仿宋_GB2312"/>
                <w:color w:val="000000"/>
                <w:sz w:val="20"/>
                <w:szCs w:val="20"/>
              </w:rPr>
            </w:pPr>
          </w:p>
        </w:tc>
        <w:tc>
          <w:tcPr>
            <w:tcW w:w="2170" w:type="dxa"/>
            <w:gridSpan w:val="2"/>
            <w:noWrap w:val="0"/>
            <w:vAlign w:val="center"/>
          </w:tcPr>
          <w:p w14:paraId="462116EB">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1C150969">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237112C">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2FC395B">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53DD273E">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0271FF46">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3EA6B5C">
            <w:pPr>
              <w:jc w:val="left"/>
              <w:rPr>
                <w:rFonts w:eastAsia="仿宋_GB2312"/>
                <w:color w:val="000000"/>
                <w:sz w:val="20"/>
                <w:szCs w:val="20"/>
              </w:rPr>
            </w:pPr>
            <w:r>
              <w:rPr>
                <w:rFonts w:eastAsia="仿宋_GB2312"/>
                <w:color w:val="000000"/>
                <w:sz w:val="20"/>
                <w:szCs w:val="20"/>
              </w:rPr>
              <w:t>　</w:t>
            </w:r>
          </w:p>
        </w:tc>
      </w:tr>
      <w:tr w14:paraId="72454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7BECB47">
            <w:pPr>
              <w:jc w:val="center"/>
              <w:rPr>
                <w:rFonts w:eastAsia="仿宋_GB2312"/>
                <w:color w:val="000000"/>
                <w:sz w:val="20"/>
                <w:szCs w:val="20"/>
              </w:rPr>
            </w:pPr>
          </w:p>
        </w:tc>
        <w:tc>
          <w:tcPr>
            <w:tcW w:w="2170" w:type="dxa"/>
            <w:gridSpan w:val="2"/>
            <w:noWrap w:val="0"/>
            <w:vAlign w:val="center"/>
          </w:tcPr>
          <w:p w14:paraId="15834705">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41329DB1">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A067DD9">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50CE7595">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DECA75F">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23F7922D">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1C46E518">
            <w:pPr>
              <w:jc w:val="left"/>
              <w:rPr>
                <w:rFonts w:eastAsia="仿宋_GB2312"/>
                <w:color w:val="000000"/>
                <w:sz w:val="20"/>
                <w:szCs w:val="20"/>
              </w:rPr>
            </w:pPr>
            <w:r>
              <w:rPr>
                <w:rFonts w:eastAsia="仿宋_GB2312"/>
                <w:color w:val="000000"/>
                <w:sz w:val="20"/>
                <w:szCs w:val="20"/>
              </w:rPr>
              <w:t>　</w:t>
            </w:r>
          </w:p>
        </w:tc>
      </w:tr>
      <w:tr w14:paraId="46DB5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1C85EAE">
            <w:pPr>
              <w:jc w:val="center"/>
              <w:rPr>
                <w:rFonts w:eastAsia="仿宋_GB2312"/>
                <w:color w:val="000000"/>
                <w:sz w:val="20"/>
                <w:szCs w:val="20"/>
              </w:rPr>
            </w:pPr>
          </w:p>
        </w:tc>
        <w:tc>
          <w:tcPr>
            <w:tcW w:w="2170" w:type="dxa"/>
            <w:gridSpan w:val="2"/>
            <w:noWrap w:val="0"/>
            <w:vAlign w:val="center"/>
          </w:tcPr>
          <w:p w14:paraId="0445E935">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75882EB5">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17.95</w:t>
            </w:r>
          </w:p>
        </w:tc>
        <w:tc>
          <w:tcPr>
            <w:tcW w:w="1140" w:type="dxa"/>
            <w:noWrap w:val="0"/>
            <w:vAlign w:val="center"/>
          </w:tcPr>
          <w:p w14:paraId="1AE40191">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17.95</w:t>
            </w:r>
          </w:p>
        </w:tc>
        <w:tc>
          <w:tcPr>
            <w:tcW w:w="1140" w:type="dxa"/>
            <w:noWrap w:val="0"/>
            <w:vAlign w:val="center"/>
          </w:tcPr>
          <w:p w14:paraId="36C03753">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17.95</w:t>
            </w:r>
          </w:p>
        </w:tc>
        <w:tc>
          <w:tcPr>
            <w:tcW w:w="832" w:type="dxa"/>
            <w:noWrap w:val="0"/>
            <w:vAlign w:val="center"/>
          </w:tcPr>
          <w:p w14:paraId="2C6CF938">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70084408">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14D2B1D">
            <w:pPr>
              <w:jc w:val="left"/>
              <w:rPr>
                <w:rFonts w:eastAsia="仿宋_GB2312"/>
                <w:color w:val="000000"/>
                <w:sz w:val="20"/>
                <w:szCs w:val="20"/>
              </w:rPr>
            </w:pPr>
            <w:r>
              <w:rPr>
                <w:rFonts w:eastAsia="仿宋_GB2312"/>
                <w:color w:val="000000"/>
                <w:sz w:val="20"/>
                <w:szCs w:val="20"/>
              </w:rPr>
              <w:t>　</w:t>
            </w:r>
          </w:p>
        </w:tc>
      </w:tr>
      <w:tr w14:paraId="5021C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2AC17290">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302BC94E">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43BCB8F3">
            <w:pPr>
              <w:jc w:val="center"/>
              <w:rPr>
                <w:rFonts w:eastAsia="仿宋_GB2312"/>
                <w:color w:val="000000"/>
                <w:sz w:val="20"/>
                <w:szCs w:val="20"/>
              </w:rPr>
            </w:pPr>
            <w:r>
              <w:rPr>
                <w:rFonts w:eastAsia="仿宋_GB2312"/>
                <w:color w:val="000000"/>
                <w:sz w:val="20"/>
                <w:szCs w:val="20"/>
              </w:rPr>
              <w:t>实际完成情况　</w:t>
            </w:r>
          </w:p>
        </w:tc>
      </w:tr>
      <w:tr w14:paraId="78CBC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8C00E84">
            <w:pPr>
              <w:jc w:val="center"/>
              <w:rPr>
                <w:rFonts w:eastAsia="仿宋_GB2312"/>
                <w:color w:val="000000"/>
                <w:sz w:val="20"/>
                <w:szCs w:val="20"/>
              </w:rPr>
            </w:pPr>
          </w:p>
        </w:tc>
        <w:tc>
          <w:tcPr>
            <w:tcW w:w="4540" w:type="dxa"/>
            <w:gridSpan w:val="4"/>
            <w:noWrap w:val="0"/>
            <w:vAlign w:val="center"/>
          </w:tcPr>
          <w:p w14:paraId="4B0A073D">
            <w:pPr>
              <w:jc w:val="center"/>
              <w:rPr>
                <w:rFonts w:eastAsia="仿宋_GB2312"/>
                <w:color w:val="000000"/>
                <w:sz w:val="20"/>
                <w:szCs w:val="20"/>
              </w:rPr>
            </w:pPr>
            <w:r>
              <w:rPr>
                <w:rFonts w:hint="eastAsia" w:eastAsia="仿宋_GB2312"/>
                <w:color w:val="000000"/>
                <w:sz w:val="20"/>
                <w:szCs w:val="20"/>
              </w:rPr>
              <w:t>按照《畜禽规模养殖污染防治条例》的规定委托第三方科学合理规划编制畜禽养殖污染防治工作，做好与当地畜牧业发展规划衔接，统筹"十四五"总体规划、生态环境保护规划、农业绿色发展。</w:t>
            </w:r>
            <w:r>
              <w:rPr>
                <w:rFonts w:eastAsia="仿宋_GB2312"/>
                <w:color w:val="000000"/>
                <w:sz w:val="20"/>
                <w:szCs w:val="20"/>
              </w:rPr>
              <w:t>　　</w:t>
            </w:r>
          </w:p>
        </w:tc>
        <w:tc>
          <w:tcPr>
            <w:tcW w:w="3995" w:type="dxa"/>
            <w:gridSpan w:val="4"/>
            <w:noWrap w:val="0"/>
            <w:vAlign w:val="center"/>
          </w:tcPr>
          <w:p w14:paraId="036D0930">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已完成编制</w:t>
            </w:r>
          </w:p>
        </w:tc>
      </w:tr>
      <w:tr w14:paraId="40872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03AFD300">
            <w:pPr>
              <w:jc w:val="center"/>
              <w:rPr>
                <w:rFonts w:eastAsia="仿宋_GB2312"/>
                <w:color w:val="000000"/>
                <w:sz w:val="20"/>
                <w:szCs w:val="20"/>
              </w:rPr>
            </w:pPr>
            <w:r>
              <w:rPr>
                <w:rFonts w:eastAsia="仿宋_GB2312"/>
                <w:color w:val="000000"/>
                <w:sz w:val="20"/>
                <w:szCs w:val="20"/>
              </w:rPr>
              <w:t>绩</w:t>
            </w:r>
          </w:p>
          <w:p w14:paraId="53993E8C">
            <w:pPr>
              <w:jc w:val="center"/>
              <w:rPr>
                <w:rFonts w:eastAsia="仿宋_GB2312"/>
                <w:color w:val="000000"/>
                <w:sz w:val="20"/>
                <w:szCs w:val="20"/>
              </w:rPr>
            </w:pPr>
            <w:r>
              <w:rPr>
                <w:rFonts w:eastAsia="仿宋_GB2312"/>
                <w:color w:val="000000"/>
                <w:sz w:val="20"/>
                <w:szCs w:val="20"/>
              </w:rPr>
              <w:t>效</w:t>
            </w:r>
          </w:p>
          <w:p w14:paraId="5A5F104F">
            <w:pPr>
              <w:jc w:val="center"/>
              <w:rPr>
                <w:rFonts w:eastAsia="仿宋_GB2312"/>
                <w:color w:val="000000"/>
                <w:sz w:val="20"/>
                <w:szCs w:val="20"/>
              </w:rPr>
            </w:pPr>
            <w:r>
              <w:rPr>
                <w:rFonts w:eastAsia="仿宋_GB2312"/>
                <w:color w:val="000000"/>
                <w:sz w:val="20"/>
                <w:szCs w:val="20"/>
              </w:rPr>
              <w:t>指</w:t>
            </w:r>
          </w:p>
          <w:p w14:paraId="60ECA43E">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53B7E517">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7F425F66">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0BB6497B">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382DC593">
            <w:pPr>
              <w:spacing w:line="240" w:lineRule="exact"/>
              <w:jc w:val="center"/>
              <w:rPr>
                <w:rFonts w:eastAsia="仿宋_GB2312"/>
                <w:color w:val="000000"/>
                <w:sz w:val="20"/>
                <w:szCs w:val="20"/>
              </w:rPr>
            </w:pPr>
            <w:r>
              <w:rPr>
                <w:rFonts w:eastAsia="仿宋_GB2312"/>
                <w:color w:val="000000"/>
                <w:sz w:val="20"/>
                <w:szCs w:val="20"/>
              </w:rPr>
              <w:t>年度</w:t>
            </w:r>
          </w:p>
          <w:p w14:paraId="6932A0F1">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378054E7">
            <w:pPr>
              <w:spacing w:line="240" w:lineRule="exact"/>
              <w:jc w:val="center"/>
              <w:rPr>
                <w:rFonts w:eastAsia="仿宋_GB2312"/>
                <w:color w:val="000000"/>
                <w:sz w:val="20"/>
                <w:szCs w:val="20"/>
              </w:rPr>
            </w:pPr>
            <w:r>
              <w:rPr>
                <w:rFonts w:eastAsia="仿宋_GB2312"/>
                <w:color w:val="000000"/>
                <w:sz w:val="20"/>
                <w:szCs w:val="20"/>
              </w:rPr>
              <w:t>实际</w:t>
            </w:r>
          </w:p>
          <w:p w14:paraId="3B85C5A4">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4AA8DB99">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2751F123">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3EE201A5">
            <w:pPr>
              <w:spacing w:line="240" w:lineRule="exact"/>
              <w:jc w:val="center"/>
              <w:rPr>
                <w:rFonts w:eastAsia="仿宋_GB2312"/>
                <w:color w:val="000000"/>
                <w:sz w:val="20"/>
                <w:szCs w:val="20"/>
              </w:rPr>
            </w:pPr>
            <w:r>
              <w:rPr>
                <w:rFonts w:eastAsia="仿宋_GB2312"/>
                <w:color w:val="000000"/>
                <w:sz w:val="20"/>
                <w:szCs w:val="20"/>
              </w:rPr>
              <w:t>偏差原因</w:t>
            </w:r>
          </w:p>
          <w:p w14:paraId="24EC939C">
            <w:pPr>
              <w:spacing w:line="240" w:lineRule="exact"/>
              <w:jc w:val="center"/>
              <w:rPr>
                <w:rFonts w:eastAsia="仿宋_GB2312"/>
                <w:color w:val="000000"/>
                <w:sz w:val="20"/>
                <w:szCs w:val="20"/>
              </w:rPr>
            </w:pPr>
            <w:r>
              <w:rPr>
                <w:rFonts w:eastAsia="仿宋_GB2312"/>
                <w:color w:val="000000"/>
                <w:sz w:val="20"/>
                <w:szCs w:val="20"/>
              </w:rPr>
              <w:t>分析及</w:t>
            </w:r>
          </w:p>
          <w:p w14:paraId="5A75AAA8">
            <w:pPr>
              <w:spacing w:line="240" w:lineRule="exact"/>
              <w:jc w:val="center"/>
              <w:rPr>
                <w:rFonts w:eastAsia="仿宋_GB2312"/>
                <w:color w:val="000000"/>
                <w:sz w:val="20"/>
                <w:szCs w:val="20"/>
              </w:rPr>
            </w:pPr>
            <w:r>
              <w:rPr>
                <w:rFonts w:eastAsia="仿宋_GB2312"/>
                <w:color w:val="000000"/>
                <w:sz w:val="20"/>
                <w:szCs w:val="20"/>
              </w:rPr>
              <w:t>改进措施</w:t>
            </w:r>
          </w:p>
        </w:tc>
      </w:tr>
      <w:tr w14:paraId="13B05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70DDD023">
            <w:pPr>
              <w:jc w:val="left"/>
              <w:rPr>
                <w:rFonts w:eastAsia="仿宋_GB2312"/>
                <w:color w:val="000000"/>
                <w:sz w:val="20"/>
                <w:szCs w:val="20"/>
              </w:rPr>
            </w:pPr>
          </w:p>
        </w:tc>
        <w:tc>
          <w:tcPr>
            <w:tcW w:w="1085" w:type="dxa"/>
            <w:vMerge w:val="restart"/>
            <w:noWrap w:val="0"/>
            <w:vAlign w:val="center"/>
          </w:tcPr>
          <w:p w14:paraId="520ECAD5">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3F86EC34">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vMerge w:val="restart"/>
            <w:noWrap w:val="0"/>
            <w:vAlign w:val="center"/>
          </w:tcPr>
          <w:p w14:paraId="0AF28DEC">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1D48C9D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282EBB40">
            <w:pPr>
              <w:jc w:val="left"/>
              <w:rPr>
                <w:rFonts w:eastAsia="仿宋_GB2312"/>
                <w:color w:val="000000"/>
                <w:sz w:val="20"/>
                <w:szCs w:val="20"/>
              </w:rPr>
            </w:pPr>
            <w:r>
              <w:rPr>
                <w:rFonts w:hint="eastAsia" w:eastAsia="仿宋_GB2312"/>
                <w:color w:val="000000"/>
                <w:sz w:val="20"/>
                <w:szCs w:val="20"/>
              </w:rPr>
              <w:t>控制在预算金额之内</w:t>
            </w:r>
          </w:p>
        </w:tc>
        <w:tc>
          <w:tcPr>
            <w:tcW w:w="1140" w:type="dxa"/>
            <w:noWrap w:val="0"/>
            <w:vAlign w:val="center"/>
          </w:tcPr>
          <w:p w14:paraId="28072A4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19.75万元</w:t>
            </w:r>
          </w:p>
        </w:tc>
        <w:tc>
          <w:tcPr>
            <w:tcW w:w="1140" w:type="dxa"/>
            <w:noWrap w:val="0"/>
            <w:vAlign w:val="center"/>
          </w:tcPr>
          <w:p w14:paraId="1FCF012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19.75万元</w:t>
            </w:r>
          </w:p>
        </w:tc>
        <w:tc>
          <w:tcPr>
            <w:tcW w:w="832" w:type="dxa"/>
            <w:noWrap w:val="0"/>
            <w:vAlign w:val="center"/>
          </w:tcPr>
          <w:p w14:paraId="269FDEE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877" w:type="dxa"/>
            <w:noWrap w:val="0"/>
            <w:vAlign w:val="center"/>
          </w:tcPr>
          <w:p w14:paraId="00772B2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1146" w:type="dxa"/>
            <w:noWrap w:val="0"/>
            <w:vAlign w:val="center"/>
          </w:tcPr>
          <w:p w14:paraId="4466911C">
            <w:pPr>
              <w:jc w:val="left"/>
              <w:rPr>
                <w:rFonts w:eastAsia="仿宋_GB2312"/>
                <w:color w:val="000000"/>
                <w:sz w:val="20"/>
                <w:szCs w:val="20"/>
              </w:rPr>
            </w:pPr>
            <w:r>
              <w:rPr>
                <w:rFonts w:eastAsia="仿宋_GB2312"/>
                <w:color w:val="000000"/>
                <w:sz w:val="20"/>
                <w:szCs w:val="20"/>
              </w:rPr>
              <w:t>　</w:t>
            </w:r>
          </w:p>
        </w:tc>
      </w:tr>
      <w:tr w14:paraId="5D93A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14:paraId="0FE7119E">
            <w:pPr>
              <w:jc w:val="left"/>
              <w:rPr>
                <w:rFonts w:eastAsia="仿宋_GB2312"/>
                <w:color w:val="000000"/>
                <w:sz w:val="20"/>
                <w:szCs w:val="20"/>
              </w:rPr>
            </w:pPr>
          </w:p>
        </w:tc>
        <w:tc>
          <w:tcPr>
            <w:tcW w:w="1085" w:type="dxa"/>
            <w:vMerge w:val="continue"/>
            <w:noWrap w:val="0"/>
            <w:vAlign w:val="center"/>
          </w:tcPr>
          <w:p w14:paraId="6B85DF82">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38F83051">
            <w:pPr>
              <w:jc w:val="center"/>
              <w:rPr>
                <w:rFonts w:hint="eastAsia" w:ascii="仿宋_GB2312" w:hAnsi="仿宋_GB2312" w:eastAsia="仿宋_GB2312" w:cs="仿宋_GB2312"/>
                <w:color w:val="000000"/>
                <w:sz w:val="20"/>
                <w:szCs w:val="20"/>
              </w:rPr>
            </w:pPr>
          </w:p>
        </w:tc>
        <w:tc>
          <w:tcPr>
            <w:tcW w:w="1230" w:type="dxa"/>
            <w:noWrap w:val="0"/>
            <w:vAlign w:val="center"/>
          </w:tcPr>
          <w:p w14:paraId="6D906CF4">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24EBB783">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5ABA64E">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0746267B">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0BA8E2A">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B6B645C">
            <w:pPr>
              <w:jc w:val="left"/>
              <w:rPr>
                <w:rFonts w:eastAsia="仿宋_GB2312"/>
                <w:color w:val="000000"/>
                <w:sz w:val="20"/>
                <w:szCs w:val="20"/>
              </w:rPr>
            </w:pPr>
            <w:r>
              <w:rPr>
                <w:rFonts w:eastAsia="仿宋_GB2312"/>
                <w:color w:val="000000"/>
                <w:sz w:val="20"/>
                <w:szCs w:val="20"/>
              </w:rPr>
              <w:t>　</w:t>
            </w:r>
          </w:p>
        </w:tc>
      </w:tr>
      <w:tr w14:paraId="01636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14:paraId="444EF1DD">
            <w:pPr>
              <w:jc w:val="left"/>
              <w:rPr>
                <w:rFonts w:eastAsia="仿宋_GB2312"/>
                <w:color w:val="000000"/>
                <w:sz w:val="20"/>
                <w:szCs w:val="20"/>
              </w:rPr>
            </w:pPr>
          </w:p>
        </w:tc>
        <w:tc>
          <w:tcPr>
            <w:tcW w:w="1085" w:type="dxa"/>
            <w:vMerge w:val="continue"/>
            <w:noWrap w:val="0"/>
            <w:vAlign w:val="center"/>
          </w:tcPr>
          <w:p w14:paraId="26C27BE9">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32B63921">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社会成</w:t>
            </w:r>
          </w:p>
          <w:p w14:paraId="194D732F">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5421E0C3">
            <w:pPr>
              <w:jc w:val="left"/>
              <w:rPr>
                <w:rFonts w:eastAsia="仿宋_GB2312"/>
                <w:color w:val="000000"/>
                <w:sz w:val="20"/>
                <w:szCs w:val="20"/>
              </w:rPr>
            </w:pPr>
          </w:p>
        </w:tc>
        <w:tc>
          <w:tcPr>
            <w:tcW w:w="1140" w:type="dxa"/>
            <w:noWrap w:val="0"/>
            <w:vAlign w:val="center"/>
          </w:tcPr>
          <w:p w14:paraId="79B730C2">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565E9EE7">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3247501">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E8ECB9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38F1155">
            <w:pPr>
              <w:jc w:val="left"/>
              <w:rPr>
                <w:rFonts w:eastAsia="仿宋_GB2312"/>
                <w:color w:val="000000"/>
                <w:sz w:val="20"/>
                <w:szCs w:val="20"/>
              </w:rPr>
            </w:pPr>
            <w:r>
              <w:rPr>
                <w:rFonts w:eastAsia="仿宋_GB2312"/>
                <w:color w:val="000000"/>
                <w:sz w:val="20"/>
                <w:szCs w:val="20"/>
              </w:rPr>
              <w:t>　</w:t>
            </w:r>
          </w:p>
        </w:tc>
      </w:tr>
      <w:tr w14:paraId="5C8D2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14:paraId="0FCB8727">
            <w:pPr>
              <w:jc w:val="left"/>
              <w:rPr>
                <w:rFonts w:eastAsia="仿宋_GB2312"/>
                <w:color w:val="000000"/>
                <w:sz w:val="20"/>
                <w:szCs w:val="20"/>
              </w:rPr>
            </w:pPr>
          </w:p>
        </w:tc>
        <w:tc>
          <w:tcPr>
            <w:tcW w:w="1085" w:type="dxa"/>
            <w:vMerge w:val="continue"/>
            <w:noWrap w:val="0"/>
            <w:vAlign w:val="center"/>
          </w:tcPr>
          <w:p w14:paraId="1675B0B9">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5903FD30">
            <w:pPr>
              <w:jc w:val="center"/>
              <w:rPr>
                <w:rFonts w:hint="eastAsia" w:ascii="仿宋_GB2312" w:hAnsi="仿宋_GB2312" w:eastAsia="仿宋_GB2312" w:cs="仿宋_GB2312"/>
                <w:color w:val="000000"/>
                <w:sz w:val="20"/>
                <w:szCs w:val="20"/>
              </w:rPr>
            </w:pPr>
          </w:p>
        </w:tc>
        <w:tc>
          <w:tcPr>
            <w:tcW w:w="1230" w:type="dxa"/>
            <w:noWrap w:val="0"/>
            <w:vAlign w:val="center"/>
          </w:tcPr>
          <w:p w14:paraId="73E4DD12">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6CCACC29">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20B8296">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3152EC0">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297CCC21">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9561215">
            <w:pPr>
              <w:jc w:val="left"/>
              <w:rPr>
                <w:rFonts w:eastAsia="仿宋_GB2312"/>
                <w:color w:val="000000"/>
                <w:sz w:val="20"/>
                <w:szCs w:val="20"/>
              </w:rPr>
            </w:pPr>
            <w:r>
              <w:rPr>
                <w:rFonts w:eastAsia="仿宋_GB2312"/>
                <w:color w:val="000000"/>
                <w:sz w:val="20"/>
                <w:szCs w:val="20"/>
              </w:rPr>
              <w:t>　</w:t>
            </w:r>
          </w:p>
        </w:tc>
      </w:tr>
      <w:tr w14:paraId="4988A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14:paraId="4755CD61">
            <w:pPr>
              <w:jc w:val="left"/>
              <w:rPr>
                <w:rFonts w:eastAsia="仿宋_GB2312"/>
                <w:color w:val="000000"/>
                <w:sz w:val="20"/>
                <w:szCs w:val="20"/>
              </w:rPr>
            </w:pPr>
          </w:p>
        </w:tc>
        <w:tc>
          <w:tcPr>
            <w:tcW w:w="1085" w:type="dxa"/>
            <w:vMerge w:val="continue"/>
            <w:noWrap w:val="0"/>
            <w:vAlign w:val="center"/>
          </w:tcPr>
          <w:p w14:paraId="7FDC686E">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65DF686E">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生态环境</w:t>
            </w:r>
          </w:p>
          <w:p w14:paraId="41599731">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成本指标</w:t>
            </w:r>
          </w:p>
        </w:tc>
        <w:tc>
          <w:tcPr>
            <w:tcW w:w="1230" w:type="dxa"/>
            <w:noWrap w:val="0"/>
            <w:vAlign w:val="center"/>
          </w:tcPr>
          <w:p w14:paraId="6A9C1BF7">
            <w:pPr>
              <w:jc w:val="left"/>
              <w:rPr>
                <w:rFonts w:eastAsia="仿宋_GB2312"/>
                <w:color w:val="000000"/>
                <w:sz w:val="20"/>
                <w:szCs w:val="20"/>
              </w:rPr>
            </w:pPr>
          </w:p>
        </w:tc>
        <w:tc>
          <w:tcPr>
            <w:tcW w:w="1140" w:type="dxa"/>
            <w:noWrap w:val="0"/>
            <w:vAlign w:val="center"/>
          </w:tcPr>
          <w:p w14:paraId="28385D11">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3F1DFD9">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7AF52EA4">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07ACBAE6">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CC3A3E2">
            <w:pPr>
              <w:jc w:val="left"/>
              <w:rPr>
                <w:rFonts w:eastAsia="仿宋_GB2312"/>
                <w:color w:val="000000"/>
                <w:sz w:val="20"/>
                <w:szCs w:val="20"/>
              </w:rPr>
            </w:pPr>
            <w:r>
              <w:rPr>
                <w:rFonts w:eastAsia="仿宋_GB2312"/>
                <w:color w:val="000000"/>
                <w:sz w:val="20"/>
                <w:szCs w:val="20"/>
              </w:rPr>
              <w:t>　</w:t>
            </w:r>
          </w:p>
        </w:tc>
      </w:tr>
      <w:tr w14:paraId="26484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14:paraId="24751BD8">
            <w:pPr>
              <w:jc w:val="left"/>
              <w:rPr>
                <w:rFonts w:eastAsia="仿宋_GB2312"/>
                <w:color w:val="000000"/>
                <w:sz w:val="20"/>
                <w:szCs w:val="20"/>
              </w:rPr>
            </w:pPr>
          </w:p>
        </w:tc>
        <w:tc>
          <w:tcPr>
            <w:tcW w:w="1085" w:type="dxa"/>
            <w:vMerge w:val="continue"/>
            <w:noWrap w:val="0"/>
            <w:vAlign w:val="center"/>
          </w:tcPr>
          <w:p w14:paraId="0403887F">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44597BAA">
            <w:pPr>
              <w:jc w:val="center"/>
              <w:rPr>
                <w:rFonts w:hint="eastAsia" w:ascii="仿宋_GB2312" w:hAnsi="仿宋_GB2312" w:eastAsia="仿宋_GB2312" w:cs="仿宋_GB2312"/>
                <w:color w:val="000000"/>
                <w:sz w:val="20"/>
                <w:szCs w:val="20"/>
              </w:rPr>
            </w:pPr>
          </w:p>
        </w:tc>
        <w:tc>
          <w:tcPr>
            <w:tcW w:w="1230" w:type="dxa"/>
            <w:noWrap w:val="0"/>
            <w:vAlign w:val="center"/>
          </w:tcPr>
          <w:p w14:paraId="1D6BEF7B">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C98676E">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1AD3607">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121F824B">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2CEC2C53">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3CB272A0">
            <w:pPr>
              <w:jc w:val="left"/>
              <w:rPr>
                <w:rFonts w:eastAsia="仿宋_GB2312"/>
                <w:color w:val="000000"/>
                <w:sz w:val="20"/>
                <w:szCs w:val="20"/>
              </w:rPr>
            </w:pPr>
            <w:r>
              <w:rPr>
                <w:rFonts w:eastAsia="仿宋_GB2312"/>
                <w:color w:val="000000"/>
                <w:sz w:val="20"/>
                <w:szCs w:val="20"/>
              </w:rPr>
              <w:t>　</w:t>
            </w:r>
          </w:p>
        </w:tc>
      </w:tr>
      <w:tr w14:paraId="7EABB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37D8B9C4">
            <w:pPr>
              <w:jc w:val="left"/>
              <w:rPr>
                <w:rFonts w:eastAsia="仿宋_GB2312"/>
                <w:color w:val="000000"/>
                <w:sz w:val="20"/>
                <w:szCs w:val="20"/>
              </w:rPr>
            </w:pPr>
          </w:p>
        </w:tc>
        <w:tc>
          <w:tcPr>
            <w:tcW w:w="1085" w:type="dxa"/>
            <w:vMerge w:val="restart"/>
            <w:noWrap w:val="0"/>
            <w:vAlign w:val="center"/>
          </w:tcPr>
          <w:p w14:paraId="155F5A61">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6FC21057">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4F09FBAA">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2FD337FC">
            <w:pPr>
              <w:jc w:val="left"/>
              <w:rPr>
                <w:rFonts w:eastAsia="仿宋_GB2312"/>
                <w:color w:val="000000"/>
                <w:sz w:val="20"/>
                <w:szCs w:val="20"/>
              </w:rPr>
            </w:pPr>
            <w:r>
              <w:rPr>
                <w:rFonts w:hint="eastAsia" w:eastAsia="仿宋_GB2312"/>
                <w:color w:val="000000"/>
                <w:sz w:val="20"/>
                <w:szCs w:val="20"/>
              </w:rPr>
              <w:t>编制养殖规划指标体系</w:t>
            </w:r>
          </w:p>
        </w:tc>
        <w:tc>
          <w:tcPr>
            <w:tcW w:w="1140" w:type="dxa"/>
            <w:noWrap w:val="0"/>
            <w:vAlign w:val="center"/>
          </w:tcPr>
          <w:p w14:paraId="17900A99">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编制新田县畜禽养殖规划指标体系一套</w:t>
            </w:r>
          </w:p>
        </w:tc>
        <w:tc>
          <w:tcPr>
            <w:tcW w:w="1140" w:type="dxa"/>
            <w:noWrap w:val="0"/>
            <w:vAlign w:val="center"/>
          </w:tcPr>
          <w:p w14:paraId="55E51744">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完成编制</w:t>
            </w:r>
          </w:p>
        </w:tc>
        <w:tc>
          <w:tcPr>
            <w:tcW w:w="832" w:type="dxa"/>
            <w:noWrap w:val="0"/>
            <w:vAlign w:val="center"/>
          </w:tcPr>
          <w:p w14:paraId="0DD0BCAF">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344B749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6FE439B7">
            <w:pPr>
              <w:jc w:val="left"/>
              <w:rPr>
                <w:rFonts w:eastAsia="仿宋_GB2312"/>
                <w:color w:val="000000"/>
                <w:sz w:val="20"/>
                <w:szCs w:val="20"/>
              </w:rPr>
            </w:pPr>
            <w:r>
              <w:rPr>
                <w:rFonts w:eastAsia="仿宋_GB2312"/>
                <w:color w:val="000000"/>
                <w:sz w:val="20"/>
                <w:szCs w:val="20"/>
              </w:rPr>
              <w:t>　</w:t>
            </w:r>
          </w:p>
        </w:tc>
      </w:tr>
      <w:tr w14:paraId="7549E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4B0F8786">
            <w:pPr>
              <w:jc w:val="left"/>
              <w:rPr>
                <w:rFonts w:eastAsia="仿宋_GB2312"/>
                <w:color w:val="000000"/>
                <w:sz w:val="20"/>
                <w:szCs w:val="20"/>
              </w:rPr>
            </w:pPr>
          </w:p>
        </w:tc>
        <w:tc>
          <w:tcPr>
            <w:tcW w:w="1085" w:type="dxa"/>
            <w:vMerge w:val="continue"/>
            <w:noWrap w:val="0"/>
            <w:vAlign w:val="center"/>
          </w:tcPr>
          <w:p w14:paraId="609537BB">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7156F7D1">
            <w:pPr>
              <w:jc w:val="left"/>
              <w:rPr>
                <w:rFonts w:hint="eastAsia" w:ascii="仿宋_GB2312" w:hAnsi="仿宋_GB2312" w:eastAsia="仿宋_GB2312" w:cs="仿宋_GB2312"/>
                <w:color w:val="000000"/>
                <w:sz w:val="20"/>
                <w:szCs w:val="20"/>
              </w:rPr>
            </w:pPr>
          </w:p>
        </w:tc>
        <w:tc>
          <w:tcPr>
            <w:tcW w:w="1230" w:type="dxa"/>
            <w:noWrap w:val="0"/>
            <w:vAlign w:val="center"/>
          </w:tcPr>
          <w:p w14:paraId="6E026281">
            <w:pPr>
              <w:jc w:val="left"/>
              <w:rPr>
                <w:rFonts w:eastAsia="仿宋_GB2312"/>
                <w:color w:val="000000"/>
                <w:sz w:val="20"/>
                <w:szCs w:val="20"/>
              </w:rPr>
            </w:pPr>
            <w:r>
              <w:rPr>
                <w:rFonts w:hint="eastAsia" w:eastAsia="仿宋_GB2312"/>
                <w:color w:val="000000"/>
                <w:sz w:val="20"/>
                <w:szCs w:val="20"/>
              </w:rPr>
              <w:t>编制养殖规划规划发展目标</w:t>
            </w:r>
          </w:p>
        </w:tc>
        <w:tc>
          <w:tcPr>
            <w:tcW w:w="1140" w:type="dxa"/>
            <w:noWrap w:val="0"/>
            <w:vAlign w:val="center"/>
          </w:tcPr>
          <w:p w14:paraId="6CEE7A2B">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编制新田县畜禽养殖规划发展目标一套</w:t>
            </w:r>
          </w:p>
        </w:tc>
        <w:tc>
          <w:tcPr>
            <w:tcW w:w="1140" w:type="dxa"/>
            <w:noWrap w:val="0"/>
            <w:vAlign w:val="center"/>
          </w:tcPr>
          <w:p w14:paraId="6710193C">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完成编制</w:t>
            </w:r>
          </w:p>
        </w:tc>
        <w:tc>
          <w:tcPr>
            <w:tcW w:w="832" w:type="dxa"/>
            <w:noWrap w:val="0"/>
            <w:vAlign w:val="center"/>
          </w:tcPr>
          <w:p w14:paraId="48FED8AC">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1792C53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638380F9">
            <w:pPr>
              <w:jc w:val="left"/>
              <w:rPr>
                <w:rFonts w:eastAsia="仿宋_GB2312"/>
                <w:color w:val="000000"/>
                <w:sz w:val="20"/>
                <w:szCs w:val="20"/>
              </w:rPr>
            </w:pPr>
            <w:r>
              <w:rPr>
                <w:rFonts w:eastAsia="仿宋_GB2312"/>
                <w:color w:val="000000"/>
                <w:sz w:val="20"/>
                <w:szCs w:val="20"/>
              </w:rPr>
              <w:t>　</w:t>
            </w:r>
          </w:p>
        </w:tc>
      </w:tr>
      <w:tr w14:paraId="39965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3A845F7A">
            <w:pPr>
              <w:jc w:val="left"/>
              <w:rPr>
                <w:rFonts w:eastAsia="仿宋_GB2312"/>
                <w:color w:val="000000"/>
                <w:sz w:val="20"/>
                <w:szCs w:val="20"/>
              </w:rPr>
            </w:pPr>
          </w:p>
        </w:tc>
        <w:tc>
          <w:tcPr>
            <w:tcW w:w="1085" w:type="dxa"/>
            <w:vMerge w:val="continue"/>
            <w:noWrap w:val="0"/>
            <w:vAlign w:val="center"/>
          </w:tcPr>
          <w:p w14:paraId="7EABE1D2">
            <w:pPr>
              <w:jc w:val="center"/>
              <w:rPr>
                <w:rFonts w:hint="eastAsia" w:ascii="仿宋_GB2312" w:hAnsi="仿宋_GB2312" w:eastAsia="仿宋_GB2312" w:cs="仿宋_GB2312"/>
                <w:color w:val="000000"/>
                <w:sz w:val="20"/>
                <w:szCs w:val="20"/>
              </w:rPr>
            </w:pPr>
          </w:p>
        </w:tc>
        <w:tc>
          <w:tcPr>
            <w:tcW w:w="1085" w:type="dxa"/>
            <w:noWrap w:val="0"/>
            <w:vAlign w:val="center"/>
          </w:tcPr>
          <w:p w14:paraId="03E08DF6">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6A686485">
            <w:pPr>
              <w:jc w:val="left"/>
              <w:rPr>
                <w:rFonts w:eastAsia="仿宋_GB2312"/>
                <w:color w:val="000000"/>
                <w:sz w:val="20"/>
                <w:szCs w:val="20"/>
              </w:rPr>
            </w:pPr>
            <w:r>
              <w:rPr>
                <w:rFonts w:hint="eastAsia" w:eastAsia="仿宋_GB2312"/>
                <w:color w:val="000000"/>
                <w:sz w:val="20"/>
                <w:szCs w:val="20"/>
              </w:rPr>
              <w:t>污染治理水平</w:t>
            </w:r>
          </w:p>
        </w:tc>
        <w:tc>
          <w:tcPr>
            <w:tcW w:w="1140" w:type="dxa"/>
            <w:noWrap w:val="0"/>
            <w:vAlign w:val="center"/>
          </w:tcPr>
          <w:p w14:paraId="007937B4">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新田县畜禽养殖污染治理标准化、生态化水平大幅提升</w:t>
            </w:r>
          </w:p>
        </w:tc>
        <w:tc>
          <w:tcPr>
            <w:tcW w:w="1140" w:type="dxa"/>
            <w:noWrap w:val="0"/>
            <w:vAlign w:val="center"/>
          </w:tcPr>
          <w:p w14:paraId="55AF1A36">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提升</w:t>
            </w:r>
          </w:p>
        </w:tc>
        <w:tc>
          <w:tcPr>
            <w:tcW w:w="832" w:type="dxa"/>
            <w:noWrap w:val="0"/>
            <w:vAlign w:val="center"/>
          </w:tcPr>
          <w:p w14:paraId="2ED9526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3DA185E1">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7B112103">
            <w:pPr>
              <w:jc w:val="left"/>
              <w:rPr>
                <w:rFonts w:eastAsia="仿宋_GB2312"/>
                <w:color w:val="000000"/>
                <w:sz w:val="20"/>
                <w:szCs w:val="20"/>
              </w:rPr>
            </w:pPr>
            <w:r>
              <w:rPr>
                <w:rFonts w:eastAsia="仿宋_GB2312"/>
                <w:color w:val="000000"/>
                <w:sz w:val="20"/>
                <w:szCs w:val="20"/>
              </w:rPr>
              <w:t>　</w:t>
            </w:r>
          </w:p>
        </w:tc>
      </w:tr>
      <w:tr w14:paraId="460FF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664F3FEF">
            <w:pPr>
              <w:jc w:val="left"/>
              <w:rPr>
                <w:rFonts w:eastAsia="仿宋_GB2312"/>
                <w:color w:val="000000"/>
                <w:sz w:val="20"/>
                <w:szCs w:val="20"/>
              </w:rPr>
            </w:pPr>
          </w:p>
        </w:tc>
        <w:tc>
          <w:tcPr>
            <w:tcW w:w="1085" w:type="dxa"/>
            <w:vMerge w:val="continue"/>
            <w:noWrap w:val="0"/>
            <w:vAlign w:val="center"/>
          </w:tcPr>
          <w:p w14:paraId="2696426D">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3A7A6F3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76C61CB5">
            <w:pPr>
              <w:jc w:val="left"/>
              <w:rPr>
                <w:rFonts w:eastAsia="仿宋_GB2312"/>
                <w:color w:val="000000"/>
                <w:sz w:val="20"/>
                <w:szCs w:val="20"/>
              </w:rPr>
            </w:pPr>
            <w:r>
              <w:rPr>
                <w:rFonts w:hint="eastAsia" w:eastAsia="仿宋_GB2312"/>
                <w:color w:val="000000"/>
                <w:sz w:val="20"/>
                <w:szCs w:val="20"/>
              </w:rPr>
              <w:t>202</w:t>
            </w:r>
            <w:r>
              <w:rPr>
                <w:rFonts w:hint="eastAsia" w:eastAsia="仿宋_GB2312"/>
                <w:color w:val="000000"/>
                <w:sz w:val="20"/>
                <w:szCs w:val="20"/>
                <w:lang w:val="en-US" w:eastAsia="zh-CN"/>
              </w:rPr>
              <w:t>4</w:t>
            </w:r>
            <w:r>
              <w:rPr>
                <w:rFonts w:hint="eastAsia" w:eastAsia="仿宋_GB2312"/>
                <w:color w:val="000000"/>
                <w:sz w:val="20"/>
                <w:szCs w:val="20"/>
              </w:rPr>
              <w:t>年1-12月</w:t>
            </w:r>
          </w:p>
        </w:tc>
        <w:tc>
          <w:tcPr>
            <w:tcW w:w="1140" w:type="dxa"/>
            <w:noWrap w:val="0"/>
            <w:vAlign w:val="center"/>
          </w:tcPr>
          <w:p w14:paraId="7BFB9600">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w:t>
            </w:r>
            <w:r>
              <w:rPr>
                <w:rFonts w:hint="eastAsia" w:eastAsia="仿宋_GB2312"/>
                <w:color w:val="000000"/>
                <w:sz w:val="20"/>
                <w:szCs w:val="20"/>
                <w:lang w:val="en-US" w:eastAsia="zh-CN"/>
              </w:rPr>
              <w:t>4</w:t>
            </w:r>
            <w:r>
              <w:rPr>
                <w:rFonts w:hint="eastAsia" w:eastAsia="仿宋_GB2312"/>
                <w:color w:val="000000"/>
                <w:sz w:val="20"/>
                <w:szCs w:val="20"/>
              </w:rPr>
              <w:t>年1-12月完成畜禽养殖规划编制工作</w:t>
            </w:r>
          </w:p>
        </w:tc>
        <w:tc>
          <w:tcPr>
            <w:tcW w:w="1140" w:type="dxa"/>
            <w:noWrap w:val="0"/>
            <w:vAlign w:val="center"/>
          </w:tcPr>
          <w:p w14:paraId="514A4C30">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已完成</w:t>
            </w:r>
          </w:p>
        </w:tc>
        <w:tc>
          <w:tcPr>
            <w:tcW w:w="832" w:type="dxa"/>
            <w:noWrap w:val="0"/>
            <w:vAlign w:val="center"/>
          </w:tcPr>
          <w:p w14:paraId="0EB9B08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2BBE568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0F596D05">
            <w:pPr>
              <w:jc w:val="left"/>
              <w:rPr>
                <w:rFonts w:eastAsia="仿宋_GB2312"/>
                <w:color w:val="000000"/>
                <w:sz w:val="20"/>
                <w:szCs w:val="20"/>
              </w:rPr>
            </w:pPr>
            <w:r>
              <w:rPr>
                <w:rFonts w:eastAsia="仿宋_GB2312"/>
                <w:color w:val="000000"/>
                <w:sz w:val="20"/>
                <w:szCs w:val="20"/>
              </w:rPr>
              <w:t>　</w:t>
            </w:r>
          </w:p>
        </w:tc>
      </w:tr>
      <w:tr w14:paraId="1EB4E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921" w:type="dxa"/>
            <w:vMerge w:val="continue"/>
            <w:noWrap w:val="0"/>
            <w:vAlign w:val="center"/>
          </w:tcPr>
          <w:p w14:paraId="549F7007">
            <w:pPr>
              <w:jc w:val="left"/>
              <w:rPr>
                <w:rFonts w:eastAsia="仿宋_GB2312"/>
                <w:color w:val="000000"/>
                <w:sz w:val="20"/>
                <w:szCs w:val="20"/>
              </w:rPr>
            </w:pPr>
          </w:p>
        </w:tc>
        <w:tc>
          <w:tcPr>
            <w:tcW w:w="1085" w:type="dxa"/>
            <w:vMerge w:val="continue"/>
            <w:noWrap w:val="0"/>
            <w:vAlign w:val="center"/>
          </w:tcPr>
          <w:p w14:paraId="758F1F2F">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78FDCD57">
            <w:pPr>
              <w:jc w:val="center"/>
              <w:rPr>
                <w:rFonts w:hint="eastAsia" w:ascii="仿宋_GB2312" w:hAnsi="仿宋_GB2312" w:eastAsia="仿宋_GB2312" w:cs="仿宋_GB2312"/>
                <w:color w:val="000000"/>
                <w:sz w:val="20"/>
                <w:szCs w:val="20"/>
              </w:rPr>
            </w:pPr>
          </w:p>
        </w:tc>
        <w:tc>
          <w:tcPr>
            <w:tcW w:w="1230" w:type="dxa"/>
            <w:noWrap w:val="0"/>
            <w:vAlign w:val="center"/>
          </w:tcPr>
          <w:p w14:paraId="3CF1E62F">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065CC3B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9C3D697">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518349A">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1BBBF3B">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E34B6A8">
            <w:pPr>
              <w:jc w:val="left"/>
              <w:rPr>
                <w:rFonts w:eastAsia="仿宋_GB2312"/>
                <w:color w:val="000000"/>
                <w:sz w:val="20"/>
                <w:szCs w:val="20"/>
              </w:rPr>
            </w:pPr>
            <w:r>
              <w:rPr>
                <w:rFonts w:eastAsia="仿宋_GB2312"/>
                <w:color w:val="000000"/>
                <w:sz w:val="20"/>
                <w:szCs w:val="20"/>
              </w:rPr>
              <w:t>　</w:t>
            </w:r>
          </w:p>
        </w:tc>
      </w:tr>
      <w:tr w14:paraId="37A8A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5164B3F0">
            <w:pPr>
              <w:jc w:val="left"/>
              <w:rPr>
                <w:rFonts w:eastAsia="仿宋_GB2312"/>
                <w:color w:val="000000"/>
                <w:sz w:val="20"/>
                <w:szCs w:val="20"/>
              </w:rPr>
            </w:pPr>
          </w:p>
        </w:tc>
        <w:tc>
          <w:tcPr>
            <w:tcW w:w="1085" w:type="dxa"/>
            <w:vMerge w:val="restart"/>
            <w:noWrap w:val="0"/>
            <w:vAlign w:val="center"/>
          </w:tcPr>
          <w:p w14:paraId="64F9346E">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1D94D1B1">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85" w:type="dxa"/>
            <w:vMerge w:val="restart"/>
            <w:noWrap w:val="0"/>
            <w:vAlign w:val="center"/>
          </w:tcPr>
          <w:p w14:paraId="164A29EB">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0E122CC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19F54B95">
            <w:pPr>
              <w:jc w:val="left"/>
              <w:rPr>
                <w:rFonts w:eastAsia="仿宋_GB2312"/>
                <w:color w:val="000000"/>
                <w:sz w:val="20"/>
                <w:szCs w:val="20"/>
              </w:rPr>
            </w:pPr>
          </w:p>
        </w:tc>
        <w:tc>
          <w:tcPr>
            <w:tcW w:w="1140" w:type="dxa"/>
            <w:noWrap w:val="0"/>
            <w:vAlign w:val="center"/>
          </w:tcPr>
          <w:p w14:paraId="02500D05">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0E8FFDB">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58166C9">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00AE01F">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85488B8">
            <w:pPr>
              <w:jc w:val="left"/>
              <w:rPr>
                <w:rFonts w:eastAsia="仿宋_GB2312"/>
                <w:color w:val="000000"/>
                <w:sz w:val="20"/>
                <w:szCs w:val="20"/>
              </w:rPr>
            </w:pPr>
            <w:r>
              <w:rPr>
                <w:rFonts w:eastAsia="仿宋_GB2312"/>
                <w:color w:val="000000"/>
                <w:sz w:val="20"/>
                <w:szCs w:val="20"/>
              </w:rPr>
              <w:t>　</w:t>
            </w:r>
          </w:p>
        </w:tc>
      </w:tr>
      <w:tr w14:paraId="73F85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14:paraId="237C1A9A">
            <w:pPr>
              <w:jc w:val="left"/>
              <w:rPr>
                <w:rFonts w:eastAsia="仿宋_GB2312"/>
                <w:color w:val="000000"/>
                <w:sz w:val="20"/>
                <w:szCs w:val="20"/>
              </w:rPr>
            </w:pPr>
          </w:p>
        </w:tc>
        <w:tc>
          <w:tcPr>
            <w:tcW w:w="1085" w:type="dxa"/>
            <w:vMerge w:val="continue"/>
            <w:noWrap w:val="0"/>
            <w:vAlign w:val="center"/>
          </w:tcPr>
          <w:p w14:paraId="292F254A">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46AB1E00">
            <w:pPr>
              <w:jc w:val="left"/>
              <w:rPr>
                <w:rFonts w:hint="eastAsia" w:ascii="仿宋_GB2312" w:hAnsi="仿宋_GB2312" w:eastAsia="仿宋_GB2312" w:cs="仿宋_GB2312"/>
                <w:color w:val="000000"/>
                <w:sz w:val="20"/>
                <w:szCs w:val="20"/>
              </w:rPr>
            </w:pPr>
          </w:p>
        </w:tc>
        <w:tc>
          <w:tcPr>
            <w:tcW w:w="1230" w:type="dxa"/>
            <w:noWrap w:val="0"/>
            <w:vAlign w:val="center"/>
          </w:tcPr>
          <w:p w14:paraId="6A8DAB35">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396FAF2">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0F3C6CB">
            <w:pPr>
              <w:jc w:val="center"/>
              <w:rPr>
                <w:rFonts w:eastAsia="仿宋_GB2312"/>
                <w:color w:val="000000"/>
                <w:sz w:val="20"/>
                <w:szCs w:val="20"/>
              </w:rPr>
            </w:pPr>
          </w:p>
        </w:tc>
        <w:tc>
          <w:tcPr>
            <w:tcW w:w="832" w:type="dxa"/>
            <w:noWrap w:val="0"/>
            <w:vAlign w:val="center"/>
          </w:tcPr>
          <w:p w14:paraId="3AC33CC8">
            <w:pPr>
              <w:jc w:val="center"/>
              <w:rPr>
                <w:rFonts w:eastAsia="仿宋_GB2312"/>
                <w:color w:val="000000"/>
                <w:sz w:val="20"/>
                <w:szCs w:val="20"/>
              </w:rPr>
            </w:pPr>
          </w:p>
        </w:tc>
        <w:tc>
          <w:tcPr>
            <w:tcW w:w="877" w:type="dxa"/>
            <w:noWrap w:val="0"/>
            <w:vAlign w:val="center"/>
          </w:tcPr>
          <w:p w14:paraId="574ECCD0">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DFC4F0E">
            <w:pPr>
              <w:jc w:val="left"/>
              <w:rPr>
                <w:rFonts w:eastAsia="仿宋_GB2312"/>
                <w:color w:val="000000"/>
                <w:sz w:val="20"/>
                <w:szCs w:val="20"/>
              </w:rPr>
            </w:pPr>
            <w:r>
              <w:rPr>
                <w:rFonts w:eastAsia="仿宋_GB2312"/>
                <w:color w:val="000000"/>
                <w:sz w:val="20"/>
                <w:szCs w:val="20"/>
              </w:rPr>
              <w:t>　</w:t>
            </w:r>
          </w:p>
        </w:tc>
      </w:tr>
      <w:tr w14:paraId="42BC4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1AF63903">
            <w:pPr>
              <w:jc w:val="center"/>
              <w:rPr>
                <w:rFonts w:eastAsia="仿宋_GB2312"/>
                <w:color w:val="000000"/>
                <w:sz w:val="20"/>
                <w:szCs w:val="20"/>
              </w:rPr>
            </w:pPr>
          </w:p>
        </w:tc>
        <w:tc>
          <w:tcPr>
            <w:tcW w:w="1085" w:type="dxa"/>
            <w:vMerge w:val="continue"/>
            <w:noWrap w:val="0"/>
            <w:vAlign w:val="center"/>
          </w:tcPr>
          <w:p w14:paraId="4F40C856">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77DB9818">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51A89EC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1455F832">
            <w:pPr>
              <w:jc w:val="left"/>
              <w:rPr>
                <w:rFonts w:eastAsia="仿宋_GB2312"/>
                <w:color w:val="000000"/>
                <w:sz w:val="20"/>
                <w:szCs w:val="20"/>
              </w:rPr>
            </w:pPr>
            <w:r>
              <w:rPr>
                <w:rFonts w:hint="eastAsia" w:eastAsia="仿宋_GB2312"/>
                <w:color w:val="000000"/>
                <w:sz w:val="20"/>
                <w:szCs w:val="20"/>
              </w:rPr>
              <w:t>畜禽养殖业持续健康发展</w:t>
            </w:r>
          </w:p>
        </w:tc>
        <w:tc>
          <w:tcPr>
            <w:tcW w:w="1140" w:type="dxa"/>
            <w:noWrap w:val="0"/>
            <w:vAlign w:val="center"/>
          </w:tcPr>
          <w:p w14:paraId="0950649C">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畜禽养殖业持续健康发展</w:t>
            </w:r>
          </w:p>
        </w:tc>
        <w:tc>
          <w:tcPr>
            <w:tcW w:w="1140" w:type="dxa"/>
            <w:noWrap w:val="0"/>
            <w:vAlign w:val="center"/>
          </w:tcPr>
          <w:p w14:paraId="66CFDA8A">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持续健康发展</w:t>
            </w:r>
          </w:p>
        </w:tc>
        <w:tc>
          <w:tcPr>
            <w:tcW w:w="832" w:type="dxa"/>
            <w:noWrap w:val="0"/>
            <w:vAlign w:val="center"/>
          </w:tcPr>
          <w:p w14:paraId="005CE83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877" w:type="dxa"/>
            <w:noWrap w:val="0"/>
            <w:vAlign w:val="center"/>
          </w:tcPr>
          <w:p w14:paraId="4DFDA41C">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7573841B">
            <w:pPr>
              <w:jc w:val="left"/>
              <w:rPr>
                <w:rFonts w:eastAsia="仿宋_GB2312"/>
                <w:color w:val="000000"/>
                <w:sz w:val="20"/>
                <w:szCs w:val="20"/>
              </w:rPr>
            </w:pPr>
            <w:r>
              <w:rPr>
                <w:rFonts w:eastAsia="仿宋_GB2312"/>
                <w:color w:val="000000"/>
                <w:sz w:val="20"/>
                <w:szCs w:val="20"/>
              </w:rPr>
              <w:t>　</w:t>
            </w:r>
          </w:p>
        </w:tc>
      </w:tr>
      <w:tr w14:paraId="774B3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14:paraId="144CA2AC">
            <w:pPr>
              <w:jc w:val="left"/>
              <w:rPr>
                <w:rFonts w:eastAsia="仿宋_GB2312"/>
                <w:color w:val="000000"/>
                <w:sz w:val="20"/>
                <w:szCs w:val="20"/>
              </w:rPr>
            </w:pPr>
          </w:p>
        </w:tc>
        <w:tc>
          <w:tcPr>
            <w:tcW w:w="1085" w:type="dxa"/>
            <w:vMerge w:val="continue"/>
            <w:noWrap w:val="0"/>
            <w:vAlign w:val="center"/>
          </w:tcPr>
          <w:p w14:paraId="3663E804">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1F28C75D">
            <w:pPr>
              <w:jc w:val="left"/>
              <w:rPr>
                <w:rFonts w:hint="eastAsia" w:ascii="仿宋_GB2312" w:hAnsi="仿宋_GB2312" w:eastAsia="仿宋_GB2312" w:cs="仿宋_GB2312"/>
                <w:color w:val="000000"/>
                <w:sz w:val="20"/>
                <w:szCs w:val="20"/>
              </w:rPr>
            </w:pPr>
          </w:p>
        </w:tc>
        <w:tc>
          <w:tcPr>
            <w:tcW w:w="1230" w:type="dxa"/>
            <w:noWrap w:val="0"/>
            <w:vAlign w:val="center"/>
          </w:tcPr>
          <w:p w14:paraId="49947BBC">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75027D53">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49978D09">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10B66D9">
            <w:pPr>
              <w:jc w:val="center"/>
              <w:rPr>
                <w:rFonts w:eastAsia="仿宋_GB2312"/>
                <w:color w:val="000000"/>
                <w:sz w:val="20"/>
                <w:szCs w:val="20"/>
              </w:rPr>
            </w:pPr>
          </w:p>
        </w:tc>
        <w:tc>
          <w:tcPr>
            <w:tcW w:w="877" w:type="dxa"/>
            <w:noWrap w:val="0"/>
            <w:vAlign w:val="center"/>
          </w:tcPr>
          <w:p w14:paraId="3BE02AC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1E5702E5">
            <w:pPr>
              <w:jc w:val="left"/>
              <w:rPr>
                <w:rFonts w:eastAsia="仿宋_GB2312"/>
                <w:color w:val="000000"/>
                <w:sz w:val="20"/>
                <w:szCs w:val="20"/>
              </w:rPr>
            </w:pPr>
            <w:r>
              <w:rPr>
                <w:rFonts w:eastAsia="仿宋_GB2312"/>
                <w:color w:val="000000"/>
                <w:sz w:val="20"/>
                <w:szCs w:val="20"/>
              </w:rPr>
              <w:t>　</w:t>
            </w:r>
          </w:p>
        </w:tc>
      </w:tr>
      <w:tr w14:paraId="2C2FE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7A07B3E9">
            <w:pPr>
              <w:jc w:val="left"/>
              <w:rPr>
                <w:rFonts w:eastAsia="仿宋_GB2312"/>
                <w:color w:val="000000"/>
                <w:sz w:val="20"/>
                <w:szCs w:val="20"/>
              </w:rPr>
            </w:pPr>
          </w:p>
        </w:tc>
        <w:tc>
          <w:tcPr>
            <w:tcW w:w="1085" w:type="dxa"/>
            <w:vMerge w:val="continue"/>
            <w:noWrap w:val="0"/>
            <w:vAlign w:val="center"/>
          </w:tcPr>
          <w:p w14:paraId="3222BFE0">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370E5180">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381D511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34FB06A2">
            <w:pPr>
              <w:jc w:val="left"/>
              <w:rPr>
                <w:rFonts w:eastAsia="仿宋_GB2312"/>
                <w:color w:val="000000"/>
                <w:sz w:val="20"/>
                <w:szCs w:val="20"/>
              </w:rPr>
            </w:pPr>
          </w:p>
        </w:tc>
        <w:tc>
          <w:tcPr>
            <w:tcW w:w="1140" w:type="dxa"/>
            <w:noWrap w:val="0"/>
            <w:vAlign w:val="center"/>
          </w:tcPr>
          <w:p w14:paraId="39156108">
            <w:pPr>
              <w:jc w:val="left"/>
              <w:rPr>
                <w:rFonts w:eastAsia="仿宋_GB2312"/>
                <w:color w:val="000000"/>
                <w:sz w:val="20"/>
                <w:szCs w:val="20"/>
              </w:rPr>
            </w:pPr>
          </w:p>
        </w:tc>
        <w:tc>
          <w:tcPr>
            <w:tcW w:w="1140" w:type="dxa"/>
            <w:noWrap w:val="0"/>
            <w:vAlign w:val="center"/>
          </w:tcPr>
          <w:p w14:paraId="07D78D24">
            <w:pPr>
              <w:jc w:val="left"/>
              <w:rPr>
                <w:rFonts w:eastAsia="仿宋_GB2312"/>
                <w:color w:val="000000"/>
                <w:sz w:val="20"/>
                <w:szCs w:val="20"/>
              </w:rPr>
            </w:pPr>
          </w:p>
        </w:tc>
        <w:tc>
          <w:tcPr>
            <w:tcW w:w="832" w:type="dxa"/>
            <w:noWrap w:val="0"/>
            <w:vAlign w:val="center"/>
          </w:tcPr>
          <w:p w14:paraId="7B66432A">
            <w:pPr>
              <w:jc w:val="left"/>
              <w:rPr>
                <w:rFonts w:eastAsia="仿宋_GB2312"/>
                <w:color w:val="000000"/>
                <w:sz w:val="20"/>
                <w:szCs w:val="20"/>
              </w:rPr>
            </w:pPr>
          </w:p>
        </w:tc>
        <w:tc>
          <w:tcPr>
            <w:tcW w:w="877" w:type="dxa"/>
            <w:noWrap w:val="0"/>
            <w:vAlign w:val="center"/>
          </w:tcPr>
          <w:p w14:paraId="4337E57E">
            <w:pPr>
              <w:jc w:val="left"/>
              <w:rPr>
                <w:rFonts w:eastAsia="仿宋_GB2312"/>
                <w:color w:val="000000"/>
                <w:sz w:val="20"/>
                <w:szCs w:val="20"/>
              </w:rPr>
            </w:pPr>
          </w:p>
        </w:tc>
        <w:tc>
          <w:tcPr>
            <w:tcW w:w="1146" w:type="dxa"/>
            <w:noWrap w:val="0"/>
            <w:vAlign w:val="center"/>
          </w:tcPr>
          <w:p w14:paraId="0873B1B9">
            <w:pPr>
              <w:jc w:val="left"/>
              <w:rPr>
                <w:rFonts w:eastAsia="仿宋_GB2312"/>
                <w:color w:val="000000"/>
                <w:sz w:val="20"/>
                <w:szCs w:val="20"/>
              </w:rPr>
            </w:pPr>
          </w:p>
        </w:tc>
      </w:tr>
      <w:tr w14:paraId="259CF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11BEB540">
            <w:pPr>
              <w:jc w:val="left"/>
              <w:rPr>
                <w:rFonts w:eastAsia="仿宋_GB2312"/>
                <w:color w:val="000000"/>
                <w:sz w:val="20"/>
                <w:szCs w:val="20"/>
              </w:rPr>
            </w:pPr>
          </w:p>
        </w:tc>
        <w:tc>
          <w:tcPr>
            <w:tcW w:w="1085" w:type="dxa"/>
            <w:vMerge w:val="continue"/>
            <w:noWrap w:val="0"/>
            <w:vAlign w:val="center"/>
          </w:tcPr>
          <w:p w14:paraId="09752B65">
            <w:pPr>
              <w:jc w:val="left"/>
              <w:rPr>
                <w:rFonts w:eastAsia="仿宋_GB2312"/>
                <w:color w:val="000000"/>
                <w:sz w:val="20"/>
                <w:szCs w:val="20"/>
              </w:rPr>
            </w:pPr>
          </w:p>
        </w:tc>
        <w:tc>
          <w:tcPr>
            <w:tcW w:w="1085" w:type="dxa"/>
            <w:vMerge w:val="continue"/>
            <w:noWrap w:val="0"/>
            <w:vAlign w:val="center"/>
          </w:tcPr>
          <w:p w14:paraId="4E8E2046">
            <w:pPr>
              <w:jc w:val="left"/>
              <w:rPr>
                <w:rFonts w:eastAsia="仿宋_GB2312"/>
                <w:color w:val="000000"/>
                <w:sz w:val="20"/>
                <w:szCs w:val="20"/>
              </w:rPr>
            </w:pPr>
          </w:p>
        </w:tc>
        <w:tc>
          <w:tcPr>
            <w:tcW w:w="1230" w:type="dxa"/>
            <w:noWrap w:val="0"/>
            <w:vAlign w:val="center"/>
          </w:tcPr>
          <w:p w14:paraId="42736A8A">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D8EDD6C">
            <w:pPr>
              <w:jc w:val="left"/>
              <w:rPr>
                <w:rFonts w:eastAsia="仿宋_GB2312"/>
                <w:color w:val="000000"/>
                <w:sz w:val="20"/>
                <w:szCs w:val="20"/>
              </w:rPr>
            </w:pPr>
          </w:p>
        </w:tc>
        <w:tc>
          <w:tcPr>
            <w:tcW w:w="1140" w:type="dxa"/>
            <w:noWrap w:val="0"/>
            <w:vAlign w:val="center"/>
          </w:tcPr>
          <w:p w14:paraId="4B30F4C4">
            <w:pPr>
              <w:jc w:val="left"/>
              <w:rPr>
                <w:rFonts w:eastAsia="仿宋_GB2312"/>
                <w:color w:val="000000"/>
                <w:sz w:val="20"/>
                <w:szCs w:val="20"/>
              </w:rPr>
            </w:pPr>
          </w:p>
        </w:tc>
        <w:tc>
          <w:tcPr>
            <w:tcW w:w="832" w:type="dxa"/>
            <w:noWrap w:val="0"/>
            <w:vAlign w:val="center"/>
          </w:tcPr>
          <w:p w14:paraId="5C6CED99">
            <w:pPr>
              <w:jc w:val="center"/>
              <w:rPr>
                <w:rFonts w:eastAsia="仿宋_GB2312"/>
                <w:color w:val="000000"/>
                <w:sz w:val="20"/>
                <w:szCs w:val="20"/>
              </w:rPr>
            </w:pPr>
          </w:p>
        </w:tc>
        <w:tc>
          <w:tcPr>
            <w:tcW w:w="877" w:type="dxa"/>
            <w:noWrap w:val="0"/>
            <w:vAlign w:val="center"/>
          </w:tcPr>
          <w:p w14:paraId="34F6D5BF">
            <w:pPr>
              <w:jc w:val="left"/>
              <w:rPr>
                <w:rFonts w:eastAsia="仿宋_GB2312"/>
                <w:color w:val="000000"/>
                <w:sz w:val="20"/>
                <w:szCs w:val="20"/>
              </w:rPr>
            </w:pPr>
          </w:p>
        </w:tc>
        <w:tc>
          <w:tcPr>
            <w:tcW w:w="1146" w:type="dxa"/>
            <w:noWrap w:val="0"/>
            <w:vAlign w:val="center"/>
          </w:tcPr>
          <w:p w14:paraId="5442E051">
            <w:pPr>
              <w:jc w:val="left"/>
              <w:rPr>
                <w:rFonts w:eastAsia="仿宋_GB2312"/>
                <w:color w:val="000000"/>
                <w:sz w:val="20"/>
                <w:szCs w:val="20"/>
              </w:rPr>
            </w:pPr>
          </w:p>
        </w:tc>
      </w:tr>
      <w:tr w14:paraId="2079B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5BA44329">
            <w:pPr>
              <w:jc w:val="left"/>
              <w:rPr>
                <w:rFonts w:eastAsia="仿宋_GB2312"/>
                <w:color w:val="000000"/>
                <w:sz w:val="20"/>
                <w:szCs w:val="20"/>
              </w:rPr>
            </w:pPr>
          </w:p>
        </w:tc>
        <w:tc>
          <w:tcPr>
            <w:tcW w:w="1085" w:type="dxa"/>
            <w:vMerge w:val="restart"/>
            <w:noWrap w:val="0"/>
            <w:vAlign w:val="center"/>
          </w:tcPr>
          <w:p w14:paraId="0C3B7AD4">
            <w:pPr>
              <w:jc w:val="center"/>
              <w:rPr>
                <w:rFonts w:eastAsia="仿宋_GB2312"/>
                <w:color w:val="000000"/>
                <w:sz w:val="20"/>
                <w:szCs w:val="20"/>
              </w:rPr>
            </w:pPr>
            <w:r>
              <w:rPr>
                <w:rFonts w:eastAsia="仿宋_GB2312"/>
                <w:color w:val="000000"/>
                <w:sz w:val="20"/>
                <w:szCs w:val="20"/>
              </w:rPr>
              <w:t>满意度</w:t>
            </w:r>
          </w:p>
          <w:p w14:paraId="262FCC13">
            <w:pPr>
              <w:jc w:val="center"/>
              <w:rPr>
                <w:rFonts w:eastAsia="仿宋_GB2312"/>
                <w:color w:val="000000"/>
                <w:sz w:val="20"/>
                <w:szCs w:val="20"/>
              </w:rPr>
            </w:pPr>
            <w:r>
              <w:rPr>
                <w:rFonts w:eastAsia="仿宋_GB2312"/>
                <w:color w:val="000000"/>
                <w:sz w:val="20"/>
                <w:szCs w:val="20"/>
              </w:rPr>
              <w:t>指标</w:t>
            </w:r>
          </w:p>
          <w:p w14:paraId="38B5C884">
            <w:pPr>
              <w:jc w:val="center"/>
              <w:rPr>
                <w:rFonts w:eastAsia="仿宋_GB2312"/>
                <w:color w:val="000000"/>
                <w:sz w:val="20"/>
                <w:szCs w:val="20"/>
              </w:rPr>
            </w:pPr>
            <w:r>
              <w:rPr>
                <w:rFonts w:eastAsia="仿宋_GB2312"/>
                <w:color w:val="000000"/>
                <w:sz w:val="20"/>
                <w:szCs w:val="20"/>
              </w:rPr>
              <w:t>（10分）</w:t>
            </w:r>
          </w:p>
        </w:tc>
        <w:tc>
          <w:tcPr>
            <w:tcW w:w="1085" w:type="dxa"/>
            <w:vMerge w:val="restart"/>
            <w:noWrap w:val="0"/>
            <w:vAlign w:val="center"/>
          </w:tcPr>
          <w:p w14:paraId="3C1C0CE8">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7D4FA065">
            <w:pPr>
              <w:jc w:val="left"/>
              <w:rPr>
                <w:rFonts w:eastAsia="仿宋_GB2312"/>
                <w:color w:val="000000"/>
                <w:sz w:val="20"/>
                <w:szCs w:val="20"/>
              </w:rPr>
            </w:pPr>
            <w:r>
              <w:rPr>
                <w:rFonts w:hint="eastAsia" w:eastAsia="仿宋_GB2312"/>
                <w:color w:val="000000"/>
                <w:sz w:val="20"/>
                <w:szCs w:val="20"/>
              </w:rPr>
              <w:t>养殖业群众满意度</w:t>
            </w:r>
          </w:p>
        </w:tc>
        <w:tc>
          <w:tcPr>
            <w:tcW w:w="1140" w:type="dxa"/>
            <w:noWrap w:val="0"/>
            <w:vAlign w:val="center"/>
          </w:tcPr>
          <w:p w14:paraId="21A00038">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通过污染治理养殖业群众满意度达到90%以上</w:t>
            </w:r>
          </w:p>
        </w:tc>
        <w:tc>
          <w:tcPr>
            <w:tcW w:w="1140" w:type="dxa"/>
            <w:noWrap w:val="0"/>
            <w:vAlign w:val="center"/>
          </w:tcPr>
          <w:p w14:paraId="7DC3B371">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93%</w:t>
            </w:r>
          </w:p>
        </w:tc>
        <w:tc>
          <w:tcPr>
            <w:tcW w:w="832" w:type="dxa"/>
            <w:noWrap w:val="0"/>
            <w:vAlign w:val="center"/>
          </w:tcPr>
          <w:p w14:paraId="0E1E96E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7" w:type="dxa"/>
            <w:noWrap w:val="0"/>
            <w:vAlign w:val="center"/>
          </w:tcPr>
          <w:p w14:paraId="31A12691">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1146" w:type="dxa"/>
            <w:noWrap w:val="0"/>
            <w:vAlign w:val="center"/>
          </w:tcPr>
          <w:p w14:paraId="49701A16">
            <w:pPr>
              <w:jc w:val="left"/>
              <w:rPr>
                <w:rFonts w:eastAsia="仿宋_GB2312"/>
                <w:color w:val="000000"/>
                <w:sz w:val="20"/>
                <w:szCs w:val="20"/>
              </w:rPr>
            </w:pPr>
            <w:r>
              <w:rPr>
                <w:rFonts w:eastAsia="仿宋_GB2312"/>
                <w:color w:val="000000"/>
                <w:sz w:val="20"/>
                <w:szCs w:val="20"/>
              </w:rPr>
              <w:t>　</w:t>
            </w:r>
          </w:p>
        </w:tc>
      </w:tr>
      <w:tr w14:paraId="27D3F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 w:hRule="atLeast"/>
          <w:jc w:val="center"/>
        </w:trPr>
        <w:tc>
          <w:tcPr>
            <w:tcW w:w="921" w:type="dxa"/>
            <w:vMerge w:val="continue"/>
            <w:noWrap w:val="0"/>
            <w:vAlign w:val="center"/>
          </w:tcPr>
          <w:p w14:paraId="3B5863C3">
            <w:pPr>
              <w:jc w:val="left"/>
              <w:rPr>
                <w:rFonts w:eastAsia="仿宋_GB2312"/>
                <w:color w:val="000000"/>
                <w:sz w:val="20"/>
                <w:szCs w:val="20"/>
              </w:rPr>
            </w:pPr>
          </w:p>
        </w:tc>
        <w:tc>
          <w:tcPr>
            <w:tcW w:w="1085" w:type="dxa"/>
            <w:vMerge w:val="continue"/>
            <w:noWrap w:val="0"/>
            <w:vAlign w:val="center"/>
          </w:tcPr>
          <w:p w14:paraId="02E2CC74">
            <w:pPr>
              <w:jc w:val="left"/>
              <w:rPr>
                <w:rFonts w:eastAsia="仿宋_GB2312"/>
                <w:color w:val="000000"/>
                <w:sz w:val="20"/>
                <w:szCs w:val="20"/>
              </w:rPr>
            </w:pPr>
          </w:p>
        </w:tc>
        <w:tc>
          <w:tcPr>
            <w:tcW w:w="1085" w:type="dxa"/>
            <w:vMerge w:val="continue"/>
            <w:noWrap w:val="0"/>
            <w:vAlign w:val="center"/>
          </w:tcPr>
          <w:p w14:paraId="1021F90B">
            <w:pPr>
              <w:jc w:val="left"/>
              <w:rPr>
                <w:rFonts w:eastAsia="仿宋_GB2312"/>
                <w:color w:val="000000"/>
                <w:sz w:val="20"/>
                <w:szCs w:val="20"/>
              </w:rPr>
            </w:pPr>
          </w:p>
        </w:tc>
        <w:tc>
          <w:tcPr>
            <w:tcW w:w="1230" w:type="dxa"/>
            <w:noWrap w:val="0"/>
            <w:vAlign w:val="center"/>
          </w:tcPr>
          <w:p w14:paraId="269AE2CF">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62B762AD">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8CFFA51">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08767CF">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551E2AA">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33E1D7D0">
            <w:pPr>
              <w:jc w:val="left"/>
              <w:rPr>
                <w:rFonts w:eastAsia="仿宋_GB2312"/>
                <w:color w:val="000000"/>
                <w:sz w:val="20"/>
                <w:szCs w:val="20"/>
              </w:rPr>
            </w:pPr>
            <w:r>
              <w:rPr>
                <w:rFonts w:eastAsia="仿宋_GB2312"/>
                <w:color w:val="000000"/>
                <w:sz w:val="20"/>
                <w:szCs w:val="20"/>
              </w:rPr>
              <w:t>　</w:t>
            </w:r>
          </w:p>
        </w:tc>
      </w:tr>
      <w:tr w14:paraId="741BC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01" w:type="dxa"/>
            <w:gridSpan w:val="6"/>
            <w:noWrap w:val="0"/>
            <w:vAlign w:val="center"/>
          </w:tcPr>
          <w:p w14:paraId="43E049C6">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4C2245E0">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18253D1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7E5EDD02">
            <w:pPr>
              <w:jc w:val="left"/>
              <w:rPr>
                <w:rFonts w:eastAsia="仿宋_GB2312"/>
                <w:color w:val="000000"/>
                <w:sz w:val="20"/>
                <w:szCs w:val="20"/>
              </w:rPr>
            </w:pPr>
            <w:r>
              <w:rPr>
                <w:rFonts w:eastAsia="仿宋_GB2312"/>
                <w:color w:val="000000"/>
                <w:sz w:val="20"/>
                <w:szCs w:val="20"/>
              </w:rPr>
              <w:t>　</w:t>
            </w:r>
          </w:p>
        </w:tc>
      </w:tr>
    </w:tbl>
    <w:p w14:paraId="5C3DF1F3">
      <w:pPr>
        <w:jc w:val="left"/>
        <w:rPr>
          <w:rFonts w:eastAsia="仿宋_GB2312"/>
          <w:sz w:val="20"/>
          <w:szCs w:val="20"/>
        </w:rPr>
      </w:pPr>
      <w:r>
        <w:rPr>
          <w:rFonts w:eastAsia="仿宋_GB2312"/>
          <w:sz w:val="20"/>
          <w:szCs w:val="20"/>
        </w:rPr>
        <w:t>备注：每个项目支出分别填报自评报告和自评表。</w:t>
      </w:r>
    </w:p>
    <w:p w14:paraId="747D8490">
      <w:pPr>
        <w:jc w:val="left"/>
        <w:rPr>
          <w:rFonts w:eastAsia="仿宋_GB2312"/>
          <w:sz w:val="22"/>
          <w:szCs w:val="22"/>
        </w:rPr>
      </w:pPr>
      <w:r>
        <w:rPr>
          <w:rFonts w:eastAsia="仿宋_GB2312"/>
          <w:sz w:val="22"/>
          <w:szCs w:val="22"/>
        </w:rPr>
        <w:t>填表人：       填报日期：         联系电话：         单位负责人签字：</w:t>
      </w:r>
    </w:p>
    <w:p w14:paraId="64AF90BF">
      <w:pPr>
        <w:spacing w:after="120" w:afterLines="50" w:line="600" w:lineRule="exact"/>
        <w:jc w:val="center"/>
        <w:rPr>
          <w:rFonts w:ascii="方正小标宋简体" w:eastAsia="方正小标宋简体"/>
          <w:sz w:val="44"/>
          <w:szCs w:val="44"/>
        </w:rPr>
      </w:pPr>
    </w:p>
    <w:p w14:paraId="11677335">
      <w:pPr>
        <w:spacing w:after="120" w:afterLines="50" w:line="600" w:lineRule="exact"/>
        <w:jc w:val="center"/>
        <w:rPr>
          <w:rFonts w:ascii="方正小标宋简体" w:eastAsia="方正小标宋简体"/>
          <w:sz w:val="44"/>
          <w:szCs w:val="44"/>
        </w:rPr>
      </w:pPr>
    </w:p>
    <w:p w14:paraId="75EDAE68">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年度项目支出绩效自评表</w:t>
      </w: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6E573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790E0C22">
            <w:pPr>
              <w:spacing w:line="260" w:lineRule="exact"/>
              <w:jc w:val="center"/>
              <w:rPr>
                <w:rFonts w:eastAsia="仿宋_GB2312"/>
                <w:color w:val="000000"/>
                <w:sz w:val="20"/>
                <w:szCs w:val="20"/>
              </w:rPr>
            </w:pPr>
            <w:r>
              <w:rPr>
                <w:rFonts w:eastAsia="仿宋_GB2312"/>
                <w:color w:val="000000"/>
                <w:sz w:val="20"/>
                <w:szCs w:val="20"/>
              </w:rPr>
              <w:t>项目支</w:t>
            </w:r>
          </w:p>
          <w:p w14:paraId="76B147C0">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26F0AD1E">
            <w:pPr>
              <w:jc w:val="center"/>
              <w:rPr>
                <w:rFonts w:eastAsia="仿宋_GB2312"/>
                <w:color w:val="000000"/>
                <w:sz w:val="20"/>
                <w:szCs w:val="20"/>
              </w:rPr>
            </w:pPr>
            <w:r>
              <w:rPr>
                <w:rFonts w:hint="eastAsia" w:eastAsia="仿宋_GB2312"/>
                <w:color w:val="000000"/>
                <w:sz w:val="20"/>
                <w:szCs w:val="20"/>
              </w:rPr>
              <w:t>水质自动站四通一平工程</w:t>
            </w:r>
            <w:r>
              <w:rPr>
                <w:rFonts w:eastAsia="仿宋_GB2312"/>
                <w:color w:val="000000"/>
                <w:sz w:val="20"/>
                <w:szCs w:val="20"/>
              </w:rPr>
              <w:t>　</w:t>
            </w:r>
          </w:p>
        </w:tc>
      </w:tr>
      <w:tr w14:paraId="78A4D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4F97AED4">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0C8BBBA0">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永州市生态环境局</w:t>
            </w:r>
          </w:p>
        </w:tc>
        <w:tc>
          <w:tcPr>
            <w:tcW w:w="1140" w:type="dxa"/>
            <w:noWrap w:val="0"/>
            <w:vAlign w:val="center"/>
          </w:tcPr>
          <w:p w14:paraId="653E949D">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3C344B3D">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永州市生态环境局新田分局</w:t>
            </w:r>
          </w:p>
        </w:tc>
      </w:tr>
      <w:tr w14:paraId="59CED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487B85D2">
            <w:pPr>
              <w:jc w:val="center"/>
              <w:rPr>
                <w:rFonts w:eastAsia="仿宋_GB2312"/>
                <w:color w:val="000000"/>
                <w:sz w:val="20"/>
                <w:szCs w:val="20"/>
              </w:rPr>
            </w:pPr>
            <w:r>
              <w:rPr>
                <w:rFonts w:eastAsia="仿宋_GB2312"/>
                <w:color w:val="000000"/>
                <w:sz w:val="20"/>
                <w:szCs w:val="20"/>
              </w:rPr>
              <w:t>项目资金</w:t>
            </w:r>
          </w:p>
          <w:p w14:paraId="7247B67A">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750251E1">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492FC52C">
            <w:pPr>
              <w:jc w:val="center"/>
              <w:rPr>
                <w:rFonts w:eastAsia="仿宋_GB2312"/>
                <w:color w:val="000000"/>
                <w:sz w:val="20"/>
                <w:szCs w:val="20"/>
              </w:rPr>
            </w:pPr>
            <w:r>
              <w:rPr>
                <w:rFonts w:eastAsia="仿宋_GB2312"/>
                <w:color w:val="000000"/>
                <w:sz w:val="20"/>
                <w:szCs w:val="20"/>
              </w:rPr>
              <w:t>年初</w:t>
            </w:r>
          </w:p>
          <w:p w14:paraId="56203C58">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2E35CDAE">
            <w:pPr>
              <w:jc w:val="center"/>
              <w:rPr>
                <w:rFonts w:eastAsia="仿宋_GB2312"/>
                <w:color w:val="000000"/>
                <w:sz w:val="20"/>
                <w:szCs w:val="20"/>
              </w:rPr>
            </w:pPr>
            <w:r>
              <w:rPr>
                <w:rFonts w:eastAsia="仿宋_GB2312"/>
                <w:color w:val="000000"/>
                <w:sz w:val="20"/>
                <w:szCs w:val="20"/>
              </w:rPr>
              <w:t>全年</w:t>
            </w:r>
          </w:p>
          <w:p w14:paraId="397F8685">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5EFF5474">
            <w:pPr>
              <w:jc w:val="center"/>
              <w:rPr>
                <w:rFonts w:eastAsia="仿宋_GB2312"/>
                <w:sz w:val="20"/>
                <w:szCs w:val="20"/>
              </w:rPr>
            </w:pPr>
            <w:r>
              <w:rPr>
                <w:rFonts w:eastAsia="仿宋_GB2312"/>
                <w:sz w:val="20"/>
                <w:szCs w:val="20"/>
              </w:rPr>
              <w:t>全年</w:t>
            </w:r>
          </w:p>
          <w:p w14:paraId="1EBDCADE">
            <w:pPr>
              <w:jc w:val="center"/>
              <w:rPr>
                <w:rFonts w:eastAsia="仿宋_GB2312"/>
                <w:sz w:val="20"/>
                <w:szCs w:val="20"/>
              </w:rPr>
            </w:pPr>
            <w:r>
              <w:rPr>
                <w:rFonts w:eastAsia="仿宋_GB2312"/>
                <w:sz w:val="20"/>
                <w:szCs w:val="20"/>
              </w:rPr>
              <w:t>执行数</w:t>
            </w:r>
          </w:p>
        </w:tc>
        <w:tc>
          <w:tcPr>
            <w:tcW w:w="832" w:type="dxa"/>
            <w:noWrap w:val="0"/>
            <w:vAlign w:val="center"/>
          </w:tcPr>
          <w:p w14:paraId="4165E57E">
            <w:pPr>
              <w:jc w:val="center"/>
              <w:rPr>
                <w:rFonts w:eastAsia="仿宋_GB2312"/>
                <w:sz w:val="20"/>
                <w:szCs w:val="20"/>
              </w:rPr>
            </w:pPr>
            <w:r>
              <w:rPr>
                <w:rFonts w:eastAsia="仿宋_GB2312"/>
                <w:sz w:val="20"/>
                <w:szCs w:val="20"/>
              </w:rPr>
              <w:t>分值</w:t>
            </w:r>
          </w:p>
        </w:tc>
        <w:tc>
          <w:tcPr>
            <w:tcW w:w="877" w:type="dxa"/>
            <w:noWrap w:val="0"/>
            <w:vAlign w:val="center"/>
          </w:tcPr>
          <w:p w14:paraId="6BBF5AEE">
            <w:pPr>
              <w:jc w:val="center"/>
              <w:rPr>
                <w:rFonts w:eastAsia="仿宋_GB2312"/>
                <w:sz w:val="20"/>
                <w:szCs w:val="20"/>
              </w:rPr>
            </w:pPr>
            <w:r>
              <w:rPr>
                <w:rFonts w:eastAsia="仿宋_GB2312"/>
                <w:sz w:val="20"/>
                <w:szCs w:val="20"/>
              </w:rPr>
              <w:t>执行率</w:t>
            </w:r>
          </w:p>
        </w:tc>
        <w:tc>
          <w:tcPr>
            <w:tcW w:w="1146" w:type="dxa"/>
            <w:noWrap w:val="0"/>
            <w:vAlign w:val="center"/>
          </w:tcPr>
          <w:p w14:paraId="7FC55CA9">
            <w:pPr>
              <w:jc w:val="center"/>
              <w:rPr>
                <w:rFonts w:eastAsia="仿宋_GB2312"/>
                <w:sz w:val="20"/>
                <w:szCs w:val="20"/>
              </w:rPr>
            </w:pPr>
            <w:r>
              <w:rPr>
                <w:rFonts w:eastAsia="仿宋_GB2312"/>
                <w:sz w:val="20"/>
                <w:szCs w:val="20"/>
              </w:rPr>
              <w:t>得分</w:t>
            </w:r>
          </w:p>
        </w:tc>
      </w:tr>
      <w:tr w14:paraId="57D7D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69FA680">
            <w:pPr>
              <w:jc w:val="center"/>
              <w:rPr>
                <w:rFonts w:eastAsia="仿宋_GB2312"/>
                <w:color w:val="000000"/>
                <w:sz w:val="20"/>
                <w:szCs w:val="20"/>
              </w:rPr>
            </w:pPr>
          </w:p>
        </w:tc>
        <w:tc>
          <w:tcPr>
            <w:tcW w:w="2170" w:type="dxa"/>
            <w:gridSpan w:val="2"/>
            <w:noWrap w:val="0"/>
            <w:vAlign w:val="center"/>
          </w:tcPr>
          <w:p w14:paraId="47C9D439">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27A40FC5">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19.87</w:t>
            </w:r>
          </w:p>
        </w:tc>
        <w:tc>
          <w:tcPr>
            <w:tcW w:w="1140" w:type="dxa"/>
            <w:noWrap w:val="0"/>
            <w:vAlign w:val="center"/>
          </w:tcPr>
          <w:p w14:paraId="1850300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19.22</w:t>
            </w:r>
          </w:p>
        </w:tc>
        <w:tc>
          <w:tcPr>
            <w:tcW w:w="1140" w:type="dxa"/>
            <w:noWrap w:val="0"/>
            <w:vAlign w:val="center"/>
          </w:tcPr>
          <w:p w14:paraId="65B456C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19.22</w:t>
            </w:r>
          </w:p>
        </w:tc>
        <w:tc>
          <w:tcPr>
            <w:tcW w:w="832" w:type="dxa"/>
            <w:noWrap w:val="0"/>
            <w:vAlign w:val="center"/>
          </w:tcPr>
          <w:p w14:paraId="6DD69617">
            <w:pPr>
              <w:jc w:val="left"/>
              <w:rPr>
                <w:rFonts w:eastAsia="仿宋_GB2312"/>
                <w:color w:val="000000"/>
                <w:sz w:val="20"/>
                <w:szCs w:val="20"/>
              </w:rPr>
            </w:pPr>
            <w:r>
              <w:rPr>
                <w:rFonts w:eastAsia="仿宋_GB2312"/>
                <w:color w:val="000000"/>
                <w:sz w:val="20"/>
                <w:szCs w:val="20"/>
              </w:rPr>
              <w:t>　10</w:t>
            </w:r>
          </w:p>
        </w:tc>
        <w:tc>
          <w:tcPr>
            <w:tcW w:w="877" w:type="dxa"/>
            <w:noWrap w:val="0"/>
            <w:vAlign w:val="center"/>
          </w:tcPr>
          <w:p w14:paraId="56C95B19">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0B76D49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r>
      <w:tr w14:paraId="6D3FA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18832C2">
            <w:pPr>
              <w:jc w:val="center"/>
              <w:rPr>
                <w:rFonts w:eastAsia="仿宋_GB2312"/>
                <w:color w:val="000000"/>
                <w:sz w:val="20"/>
                <w:szCs w:val="20"/>
              </w:rPr>
            </w:pPr>
          </w:p>
        </w:tc>
        <w:tc>
          <w:tcPr>
            <w:tcW w:w="2170" w:type="dxa"/>
            <w:gridSpan w:val="2"/>
            <w:noWrap w:val="0"/>
            <w:vAlign w:val="center"/>
          </w:tcPr>
          <w:p w14:paraId="5FE447EE">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2C941D0E">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9CF9986">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3211C717">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E158CC2">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0DD2C84B">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4296922">
            <w:pPr>
              <w:jc w:val="left"/>
              <w:rPr>
                <w:rFonts w:eastAsia="仿宋_GB2312"/>
                <w:color w:val="000000"/>
                <w:sz w:val="20"/>
                <w:szCs w:val="20"/>
              </w:rPr>
            </w:pPr>
            <w:r>
              <w:rPr>
                <w:rFonts w:eastAsia="仿宋_GB2312"/>
                <w:color w:val="000000"/>
                <w:sz w:val="20"/>
                <w:szCs w:val="20"/>
              </w:rPr>
              <w:t>　</w:t>
            </w:r>
          </w:p>
        </w:tc>
      </w:tr>
      <w:tr w14:paraId="0D957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5F3C615">
            <w:pPr>
              <w:jc w:val="center"/>
              <w:rPr>
                <w:rFonts w:eastAsia="仿宋_GB2312"/>
                <w:color w:val="000000"/>
                <w:sz w:val="20"/>
                <w:szCs w:val="20"/>
              </w:rPr>
            </w:pPr>
          </w:p>
        </w:tc>
        <w:tc>
          <w:tcPr>
            <w:tcW w:w="2170" w:type="dxa"/>
            <w:gridSpan w:val="2"/>
            <w:noWrap w:val="0"/>
            <w:vAlign w:val="center"/>
          </w:tcPr>
          <w:p w14:paraId="1C5F2C37">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15A1EB17">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8F36E5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955DF88">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128A9C5F">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ADAE3DA">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B4B919B">
            <w:pPr>
              <w:jc w:val="left"/>
              <w:rPr>
                <w:rFonts w:eastAsia="仿宋_GB2312"/>
                <w:color w:val="000000"/>
                <w:sz w:val="20"/>
                <w:szCs w:val="20"/>
              </w:rPr>
            </w:pPr>
            <w:r>
              <w:rPr>
                <w:rFonts w:eastAsia="仿宋_GB2312"/>
                <w:color w:val="000000"/>
                <w:sz w:val="20"/>
                <w:szCs w:val="20"/>
              </w:rPr>
              <w:t>　</w:t>
            </w:r>
          </w:p>
        </w:tc>
      </w:tr>
      <w:tr w14:paraId="40B17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6BCCB8C">
            <w:pPr>
              <w:jc w:val="center"/>
              <w:rPr>
                <w:rFonts w:eastAsia="仿宋_GB2312"/>
                <w:color w:val="000000"/>
                <w:sz w:val="20"/>
                <w:szCs w:val="20"/>
              </w:rPr>
            </w:pPr>
          </w:p>
        </w:tc>
        <w:tc>
          <w:tcPr>
            <w:tcW w:w="2170" w:type="dxa"/>
            <w:gridSpan w:val="2"/>
            <w:noWrap w:val="0"/>
            <w:vAlign w:val="center"/>
          </w:tcPr>
          <w:p w14:paraId="7FCB0FBD">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66DD1BB3">
            <w:pPr>
              <w:jc w:val="left"/>
              <w:rPr>
                <w:rFonts w:hint="default" w:eastAsia="仿宋_GB2312"/>
                <w:color w:val="000000"/>
                <w:sz w:val="20"/>
                <w:szCs w:val="20"/>
                <w:lang w:val="en-US"/>
              </w:rPr>
            </w:pPr>
            <w:r>
              <w:rPr>
                <w:rFonts w:eastAsia="仿宋_GB2312"/>
                <w:color w:val="000000"/>
                <w:sz w:val="20"/>
                <w:szCs w:val="20"/>
              </w:rPr>
              <w:t>　</w:t>
            </w:r>
            <w:r>
              <w:rPr>
                <w:rFonts w:hint="eastAsia" w:eastAsia="仿宋_GB2312"/>
                <w:color w:val="000000"/>
                <w:sz w:val="20"/>
                <w:szCs w:val="20"/>
                <w:lang w:val="en-US" w:eastAsia="zh-CN"/>
              </w:rPr>
              <w:t>19.87</w:t>
            </w:r>
          </w:p>
        </w:tc>
        <w:tc>
          <w:tcPr>
            <w:tcW w:w="1140" w:type="dxa"/>
            <w:noWrap w:val="0"/>
            <w:vAlign w:val="center"/>
          </w:tcPr>
          <w:p w14:paraId="32DF54FC">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19.22</w:t>
            </w:r>
          </w:p>
        </w:tc>
        <w:tc>
          <w:tcPr>
            <w:tcW w:w="1140" w:type="dxa"/>
            <w:noWrap w:val="0"/>
            <w:vAlign w:val="center"/>
          </w:tcPr>
          <w:p w14:paraId="0D572A74">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19.22</w:t>
            </w:r>
          </w:p>
        </w:tc>
        <w:tc>
          <w:tcPr>
            <w:tcW w:w="832" w:type="dxa"/>
            <w:noWrap w:val="0"/>
            <w:vAlign w:val="center"/>
          </w:tcPr>
          <w:p w14:paraId="1468B6B6">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E239BF2">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FA513AF">
            <w:pPr>
              <w:jc w:val="left"/>
              <w:rPr>
                <w:rFonts w:eastAsia="仿宋_GB2312"/>
                <w:color w:val="000000"/>
                <w:sz w:val="20"/>
                <w:szCs w:val="20"/>
              </w:rPr>
            </w:pPr>
            <w:r>
              <w:rPr>
                <w:rFonts w:eastAsia="仿宋_GB2312"/>
                <w:color w:val="000000"/>
                <w:sz w:val="20"/>
                <w:szCs w:val="20"/>
              </w:rPr>
              <w:t>　</w:t>
            </w:r>
          </w:p>
        </w:tc>
      </w:tr>
      <w:tr w14:paraId="6D0FA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645148C3">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63A8CE0E">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794A29CC">
            <w:pPr>
              <w:jc w:val="center"/>
              <w:rPr>
                <w:rFonts w:eastAsia="仿宋_GB2312"/>
                <w:color w:val="000000"/>
                <w:sz w:val="20"/>
                <w:szCs w:val="20"/>
              </w:rPr>
            </w:pPr>
            <w:r>
              <w:rPr>
                <w:rFonts w:eastAsia="仿宋_GB2312"/>
                <w:color w:val="000000"/>
                <w:sz w:val="20"/>
                <w:szCs w:val="20"/>
              </w:rPr>
              <w:t>实际完成情况　</w:t>
            </w:r>
          </w:p>
        </w:tc>
      </w:tr>
      <w:tr w14:paraId="1DBBA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90C7DFE">
            <w:pPr>
              <w:jc w:val="center"/>
              <w:rPr>
                <w:rFonts w:eastAsia="仿宋_GB2312"/>
                <w:color w:val="000000"/>
                <w:sz w:val="20"/>
                <w:szCs w:val="20"/>
              </w:rPr>
            </w:pPr>
          </w:p>
        </w:tc>
        <w:tc>
          <w:tcPr>
            <w:tcW w:w="4540" w:type="dxa"/>
            <w:gridSpan w:val="4"/>
            <w:noWrap w:val="0"/>
            <w:vAlign w:val="center"/>
          </w:tcPr>
          <w:p w14:paraId="7C9699BE">
            <w:pPr>
              <w:jc w:val="center"/>
              <w:rPr>
                <w:rFonts w:eastAsia="仿宋_GB2312"/>
                <w:color w:val="000000"/>
                <w:sz w:val="20"/>
                <w:szCs w:val="20"/>
              </w:rPr>
            </w:pPr>
            <w:r>
              <w:rPr>
                <w:rFonts w:hint="eastAsia" w:eastAsia="仿宋_GB2312"/>
                <w:color w:val="000000"/>
                <w:sz w:val="20"/>
                <w:szCs w:val="20"/>
              </w:rPr>
              <w:t>新田县金陵水库省控断面水质自动站四通一平建设：完成自动站平台建设，并通水电、网络和公路。</w:t>
            </w:r>
            <w:r>
              <w:rPr>
                <w:rFonts w:eastAsia="仿宋_GB2312"/>
                <w:color w:val="000000"/>
                <w:sz w:val="20"/>
                <w:szCs w:val="20"/>
              </w:rPr>
              <w:t>　　</w:t>
            </w:r>
          </w:p>
        </w:tc>
        <w:tc>
          <w:tcPr>
            <w:tcW w:w="3995" w:type="dxa"/>
            <w:gridSpan w:val="4"/>
            <w:noWrap w:val="0"/>
            <w:vAlign w:val="center"/>
          </w:tcPr>
          <w:p w14:paraId="367B1996">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已完成</w:t>
            </w:r>
            <w:r>
              <w:rPr>
                <w:rFonts w:hint="eastAsia" w:eastAsia="仿宋_GB2312"/>
                <w:color w:val="000000"/>
                <w:sz w:val="20"/>
                <w:szCs w:val="20"/>
              </w:rPr>
              <w:t>金陵水库省控断面水质自动站四通一平建设</w:t>
            </w:r>
          </w:p>
        </w:tc>
      </w:tr>
      <w:tr w14:paraId="60D46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5728C237">
            <w:pPr>
              <w:jc w:val="center"/>
              <w:rPr>
                <w:rFonts w:eastAsia="仿宋_GB2312"/>
                <w:color w:val="000000"/>
                <w:sz w:val="20"/>
                <w:szCs w:val="20"/>
              </w:rPr>
            </w:pPr>
            <w:r>
              <w:rPr>
                <w:rFonts w:eastAsia="仿宋_GB2312"/>
                <w:color w:val="000000"/>
                <w:sz w:val="20"/>
                <w:szCs w:val="20"/>
              </w:rPr>
              <w:t>绩</w:t>
            </w:r>
          </w:p>
          <w:p w14:paraId="6D4BD6DD">
            <w:pPr>
              <w:jc w:val="center"/>
              <w:rPr>
                <w:rFonts w:eastAsia="仿宋_GB2312"/>
                <w:color w:val="000000"/>
                <w:sz w:val="20"/>
                <w:szCs w:val="20"/>
              </w:rPr>
            </w:pPr>
            <w:r>
              <w:rPr>
                <w:rFonts w:eastAsia="仿宋_GB2312"/>
                <w:color w:val="000000"/>
                <w:sz w:val="20"/>
                <w:szCs w:val="20"/>
              </w:rPr>
              <w:t>效</w:t>
            </w:r>
          </w:p>
          <w:p w14:paraId="763D99EB">
            <w:pPr>
              <w:jc w:val="center"/>
              <w:rPr>
                <w:rFonts w:eastAsia="仿宋_GB2312"/>
                <w:color w:val="000000"/>
                <w:sz w:val="20"/>
                <w:szCs w:val="20"/>
              </w:rPr>
            </w:pPr>
            <w:r>
              <w:rPr>
                <w:rFonts w:eastAsia="仿宋_GB2312"/>
                <w:color w:val="000000"/>
                <w:sz w:val="20"/>
                <w:szCs w:val="20"/>
              </w:rPr>
              <w:t>指</w:t>
            </w:r>
          </w:p>
          <w:p w14:paraId="0DEB3AE4">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4FCA4456">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05D2FC79">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74B180A3">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0BC887B7">
            <w:pPr>
              <w:spacing w:line="240" w:lineRule="exact"/>
              <w:jc w:val="center"/>
              <w:rPr>
                <w:rFonts w:eastAsia="仿宋_GB2312"/>
                <w:color w:val="000000"/>
                <w:sz w:val="20"/>
                <w:szCs w:val="20"/>
              </w:rPr>
            </w:pPr>
            <w:r>
              <w:rPr>
                <w:rFonts w:eastAsia="仿宋_GB2312"/>
                <w:color w:val="000000"/>
                <w:sz w:val="20"/>
                <w:szCs w:val="20"/>
              </w:rPr>
              <w:t>年度</w:t>
            </w:r>
          </w:p>
          <w:p w14:paraId="58B8B97A">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19747779">
            <w:pPr>
              <w:spacing w:line="240" w:lineRule="exact"/>
              <w:jc w:val="center"/>
              <w:rPr>
                <w:rFonts w:eastAsia="仿宋_GB2312"/>
                <w:color w:val="000000"/>
                <w:sz w:val="20"/>
                <w:szCs w:val="20"/>
              </w:rPr>
            </w:pPr>
            <w:r>
              <w:rPr>
                <w:rFonts w:eastAsia="仿宋_GB2312"/>
                <w:color w:val="000000"/>
                <w:sz w:val="20"/>
                <w:szCs w:val="20"/>
              </w:rPr>
              <w:t>实际</w:t>
            </w:r>
          </w:p>
          <w:p w14:paraId="6E8994D2">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1E6BEA9F">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6AB29EB3">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3A6276B4">
            <w:pPr>
              <w:spacing w:line="240" w:lineRule="exact"/>
              <w:jc w:val="center"/>
              <w:rPr>
                <w:rFonts w:eastAsia="仿宋_GB2312"/>
                <w:color w:val="000000"/>
                <w:sz w:val="20"/>
                <w:szCs w:val="20"/>
              </w:rPr>
            </w:pPr>
            <w:r>
              <w:rPr>
                <w:rFonts w:eastAsia="仿宋_GB2312"/>
                <w:color w:val="000000"/>
                <w:sz w:val="20"/>
                <w:szCs w:val="20"/>
              </w:rPr>
              <w:t>偏差原因</w:t>
            </w:r>
          </w:p>
          <w:p w14:paraId="23A44D0E">
            <w:pPr>
              <w:spacing w:line="240" w:lineRule="exact"/>
              <w:jc w:val="center"/>
              <w:rPr>
                <w:rFonts w:eastAsia="仿宋_GB2312"/>
                <w:color w:val="000000"/>
                <w:sz w:val="20"/>
                <w:szCs w:val="20"/>
              </w:rPr>
            </w:pPr>
            <w:r>
              <w:rPr>
                <w:rFonts w:eastAsia="仿宋_GB2312"/>
                <w:color w:val="000000"/>
                <w:sz w:val="20"/>
                <w:szCs w:val="20"/>
              </w:rPr>
              <w:t>分析及</w:t>
            </w:r>
          </w:p>
          <w:p w14:paraId="0DC785E5">
            <w:pPr>
              <w:spacing w:line="240" w:lineRule="exact"/>
              <w:jc w:val="center"/>
              <w:rPr>
                <w:rFonts w:eastAsia="仿宋_GB2312"/>
                <w:color w:val="000000"/>
                <w:sz w:val="20"/>
                <w:szCs w:val="20"/>
              </w:rPr>
            </w:pPr>
            <w:r>
              <w:rPr>
                <w:rFonts w:eastAsia="仿宋_GB2312"/>
                <w:color w:val="000000"/>
                <w:sz w:val="20"/>
                <w:szCs w:val="20"/>
              </w:rPr>
              <w:t>改进措施</w:t>
            </w:r>
          </w:p>
        </w:tc>
      </w:tr>
      <w:tr w14:paraId="1427A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346DE3AE">
            <w:pPr>
              <w:jc w:val="left"/>
              <w:rPr>
                <w:rFonts w:eastAsia="仿宋_GB2312"/>
                <w:color w:val="000000"/>
                <w:sz w:val="20"/>
                <w:szCs w:val="20"/>
              </w:rPr>
            </w:pPr>
          </w:p>
        </w:tc>
        <w:tc>
          <w:tcPr>
            <w:tcW w:w="1085" w:type="dxa"/>
            <w:noWrap w:val="0"/>
            <w:vAlign w:val="center"/>
          </w:tcPr>
          <w:p w14:paraId="29675D42">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5351582E">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noWrap w:val="0"/>
            <w:vAlign w:val="center"/>
          </w:tcPr>
          <w:p w14:paraId="0AD97324">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33F4B7AA">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26AA1865">
            <w:pPr>
              <w:jc w:val="left"/>
              <w:rPr>
                <w:rFonts w:eastAsia="仿宋_GB2312"/>
                <w:color w:val="000000"/>
                <w:sz w:val="20"/>
                <w:szCs w:val="20"/>
              </w:rPr>
            </w:pPr>
            <w:r>
              <w:rPr>
                <w:rFonts w:hint="eastAsia" w:eastAsia="仿宋_GB2312"/>
                <w:color w:val="000000"/>
                <w:sz w:val="20"/>
                <w:szCs w:val="20"/>
              </w:rPr>
              <w:t>控制在预算金额之内</w:t>
            </w:r>
          </w:p>
        </w:tc>
        <w:tc>
          <w:tcPr>
            <w:tcW w:w="1140" w:type="dxa"/>
            <w:noWrap w:val="0"/>
            <w:vAlign w:val="center"/>
          </w:tcPr>
          <w:p w14:paraId="70B64AEF">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19.87万以内</w:t>
            </w:r>
          </w:p>
        </w:tc>
        <w:tc>
          <w:tcPr>
            <w:tcW w:w="1140" w:type="dxa"/>
            <w:noWrap w:val="0"/>
            <w:vAlign w:val="center"/>
          </w:tcPr>
          <w:p w14:paraId="2202650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19.22万元</w:t>
            </w:r>
          </w:p>
        </w:tc>
        <w:tc>
          <w:tcPr>
            <w:tcW w:w="832" w:type="dxa"/>
            <w:noWrap w:val="0"/>
            <w:vAlign w:val="center"/>
          </w:tcPr>
          <w:p w14:paraId="7C93004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4E076BD9">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0948486B">
            <w:pPr>
              <w:jc w:val="left"/>
              <w:rPr>
                <w:rFonts w:eastAsia="仿宋_GB2312"/>
                <w:color w:val="000000"/>
                <w:sz w:val="20"/>
                <w:szCs w:val="20"/>
              </w:rPr>
            </w:pPr>
            <w:r>
              <w:rPr>
                <w:rFonts w:eastAsia="仿宋_GB2312"/>
                <w:color w:val="000000"/>
                <w:sz w:val="20"/>
                <w:szCs w:val="20"/>
              </w:rPr>
              <w:t>　</w:t>
            </w:r>
          </w:p>
        </w:tc>
      </w:tr>
      <w:tr w14:paraId="1DD16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50E34A87">
            <w:pPr>
              <w:jc w:val="left"/>
              <w:rPr>
                <w:rFonts w:eastAsia="仿宋_GB2312"/>
                <w:color w:val="000000"/>
                <w:sz w:val="20"/>
                <w:szCs w:val="20"/>
              </w:rPr>
            </w:pPr>
          </w:p>
        </w:tc>
        <w:tc>
          <w:tcPr>
            <w:tcW w:w="1085" w:type="dxa"/>
            <w:vMerge w:val="restart"/>
            <w:noWrap w:val="0"/>
            <w:vAlign w:val="center"/>
          </w:tcPr>
          <w:p w14:paraId="6E47B230">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67D94AB1">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430E1AA9">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5D56E2F2">
            <w:pPr>
              <w:jc w:val="left"/>
              <w:rPr>
                <w:rFonts w:eastAsia="仿宋_GB2312"/>
                <w:color w:val="000000"/>
                <w:sz w:val="20"/>
                <w:szCs w:val="20"/>
              </w:rPr>
            </w:pPr>
            <w:r>
              <w:rPr>
                <w:rFonts w:hint="eastAsia" w:eastAsia="仿宋_GB2312"/>
                <w:color w:val="000000"/>
                <w:sz w:val="20"/>
                <w:szCs w:val="20"/>
              </w:rPr>
              <w:t>项目数量</w:t>
            </w:r>
          </w:p>
        </w:tc>
        <w:tc>
          <w:tcPr>
            <w:tcW w:w="1140" w:type="dxa"/>
            <w:noWrap w:val="0"/>
            <w:vAlign w:val="center"/>
          </w:tcPr>
          <w:p w14:paraId="4DA42CB1">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完成自动站四通一平建设项目</w:t>
            </w:r>
          </w:p>
        </w:tc>
        <w:tc>
          <w:tcPr>
            <w:tcW w:w="1140" w:type="dxa"/>
            <w:noWrap w:val="0"/>
            <w:vAlign w:val="center"/>
          </w:tcPr>
          <w:p w14:paraId="0A893A18">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已完成</w:t>
            </w:r>
          </w:p>
        </w:tc>
        <w:tc>
          <w:tcPr>
            <w:tcW w:w="832" w:type="dxa"/>
            <w:noWrap w:val="0"/>
            <w:vAlign w:val="center"/>
          </w:tcPr>
          <w:p w14:paraId="2BEEEB0E">
            <w:pPr>
              <w:jc w:val="center"/>
              <w:rPr>
                <w:rFonts w:hint="default" w:eastAsia="仿宋_GB2312"/>
                <w:color w:val="000000"/>
                <w:sz w:val="20"/>
                <w:szCs w:val="20"/>
                <w:lang w:val="en-US" w:eastAsia="zh-CN"/>
              </w:rPr>
            </w:pPr>
            <w:r>
              <w:rPr>
                <w:rFonts w:hint="eastAsia" w:eastAsia="仿宋_GB2312"/>
                <w:color w:val="000000"/>
                <w:sz w:val="20"/>
                <w:szCs w:val="20"/>
                <w:lang w:eastAsia="zh-CN"/>
              </w:rPr>
              <w:t>2</w:t>
            </w:r>
            <w:r>
              <w:rPr>
                <w:rFonts w:hint="eastAsia" w:eastAsia="仿宋_GB2312"/>
                <w:color w:val="000000"/>
                <w:sz w:val="20"/>
                <w:szCs w:val="20"/>
                <w:lang w:val="en-US" w:eastAsia="zh-CN"/>
              </w:rPr>
              <w:t>0</w:t>
            </w:r>
          </w:p>
        </w:tc>
        <w:tc>
          <w:tcPr>
            <w:tcW w:w="877" w:type="dxa"/>
            <w:noWrap w:val="0"/>
            <w:vAlign w:val="center"/>
          </w:tcPr>
          <w:p w14:paraId="7AE1B53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327FCBDB">
            <w:pPr>
              <w:jc w:val="left"/>
              <w:rPr>
                <w:rFonts w:eastAsia="仿宋_GB2312"/>
                <w:color w:val="000000"/>
                <w:sz w:val="20"/>
                <w:szCs w:val="20"/>
              </w:rPr>
            </w:pPr>
            <w:r>
              <w:rPr>
                <w:rFonts w:eastAsia="仿宋_GB2312"/>
                <w:color w:val="000000"/>
                <w:sz w:val="20"/>
                <w:szCs w:val="20"/>
              </w:rPr>
              <w:t>　</w:t>
            </w:r>
          </w:p>
        </w:tc>
      </w:tr>
      <w:tr w14:paraId="06F0C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7AC21BB6">
            <w:pPr>
              <w:jc w:val="left"/>
              <w:rPr>
                <w:rFonts w:eastAsia="仿宋_GB2312"/>
                <w:color w:val="000000"/>
                <w:sz w:val="20"/>
                <w:szCs w:val="20"/>
              </w:rPr>
            </w:pPr>
          </w:p>
        </w:tc>
        <w:tc>
          <w:tcPr>
            <w:tcW w:w="1085" w:type="dxa"/>
            <w:vMerge w:val="continue"/>
            <w:noWrap w:val="0"/>
            <w:vAlign w:val="center"/>
          </w:tcPr>
          <w:p w14:paraId="03DBAF74">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2199DABD">
            <w:pPr>
              <w:jc w:val="left"/>
              <w:rPr>
                <w:rFonts w:hint="eastAsia" w:ascii="仿宋_GB2312" w:hAnsi="仿宋_GB2312" w:eastAsia="仿宋_GB2312" w:cs="仿宋_GB2312"/>
                <w:color w:val="000000"/>
                <w:sz w:val="20"/>
                <w:szCs w:val="20"/>
              </w:rPr>
            </w:pPr>
          </w:p>
        </w:tc>
        <w:tc>
          <w:tcPr>
            <w:tcW w:w="1230" w:type="dxa"/>
            <w:noWrap w:val="0"/>
            <w:vAlign w:val="center"/>
          </w:tcPr>
          <w:p w14:paraId="5AAF8783">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0B87AD75">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B92D830">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F5AD9FA">
            <w:pPr>
              <w:jc w:val="center"/>
              <w:rPr>
                <w:rFonts w:hint="default" w:eastAsia="仿宋_GB2312"/>
                <w:color w:val="000000"/>
                <w:sz w:val="20"/>
                <w:szCs w:val="20"/>
                <w:lang w:val="en-US"/>
              </w:rPr>
            </w:pPr>
          </w:p>
        </w:tc>
        <w:tc>
          <w:tcPr>
            <w:tcW w:w="877" w:type="dxa"/>
            <w:noWrap w:val="0"/>
            <w:vAlign w:val="center"/>
          </w:tcPr>
          <w:p w14:paraId="4B3136B0">
            <w:pPr>
              <w:jc w:val="center"/>
              <w:rPr>
                <w:rFonts w:hint="default" w:eastAsia="仿宋_GB2312"/>
                <w:color w:val="000000"/>
                <w:sz w:val="20"/>
                <w:szCs w:val="20"/>
                <w:lang w:val="en-US"/>
              </w:rPr>
            </w:pPr>
          </w:p>
        </w:tc>
        <w:tc>
          <w:tcPr>
            <w:tcW w:w="1146" w:type="dxa"/>
            <w:noWrap w:val="0"/>
            <w:vAlign w:val="center"/>
          </w:tcPr>
          <w:p w14:paraId="1BDBBDF3">
            <w:pPr>
              <w:jc w:val="left"/>
              <w:rPr>
                <w:rFonts w:eastAsia="仿宋_GB2312"/>
                <w:color w:val="000000"/>
                <w:sz w:val="20"/>
                <w:szCs w:val="20"/>
              </w:rPr>
            </w:pPr>
            <w:r>
              <w:rPr>
                <w:rFonts w:eastAsia="仿宋_GB2312"/>
                <w:color w:val="000000"/>
                <w:sz w:val="20"/>
                <w:szCs w:val="20"/>
              </w:rPr>
              <w:t>　</w:t>
            </w:r>
          </w:p>
        </w:tc>
      </w:tr>
      <w:tr w14:paraId="18021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7E4DB559">
            <w:pPr>
              <w:jc w:val="left"/>
              <w:rPr>
                <w:rFonts w:eastAsia="仿宋_GB2312"/>
                <w:color w:val="000000"/>
                <w:sz w:val="20"/>
                <w:szCs w:val="20"/>
              </w:rPr>
            </w:pPr>
          </w:p>
        </w:tc>
        <w:tc>
          <w:tcPr>
            <w:tcW w:w="1085" w:type="dxa"/>
            <w:vMerge w:val="continue"/>
            <w:noWrap w:val="0"/>
            <w:vAlign w:val="center"/>
          </w:tcPr>
          <w:p w14:paraId="3190A225">
            <w:pPr>
              <w:jc w:val="center"/>
              <w:rPr>
                <w:rFonts w:hint="eastAsia" w:ascii="仿宋_GB2312" w:hAnsi="仿宋_GB2312" w:eastAsia="仿宋_GB2312" w:cs="仿宋_GB2312"/>
                <w:color w:val="000000"/>
                <w:sz w:val="20"/>
                <w:szCs w:val="20"/>
              </w:rPr>
            </w:pPr>
          </w:p>
        </w:tc>
        <w:tc>
          <w:tcPr>
            <w:tcW w:w="1085" w:type="dxa"/>
            <w:noWrap w:val="0"/>
            <w:vAlign w:val="center"/>
          </w:tcPr>
          <w:p w14:paraId="5AE881B1">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48C1B57D">
            <w:pPr>
              <w:jc w:val="left"/>
              <w:rPr>
                <w:rFonts w:eastAsia="仿宋_GB2312"/>
                <w:color w:val="000000"/>
                <w:sz w:val="20"/>
                <w:szCs w:val="20"/>
              </w:rPr>
            </w:pPr>
            <w:r>
              <w:rPr>
                <w:rFonts w:hint="eastAsia" w:eastAsia="仿宋_GB2312"/>
                <w:color w:val="000000"/>
                <w:sz w:val="20"/>
                <w:szCs w:val="20"/>
              </w:rPr>
              <w:t>项目验收率</w:t>
            </w:r>
          </w:p>
        </w:tc>
        <w:tc>
          <w:tcPr>
            <w:tcW w:w="1140" w:type="dxa"/>
            <w:noWrap w:val="0"/>
            <w:vAlign w:val="center"/>
          </w:tcPr>
          <w:p w14:paraId="28EBAB96">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1140" w:type="dxa"/>
            <w:noWrap w:val="0"/>
            <w:vAlign w:val="center"/>
          </w:tcPr>
          <w:p w14:paraId="25075B9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验收率达到</w:t>
            </w:r>
            <w:r>
              <w:rPr>
                <w:rFonts w:hint="eastAsia" w:eastAsia="仿宋_GB2312"/>
                <w:color w:val="000000"/>
                <w:sz w:val="20"/>
                <w:szCs w:val="20"/>
                <w:lang w:val="en-US" w:eastAsia="zh-CN"/>
              </w:rPr>
              <w:t>100%</w:t>
            </w:r>
          </w:p>
        </w:tc>
        <w:tc>
          <w:tcPr>
            <w:tcW w:w="832" w:type="dxa"/>
            <w:noWrap w:val="0"/>
            <w:vAlign w:val="center"/>
          </w:tcPr>
          <w:p w14:paraId="3F88834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669B5095">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5F5A5BBF">
            <w:pPr>
              <w:jc w:val="left"/>
              <w:rPr>
                <w:rFonts w:eastAsia="仿宋_GB2312"/>
                <w:color w:val="000000"/>
                <w:sz w:val="20"/>
                <w:szCs w:val="20"/>
              </w:rPr>
            </w:pPr>
            <w:r>
              <w:rPr>
                <w:rFonts w:eastAsia="仿宋_GB2312"/>
                <w:color w:val="000000"/>
                <w:sz w:val="20"/>
                <w:szCs w:val="20"/>
              </w:rPr>
              <w:t>　</w:t>
            </w:r>
          </w:p>
        </w:tc>
      </w:tr>
      <w:tr w14:paraId="44CF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64665159">
            <w:pPr>
              <w:jc w:val="left"/>
              <w:rPr>
                <w:rFonts w:eastAsia="仿宋_GB2312"/>
                <w:color w:val="000000"/>
                <w:sz w:val="20"/>
                <w:szCs w:val="20"/>
              </w:rPr>
            </w:pPr>
          </w:p>
        </w:tc>
        <w:tc>
          <w:tcPr>
            <w:tcW w:w="1085" w:type="dxa"/>
            <w:vMerge w:val="continue"/>
            <w:noWrap w:val="0"/>
            <w:vAlign w:val="center"/>
          </w:tcPr>
          <w:p w14:paraId="0BE7CF19">
            <w:pPr>
              <w:jc w:val="left"/>
              <w:rPr>
                <w:rFonts w:hint="eastAsia" w:ascii="仿宋_GB2312" w:hAnsi="仿宋_GB2312" w:eastAsia="仿宋_GB2312" w:cs="仿宋_GB2312"/>
                <w:color w:val="000000"/>
                <w:sz w:val="20"/>
                <w:szCs w:val="20"/>
              </w:rPr>
            </w:pPr>
          </w:p>
        </w:tc>
        <w:tc>
          <w:tcPr>
            <w:tcW w:w="1085" w:type="dxa"/>
            <w:noWrap w:val="0"/>
            <w:vAlign w:val="center"/>
          </w:tcPr>
          <w:p w14:paraId="15BD536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4AE8AB13">
            <w:pPr>
              <w:jc w:val="left"/>
              <w:rPr>
                <w:rFonts w:eastAsia="仿宋_GB2312"/>
                <w:color w:val="000000"/>
                <w:sz w:val="20"/>
                <w:szCs w:val="20"/>
              </w:rPr>
            </w:pPr>
            <w:r>
              <w:rPr>
                <w:rFonts w:hint="eastAsia" w:eastAsia="仿宋_GB2312"/>
                <w:color w:val="000000"/>
                <w:sz w:val="20"/>
                <w:szCs w:val="20"/>
              </w:rPr>
              <w:t>完工时间</w:t>
            </w:r>
          </w:p>
        </w:tc>
        <w:tc>
          <w:tcPr>
            <w:tcW w:w="1140" w:type="dxa"/>
            <w:noWrap w:val="0"/>
            <w:vAlign w:val="center"/>
          </w:tcPr>
          <w:p w14:paraId="727FCAFD">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在202</w:t>
            </w:r>
            <w:r>
              <w:rPr>
                <w:rFonts w:hint="eastAsia" w:eastAsia="仿宋_GB2312"/>
                <w:color w:val="000000"/>
                <w:sz w:val="20"/>
                <w:szCs w:val="20"/>
                <w:lang w:val="en-US" w:eastAsia="zh-CN"/>
              </w:rPr>
              <w:t>4</w:t>
            </w:r>
            <w:r>
              <w:rPr>
                <w:rFonts w:hint="eastAsia" w:eastAsia="仿宋_GB2312"/>
                <w:color w:val="000000"/>
                <w:sz w:val="20"/>
                <w:szCs w:val="20"/>
              </w:rPr>
              <w:t>年10月底前完成项目施工</w:t>
            </w:r>
          </w:p>
        </w:tc>
        <w:tc>
          <w:tcPr>
            <w:tcW w:w="1140" w:type="dxa"/>
            <w:noWrap w:val="0"/>
            <w:vAlign w:val="center"/>
          </w:tcPr>
          <w:p w14:paraId="2F3FBF22">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已完成施工</w:t>
            </w:r>
          </w:p>
        </w:tc>
        <w:tc>
          <w:tcPr>
            <w:tcW w:w="832" w:type="dxa"/>
            <w:noWrap w:val="0"/>
            <w:vAlign w:val="center"/>
          </w:tcPr>
          <w:p w14:paraId="213D72C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49B37B15">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3FFEC025">
            <w:pPr>
              <w:jc w:val="left"/>
              <w:rPr>
                <w:rFonts w:eastAsia="仿宋_GB2312"/>
                <w:color w:val="000000"/>
                <w:sz w:val="20"/>
                <w:szCs w:val="20"/>
              </w:rPr>
            </w:pPr>
            <w:r>
              <w:rPr>
                <w:rFonts w:eastAsia="仿宋_GB2312"/>
                <w:color w:val="000000"/>
                <w:sz w:val="20"/>
                <w:szCs w:val="20"/>
              </w:rPr>
              <w:t>　</w:t>
            </w:r>
          </w:p>
        </w:tc>
      </w:tr>
      <w:tr w14:paraId="6A051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jc w:val="center"/>
        </w:trPr>
        <w:tc>
          <w:tcPr>
            <w:tcW w:w="921" w:type="dxa"/>
            <w:vMerge w:val="continue"/>
            <w:noWrap w:val="0"/>
            <w:vAlign w:val="center"/>
          </w:tcPr>
          <w:p w14:paraId="41F222D9">
            <w:pPr>
              <w:jc w:val="center"/>
              <w:rPr>
                <w:rFonts w:eastAsia="仿宋_GB2312"/>
                <w:color w:val="000000"/>
                <w:sz w:val="20"/>
                <w:szCs w:val="20"/>
              </w:rPr>
            </w:pPr>
          </w:p>
        </w:tc>
        <w:tc>
          <w:tcPr>
            <w:tcW w:w="1085" w:type="dxa"/>
            <w:vMerge w:val="continue"/>
            <w:noWrap w:val="0"/>
            <w:vAlign w:val="center"/>
          </w:tcPr>
          <w:p w14:paraId="5C72827B">
            <w:pPr>
              <w:jc w:val="center"/>
              <w:rPr>
                <w:rFonts w:hint="eastAsia" w:ascii="仿宋_GB2312" w:hAnsi="仿宋_GB2312" w:eastAsia="仿宋_GB2312" w:cs="仿宋_GB2312"/>
                <w:color w:val="000000"/>
                <w:sz w:val="20"/>
                <w:szCs w:val="20"/>
              </w:rPr>
            </w:pPr>
          </w:p>
        </w:tc>
        <w:tc>
          <w:tcPr>
            <w:tcW w:w="1085" w:type="dxa"/>
            <w:noWrap w:val="0"/>
            <w:vAlign w:val="center"/>
          </w:tcPr>
          <w:p w14:paraId="0EC59E51">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44A40BA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28B61D46">
            <w:pPr>
              <w:jc w:val="left"/>
              <w:rPr>
                <w:rFonts w:eastAsia="仿宋_GB2312"/>
                <w:color w:val="000000"/>
                <w:sz w:val="20"/>
                <w:szCs w:val="20"/>
              </w:rPr>
            </w:pPr>
            <w:r>
              <w:rPr>
                <w:rFonts w:hint="eastAsia" w:eastAsia="仿宋_GB2312"/>
                <w:color w:val="000000"/>
                <w:sz w:val="20"/>
                <w:szCs w:val="20"/>
              </w:rPr>
              <w:t>提升水质监测能力</w:t>
            </w:r>
          </w:p>
        </w:tc>
        <w:tc>
          <w:tcPr>
            <w:tcW w:w="1140" w:type="dxa"/>
            <w:noWrap w:val="0"/>
            <w:vAlign w:val="center"/>
          </w:tcPr>
          <w:p w14:paraId="0DEC87E3">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协助金陵水库自动站水站及时掌控水质变化情况</w:t>
            </w:r>
          </w:p>
        </w:tc>
        <w:tc>
          <w:tcPr>
            <w:tcW w:w="1140" w:type="dxa"/>
            <w:noWrap w:val="0"/>
            <w:vAlign w:val="center"/>
          </w:tcPr>
          <w:p w14:paraId="38857441">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完成</w:t>
            </w:r>
          </w:p>
        </w:tc>
        <w:tc>
          <w:tcPr>
            <w:tcW w:w="832" w:type="dxa"/>
            <w:noWrap w:val="0"/>
            <w:vAlign w:val="center"/>
          </w:tcPr>
          <w:p w14:paraId="2F5DA89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67A5FC20">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0EFA6E95">
            <w:pPr>
              <w:jc w:val="left"/>
              <w:rPr>
                <w:rFonts w:eastAsia="仿宋_GB2312"/>
                <w:color w:val="000000"/>
                <w:sz w:val="20"/>
                <w:szCs w:val="20"/>
              </w:rPr>
            </w:pPr>
            <w:r>
              <w:rPr>
                <w:rFonts w:eastAsia="仿宋_GB2312"/>
                <w:color w:val="000000"/>
                <w:sz w:val="20"/>
                <w:szCs w:val="20"/>
              </w:rPr>
              <w:t>　</w:t>
            </w:r>
          </w:p>
        </w:tc>
      </w:tr>
      <w:tr w14:paraId="7BE74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577CE253">
            <w:pPr>
              <w:jc w:val="left"/>
              <w:rPr>
                <w:rFonts w:eastAsia="仿宋_GB2312"/>
                <w:color w:val="000000"/>
                <w:sz w:val="20"/>
                <w:szCs w:val="20"/>
              </w:rPr>
            </w:pPr>
          </w:p>
        </w:tc>
        <w:tc>
          <w:tcPr>
            <w:tcW w:w="1085" w:type="dxa"/>
            <w:vMerge w:val="continue"/>
            <w:noWrap w:val="0"/>
            <w:vAlign w:val="center"/>
          </w:tcPr>
          <w:p w14:paraId="600C0BF2">
            <w:pPr>
              <w:jc w:val="left"/>
              <w:rPr>
                <w:rFonts w:hint="eastAsia" w:ascii="仿宋_GB2312" w:hAnsi="仿宋_GB2312" w:eastAsia="仿宋_GB2312" w:cs="仿宋_GB2312"/>
                <w:color w:val="000000"/>
                <w:sz w:val="20"/>
                <w:szCs w:val="20"/>
              </w:rPr>
            </w:pPr>
          </w:p>
        </w:tc>
        <w:tc>
          <w:tcPr>
            <w:tcW w:w="1085" w:type="dxa"/>
            <w:noWrap w:val="0"/>
            <w:vAlign w:val="center"/>
          </w:tcPr>
          <w:p w14:paraId="35BF2178">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0DB8FC9C">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46CFA57A">
            <w:pPr>
              <w:jc w:val="left"/>
              <w:rPr>
                <w:rFonts w:eastAsia="仿宋_GB2312"/>
                <w:color w:val="000000"/>
                <w:sz w:val="20"/>
                <w:szCs w:val="20"/>
              </w:rPr>
            </w:pPr>
          </w:p>
        </w:tc>
        <w:tc>
          <w:tcPr>
            <w:tcW w:w="1140" w:type="dxa"/>
            <w:noWrap w:val="0"/>
            <w:vAlign w:val="center"/>
          </w:tcPr>
          <w:p w14:paraId="12EA9D43">
            <w:pPr>
              <w:jc w:val="left"/>
              <w:rPr>
                <w:rFonts w:eastAsia="仿宋_GB2312"/>
                <w:color w:val="000000"/>
                <w:sz w:val="20"/>
                <w:szCs w:val="20"/>
              </w:rPr>
            </w:pPr>
          </w:p>
        </w:tc>
        <w:tc>
          <w:tcPr>
            <w:tcW w:w="1140" w:type="dxa"/>
            <w:noWrap w:val="0"/>
            <w:vAlign w:val="center"/>
          </w:tcPr>
          <w:p w14:paraId="3099E2FB">
            <w:pPr>
              <w:jc w:val="left"/>
              <w:rPr>
                <w:rFonts w:eastAsia="仿宋_GB2312"/>
                <w:color w:val="000000"/>
                <w:sz w:val="20"/>
                <w:szCs w:val="20"/>
              </w:rPr>
            </w:pPr>
          </w:p>
        </w:tc>
        <w:tc>
          <w:tcPr>
            <w:tcW w:w="832" w:type="dxa"/>
            <w:noWrap w:val="0"/>
            <w:vAlign w:val="center"/>
          </w:tcPr>
          <w:p w14:paraId="55B69B6F">
            <w:pPr>
              <w:jc w:val="center"/>
              <w:rPr>
                <w:rFonts w:eastAsia="仿宋_GB2312"/>
                <w:color w:val="000000"/>
                <w:sz w:val="20"/>
                <w:szCs w:val="20"/>
              </w:rPr>
            </w:pPr>
          </w:p>
        </w:tc>
        <w:tc>
          <w:tcPr>
            <w:tcW w:w="877" w:type="dxa"/>
            <w:noWrap w:val="0"/>
            <w:vAlign w:val="center"/>
          </w:tcPr>
          <w:p w14:paraId="576FA62C">
            <w:pPr>
              <w:jc w:val="center"/>
              <w:rPr>
                <w:rFonts w:eastAsia="仿宋_GB2312"/>
                <w:color w:val="000000"/>
                <w:sz w:val="20"/>
                <w:szCs w:val="20"/>
              </w:rPr>
            </w:pPr>
          </w:p>
        </w:tc>
        <w:tc>
          <w:tcPr>
            <w:tcW w:w="1146" w:type="dxa"/>
            <w:noWrap w:val="0"/>
            <w:vAlign w:val="center"/>
          </w:tcPr>
          <w:p w14:paraId="42E93555">
            <w:pPr>
              <w:jc w:val="left"/>
              <w:rPr>
                <w:rFonts w:eastAsia="仿宋_GB2312"/>
                <w:color w:val="000000"/>
                <w:sz w:val="20"/>
                <w:szCs w:val="20"/>
              </w:rPr>
            </w:pPr>
          </w:p>
        </w:tc>
      </w:tr>
      <w:tr w14:paraId="0EA5C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2A514BC1">
            <w:pPr>
              <w:jc w:val="left"/>
              <w:rPr>
                <w:rFonts w:eastAsia="仿宋_GB2312"/>
                <w:color w:val="000000"/>
                <w:sz w:val="20"/>
                <w:szCs w:val="20"/>
              </w:rPr>
            </w:pPr>
          </w:p>
        </w:tc>
        <w:tc>
          <w:tcPr>
            <w:tcW w:w="1085" w:type="dxa"/>
            <w:noWrap w:val="0"/>
            <w:vAlign w:val="center"/>
          </w:tcPr>
          <w:p w14:paraId="480D5A6F">
            <w:pPr>
              <w:jc w:val="center"/>
              <w:rPr>
                <w:rFonts w:eastAsia="仿宋_GB2312"/>
                <w:color w:val="000000"/>
                <w:sz w:val="20"/>
                <w:szCs w:val="20"/>
              </w:rPr>
            </w:pPr>
            <w:r>
              <w:rPr>
                <w:rFonts w:eastAsia="仿宋_GB2312"/>
                <w:color w:val="000000"/>
                <w:sz w:val="20"/>
                <w:szCs w:val="20"/>
              </w:rPr>
              <w:t>满意度</w:t>
            </w:r>
          </w:p>
          <w:p w14:paraId="31386BD3">
            <w:pPr>
              <w:jc w:val="center"/>
              <w:rPr>
                <w:rFonts w:eastAsia="仿宋_GB2312"/>
                <w:color w:val="000000"/>
                <w:sz w:val="20"/>
                <w:szCs w:val="20"/>
              </w:rPr>
            </w:pPr>
            <w:r>
              <w:rPr>
                <w:rFonts w:eastAsia="仿宋_GB2312"/>
                <w:color w:val="000000"/>
                <w:sz w:val="20"/>
                <w:szCs w:val="20"/>
              </w:rPr>
              <w:t>指标</w:t>
            </w:r>
          </w:p>
          <w:p w14:paraId="61B3DCD2">
            <w:pPr>
              <w:jc w:val="center"/>
              <w:rPr>
                <w:rFonts w:eastAsia="仿宋_GB2312"/>
                <w:color w:val="000000"/>
                <w:sz w:val="20"/>
                <w:szCs w:val="20"/>
              </w:rPr>
            </w:pPr>
            <w:r>
              <w:rPr>
                <w:rFonts w:eastAsia="仿宋_GB2312"/>
                <w:color w:val="000000"/>
                <w:sz w:val="20"/>
                <w:szCs w:val="20"/>
              </w:rPr>
              <w:t>（10分）</w:t>
            </w:r>
          </w:p>
        </w:tc>
        <w:tc>
          <w:tcPr>
            <w:tcW w:w="1085" w:type="dxa"/>
            <w:noWrap w:val="0"/>
            <w:vAlign w:val="center"/>
          </w:tcPr>
          <w:p w14:paraId="06B7B539">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3C5B5CAF">
            <w:pPr>
              <w:jc w:val="left"/>
              <w:rPr>
                <w:rFonts w:hint="eastAsia" w:eastAsia="仿宋_GB2312"/>
                <w:color w:val="000000"/>
                <w:sz w:val="20"/>
                <w:szCs w:val="20"/>
                <w:lang w:eastAsia="zh-CN"/>
              </w:rPr>
            </w:pPr>
            <w:r>
              <w:rPr>
                <w:rFonts w:hint="eastAsia" w:eastAsia="仿宋_GB2312"/>
                <w:color w:val="000000"/>
                <w:sz w:val="20"/>
                <w:szCs w:val="20"/>
              </w:rPr>
              <w:t>自动站监测相关人员</w:t>
            </w:r>
            <w:r>
              <w:rPr>
                <w:rFonts w:hint="eastAsia" w:eastAsia="仿宋_GB2312"/>
                <w:color w:val="000000"/>
                <w:sz w:val="20"/>
                <w:szCs w:val="20"/>
                <w:lang w:eastAsia="zh-CN"/>
              </w:rPr>
              <w:t>满意度</w:t>
            </w:r>
          </w:p>
        </w:tc>
        <w:tc>
          <w:tcPr>
            <w:tcW w:w="1140" w:type="dxa"/>
            <w:noWrap w:val="0"/>
            <w:vAlign w:val="center"/>
          </w:tcPr>
          <w:p w14:paraId="7111D0EB">
            <w:pPr>
              <w:jc w:val="left"/>
              <w:rPr>
                <w:rFonts w:eastAsia="仿宋_GB2312"/>
                <w:color w:val="000000"/>
                <w:sz w:val="20"/>
                <w:szCs w:val="20"/>
              </w:rPr>
            </w:pPr>
            <w:r>
              <w:rPr>
                <w:rFonts w:hint="eastAsia" w:eastAsia="仿宋_GB2312"/>
                <w:color w:val="000000"/>
                <w:sz w:val="20"/>
                <w:szCs w:val="20"/>
              </w:rPr>
              <w:t>95%以上</w:t>
            </w:r>
          </w:p>
        </w:tc>
        <w:tc>
          <w:tcPr>
            <w:tcW w:w="1140" w:type="dxa"/>
            <w:noWrap w:val="0"/>
            <w:vAlign w:val="center"/>
          </w:tcPr>
          <w:p w14:paraId="7488C671">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95%以上</w:t>
            </w:r>
          </w:p>
        </w:tc>
        <w:tc>
          <w:tcPr>
            <w:tcW w:w="832" w:type="dxa"/>
            <w:noWrap w:val="0"/>
            <w:vAlign w:val="center"/>
          </w:tcPr>
          <w:p w14:paraId="23E0697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24D7254C">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72332C92">
            <w:pPr>
              <w:jc w:val="left"/>
              <w:rPr>
                <w:rFonts w:eastAsia="仿宋_GB2312"/>
                <w:color w:val="000000"/>
                <w:sz w:val="20"/>
                <w:szCs w:val="20"/>
              </w:rPr>
            </w:pPr>
            <w:r>
              <w:rPr>
                <w:rFonts w:eastAsia="仿宋_GB2312"/>
                <w:color w:val="000000"/>
                <w:sz w:val="20"/>
                <w:szCs w:val="20"/>
              </w:rPr>
              <w:t>　</w:t>
            </w:r>
          </w:p>
        </w:tc>
      </w:tr>
      <w:tr w14:paraId="7AAD7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01" w:type="dxa"/>
            <w:gridSpan w:val="6"/>
            <w:noWrap w:val="0"/>
            <w:vAlign w:val="center"/>
          </w:tcPr>
          <w:p w14:paraId="3FCC0903">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45CD37E7">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5416C58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w:t>
            </w:r>
          </w:p>
        </w:tc>
        <w:tc>
          <w:tcPr>
            <w:tcW w:w="1146" w:type="dxa"/>
            <w:noWrap w:val="0"/>
            <w:vAlign w:val="center"/>
          </w:tcPr>
          <w:p w14:paraId="7E04F0F1">
            <w:pPr>
              <w:jc w:val="left"/>
              <w:rPr>
                <w:rFonts w:eastAsia="仿宋_GB2312"/>
                <w:color w:val="000000"/>
                <w:sz w:val="20"/>
                <w:szCs w:val="20"/>
              </w:rPr>
            </w:pPr>
            <w:r>
              <w:rPr>
                <w:rFonts w:eastAsia="仿宋_GB2312"/>
                <w:color w:val="000000"/>
                <w:sz w:val="20"/>
                <w:szCs w:val="20"/>
              </w:rPr>
              <w:t>　</w:t>
            </w:r>
          </w:p>
        </w:tc>
      </w:tr>
    </w:tbl>
    <w:p w14:paraId="271DEAA5">
      <w:pPr>
        <w:jc w:val="left"/>
        <w:rPr>
          <w:rFonts w:eastAsia="仿宋_GB2312"/>
          <w:sz w:val="20"/>
          <w:szCs w:val="20"/>
        </w:rPr>
      </w:pPr>
      <w:r>
        <w:rPr>
          <w:rFonts w:eastAsia="仿宋_GB2312"/>
          <w:sz w:val="20"/>
          <w:szCs w:val="20"/>
        </w:rPr>
        <w:t>备注：每个项目支出分别填报自评报告和自评表。</w:t>
      </w:r>
    </w:p>
    <w:p w14:paraId="10EA0CFE">
      <w:pPr>
        <w:jc w:val="left"/>
        <w:rPr>
          <w:rFonts w:eastAsia="仿宋_GB2312"/>
          <w:sz w:val="22"/>
          <w:szCs w:val="22"/>
        </w:rPr>
      </w:pPr>
      <w:r>
        <w:rPr>
          <w:rFonts w:eastAsia="仿宋_GB2312"/>
          <w:sz w:val="22"/>
          <w:szCs w:val="22"/>
        </w:rPr>
        <w:t>填表人：</w:t>
      </w:r>
      <w:r>
        <w:rPr>
          <w:rFonts w:hint="eastAsia" w:eastAsia="仿宋_GB2312"/>
          <w:sz w:val="22"/>
          <w:szCs w:val="22"/>
          <w:lang w:val="en-US" w:eastAsia="zh-CN"/>
        </w:rPr>
        <w:t xml:space="preserve">贺艳芬  </w:t>
      </w:r>
      <w:r>
        <w:rPr>
          <w:rFonts w:eastAsia="仿宋_GB2312"/>
          <w:sz w:val="22"/>
          <w:szCs w:val="22"/>
        </w:rPr>
        <w:t xml:space="preserve">填报日期： </w:t>
      </w:r>
      <w:r>
        <w:rPr>
          <w:rFonts w:hint="eastAsia" w:eastAsia="仿宋_GB2312"/>
          <w:sz w:val="22"/>
          <w:szCs w:val="22"/>
          <w:lang w:val="en-US" w:eastAsia="zh-CN"/>
        </w:rPr>
        <w:t>2024年4月8日</w:t>
      </w:r>
      <w:r>
        <w:rPr>
          <w:rFonts w:eastAsia="仿宋_GB2312"/>
          <w:sz w:val="22"/>
          <w:szCs w:val="22"/>
        </w:rPr>
        <w:t>联系电话：</w:t>
      </w:r>
      <w:r>
        <w:rPr>
          <w:rFonts w:hint="eastAsia" w:eastAsia="仿宋_GB2312"/>
          <w:sz w:val="22"/>
          <w:szCs w:val="22"/>
          <w:lang w:val="en-US" w:eastAsia="zh-CN"/>
        </w:rPr>
        <w:t>13874696216</w:t>
      </w:r>
      <w:r>
        <w:rPr>
          <w:rFonts w:eastAsia="仿宋_GB2312"/>
          <w:sz w:val="22"/>
          <w:szCs w:val="22"/>
        </w:rPr>
        <w:t>单位负责人签字：</w:t>
      </w:r>
    </w:p>
    <w:p w14:paraId="6B6609D0">
      <w:pPr>
        <w:spacing w:after="120" w:afterLines="50" w:line="600" w:lineRule="exact"/>
        <w:jc w:val="center"/>
        <w:rPr>
          <w:rFonts w:ascii="方正小标宋简体" w:eastAsia="方正小标宋简体"/>
          <w:sz w:val="44"/>
          <w:szCs w:val="44"/>
        </w:rPr>
      </w:pPr>
    </w:p>
    <w:p w14:paraId="1D449D5D">
      <w:pPr>
        <w:spacing w:after="120" w:afterLines="50" w:line="600" w:lineRule="exact"/>
        <w:jc w:val="center"/>
        <w:rPr>
          <w:rFonts w:ascii="方正小标宋简体" w:eastAsia="方正小标宋简体"/>
          <w:sz w:val="44"/>
          <w:szCs w:val="44"/>
        </w:rPr>
      </w:pPr>
    </w:p>
    <w:p w14:paraId="3DE371DC">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年度项目支出绩效自评报告</w:t>
      </w:r>
    </w:p>
    <w:p w14:paraId="166902D5">
      <w:pPr>
        <w:snapToGrid w:val="0"/>
        <w:spacing w:line="380" w:lineRule="atLeast"/>
        <w:rPr>
          <w:rFonts w:hint="eastAsia" w:eastAsia="黑体"/>
          <w:sz w:val="32"/>
          <w:szCs w:val="32"/>
        </w:rPr>
      </w:pPr>
    </w:p>
    <w:tbl>
      <w:tblPr>
        <w:tblStyle w:val="12"/>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62461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noWrap w:val="0"/>
            <w:vAlign w:val="center"/>
          </w:tcPr>
          <w:p w14:paraId="0A9A0CF4">
            <w:pPr>
              <w:spacing w:line="260" w:lineRule="exact"/>
              <w:jc w:val="center"/>
              <w:rPr>
                <w:rFonts w:eastAsia="仿宋_GB2312"/>
                <w:color w:val="000000"/>
                <w:sz w:val="20"/>
                <w:szCs w:val="20"/>
              </w:rPr>
            </w:pPr>
            <w:r>
              <w:rPr>
                <w:rFonts w:eastAsia="仿宋_GB2312"/>
                <w:color w:val="000000"/>
                <w:sz w:val="20"/>
                <w:szCs w:val="20"/>
              </w:rPr>
              <w:t>项目支</w:t>
            </w:r>
          </w:p>
          <w:p w14:paraId="3B4567F0">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4C168843">
            <w:pPr>
              <w:jc w:val="center"/>
              <w:rPr>
                <w:rFonts w:eastAsia="仿宋_GB2312"/>
                <w:color w:val="000000"/>
                <w:sz w:val="20"/>
                <w:szCs w:val="20"/>
              </w:rPr>
            </w:pPr>
            <w:r>
              <w:rPr>
                <w:rFonts w:hint="eastAsia" w:eastAsia="仿宋_GB2312"/>
                <w:color w:val="000000"/>
                <w:sz w:val="20"/>
                <w:szCs w:val="20"/>
              </w:rPr>
              <w:t>水质自动站四通一平工程</w:t>
            </w:r>
            <w:r>
              <w:rPr>
                <w:rFonts w:eastAsia="仿宋_GB2312"/>
                <w:color w:val="000000"/>
                <w:sz w:val="20"/>
                <w:szCs w:val="20"/>
              </w:rPr>
              <w:t>　</w:t>
            </w:r>
          </w:p>
        </w:tc>
      </w:tr>
      <w:tr w14:paraId="34CF0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0F4A3F45">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60B63953">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永州市生态环境局</w:t>
            </w:r>
          </w:p>
        </w:tc>
        <w:tc>
          <w:tcPr>
            <w:tcW w:w="1140" w:type="dxa"/>
            <w:noWrap w:val="0"/>
            <w:vAlign w:val="center"/>
          </w:tcPr>
          <w:p w14:paraId="4E5AEA88">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2BBB0206">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永州市生态环境局新田分局</w:t>
            </w:r>
          </w:p>
        </w:tc>
      </w:tr>
      <w:tr w14:paraId="68943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21" w:type="dxa"/>
            <w:vMerge w:val="restart"/>
            <w:noWrap w:val="0"/>
            <w:vAlign w:val="center"/>
          </w:tcPr>
          <w:p w14:paraId="420097FF">
            <w:pPr>
              <w:jc w:val="center"/>
              <w:rPr>
                <w:rFonts w:eastAsia="仿宋_GB2312"/>
                <w:color w:val="000000"/>
                <w:sz w:val="20"/>
                <w:szCs w:val="20"/>
              </w:rPr>
            </w:pPr>
            <w:r>
              <w:rPr>
                <w:rFonts w:eastAsia="仿宋_GB2312"/>
                <w:color w:val="000000"/>
                <w:sz w:val="20"/>
                <w:szCs w:val="20"/>
              </w:rPr>
              <w:t>项目资金</w:t>
            </w:r>
          </w:p>
          <w:p w14:paraId="0861B1AF">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7D5E9F15">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0E7F9D9E">
            <w:pPr>
              <w:jc w:val="center"/>
              <w:rPr>
                <w:rFonts w:eastAsia="仿宋_GB2312"/>
                <w:color w:val="000000"/>
                <w:sz w:val="20"/>
                <w:szCs w:val="20"/>
              </w:rPr>
            </w:pPr>
            <w:r>
              <w:rPr>
                <w:rFonts w:eastAsia="仿宋_GB2312"/>
                <w:color w:val="000000"/>
                <w:sz w:val="20"/>
                <w:szCs w:val="20"/>
              </w:rPr>
              <w:t>年初</w:t>
            </w:r>
          </w:p>
          <w:p w14:paraId="7AD8B8D1">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08C91366">
            <w:pPr>
              <w:jc w:val="center"/>
              <w:rPr>
                <w:rFonts w:eastAsia="仿宋_GB2312"/>
                <w:color w:val="000000"/>
                <w:sz w:val="20"/>
                <w:szCs w:val="20"/>
              </w:rPr>
            </w:pPr>
            <w:r>
              <w:rPr>
                <w:rFonts w:eastAsia="仿宋_GB2312"/>
                <w:color w:val="000000"/>
                <w:sz w:val="20"/>
                <w:szCs w:val="20"/>
              </w:rPr>
              <w:t>全年</w:t>
            </w:r>
          </w:p>
          <w:p w14:paraId="05797782">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50846FAF">
            <w:pPr>
              <w:jc w:val="center"/>
              <w:rPr>
                <w:rFonts w:eastAsia="仿宋_GB2312"/>
                <w:sz w:val="20"/>
                <w:szCs w:val="20"/>
              </w:rPr>
            </w:pPr>
            <w:r>
              <w:rPr>
                <w:rFonts w:eastAsia="仿宋_GB2312"/>
                <w:sz w:val="20"/>
                <w:szCs w:val="20"/>
              </w:rPr>
              <w:t>全年</w:t>
            </w:r>
          </w:p>
          <w:p w14:paraId="4AFF850A">
            <w:pPr>
              <w:jc w:val="center"/>
              <w:rPr>
                <w:rFonts w:eastAsia="仿宋_GB2312"/>
                <w:sz w:val="20"/>
                <w:szCs w:val="20"/>
              </w:rPr>
            </w:pPr>
            <w:r>
              <w:rPr>
                <w:rFonts w:eastAsia="仿宋_GB2312"/>
                <w:sz w:val="20"/>
                <w:szCs w:val="20"/>
              </w:rPr>
              <w:t>执行数</w:t>
            </w:r>
          </w:p>
        </w:tc>
        <w:tc>
          <w:tcPr>
            <w:tcW w:w="832" w:type="dxa"/>
            <w:noWrap w:val="0"/>
            <w:vAlign w:val="center"/>
          </w:tcPr>
          <w:p w14:paraId="1D8B51FD">
            <w:pPr>
              <w:jc w:val="center"/>
              <w:rPr>
                <w:rFonts w:eastAsia="仿宋_GB2312"/>
                <w:sz w:val="20"/>
                <w:szCs w:val="20"/>
              </w:rPr>
            </w:pPr>
            <w:r>
              <w:rPr>
                <w:rFonts w:eastAsia="仿宋_GB2312"/>
                <w:sz w:val="20"/>
                <w:szCs w:val="20"/>
              </w:rPr>
              <w:t>分值</w:t>
            </w:r>
          </w:p>
        </w:tc>
        <w:tc>
          <w:tcPr>
            <w:tcW w:w="877" w:type="dxa"/>
            <w:noWrap w:val="0"/>
            <w:vAlign w:val="center"/>
          </w:tcPr>
          <w:p w14:paraId="4E34F612">
            <w:pPr>
              <w:jc w:val="center"/>
              <w:rPr>
                <w:rFonts w:eastAsia="仿宋_GB2312"/>
                <w:sz w:val="20"/>
                <w:szCs w:val="20"/>
              </w:rPr>
            </w:pPr>
            <w:r>
              <w:rPr>
                <w:rFonts w:eastAsia="仿宋_GB2312"/>
                <w:sz w:val="20"/>
                <w:szCs w:val="20"/>
              </w:rPr>
              <w:t>执行率</w:t>
            </w:r>
          </w:p>
        </w:tc>
        <w:tc>
          <w:tcPr>
            <w:tcW w:w="1146" w:type="dxa"/>
            <w:noWrap w:val="0"/>
            <w:vAlign w:val="center"/>
          </w:tcPr>
          <w:p w14:paraId="38295A47">
            <w:pPr>
              <w:jc w:val="center"/>
              <w:rPr>
                <w:rFonts w:eastAsia="仿宋_GB2312"/>
                <w:sz w:val="20"/>
                <w:szCs w:val="20"/>
              </w:rPr>
            </w:pPr>
            <w:r>
              <w:rPr>
                <w:rFonts w:eastAsia="仿宋_GB2312"/>
                <w:sz w:val="20"/>
                <w:szCs w:val="20"/>
              </w:rPr>
              <w:t>得分</w:t>
            </w:r>
          </w:p>
        </w:tc>
      </w:tr>
      <w:tr w14:paraId="75082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5B919EB">
            <w:pPr>
              <w:jc w:val="center"/>
              <w:rPr>
                <w:rFonts w:eastAsia="仿宋_GB2312"/>
                <w:color w:val="000000"/>
                <w:sz w:val="20"/>
                <w:szCs w:val="20"/>
              </w:rPr>
            </w:pPr>
          </w:p>
        </w:tc>
        <w:tc>
          <w:tcPr>
            <w:tcW w:w="2170" w:type="dxa"/>
            <w:gridSpan w:val="2"/>
            <w:noWrap w:val="0"/>
            <w:vAlign w:val="center"/>
          </w:tcPr>
          <w:p w14:paraId="00E4EE2B">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0BB53AB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19.87</w:t>
            </w:r>
          </w:p>
        </w:tc>
        <w:tc>
          <w:tcPr>
            <w:tcW w:w="1140" w:type="dxa"/>
            <w:noWrap w:val="0"/>
            <w:vAlign w:val="center"/>
          </w:tcPr>
          <w:p w14:paraId="73C057F3">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19.22</w:t>
            </w:r>
          </w:p>
        </w:tc>
        <w:tc>
          <w:tcPr>
            <w:tcW w:w="1140" w:type="dxa"/>
            <w:noWrap w:val="0"/>
            <w:vAlign w:val="center"/>
          </w:tcPr>
          <w:p w14:paraId="4343340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19.22</w:t>
            </w:r>
          </w:p>
        </w:tc>
        <w:tc>
          <w:tcPr>
            <w:tcW w:w="832" w:type="dxa"/>
            <w:noWrap w:val="0"/>
            <w:vAlign w:val="center"/>
          </w:tcPr>
          <w:p w14:paraId="22C7D38C">
            <w:pPr>
              <w:jc w:val="left"/>
              <w:rPr>
                <w:rFonts w:eastAsia="仿宋_GB2312"/>
                <w:color w:val="000000"/>
                <w:sz w:val="20"/>
                <w:szCs w:val="20"/>
              </w:rPr>
            </w:pPr>
            <w:r>
              <w:rPr>
                <w:rFonts w:eastAsia="仿宋_GB2312"/>
                <w:color w:val="000000"/>
                <w:sz w:val="20"/>
                <w:szCs w:val="20"/>
              </w:rPr>
              <w:t>　10</w:t>
            </w:r>
          </w:p>
        </w:tc>
        <w:tc>
          <w:tcPr>
            <w:tcW w:w="877" w:type="dxa"/>
            <w:noWrap w:val="0"/>
            <w:vAlign w:val="center"/>
          </w:tcPr>
          <w:p w14:paraId="3632F9D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6A45E855">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r>
      <w:tr w14:paraId="49078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7D6F66DA">
            <w:pPr>
              <w:jc w:val="center"/>
              <w:rPr>
                <w:rFonts w:eastAsia="仿宋_GB2312"/>
                <w:color w:val="000000"/>
                <w:sz w:val="20"/>
                <w:szCs w:val="20"/>
              </w:rPr>
            </w:pPr>
          </w:p>
        </w:tc>
        <w:tc>
          <w:tcPr>
            <w:tcW w:w="2170" w:type="dxa"/>
            <w:gridSpan w:val="2"/>
            <w:noWrap w:val="0"/>
            <w:vAlign w:val="center"/>
          </w:tcPr>
          <w:p w14:paraId="15FA6486">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792FEC91">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24C9ED2">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A245DA1">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FD9CC9D">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7003FB25">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0F923AB">
            <w:pPr>
              <w:jc w:val="left"/>
              <w:rPr>
                <w:rFonts w:eastAsia="仿宋_GB2312"/>
                <w:color w:val="000000"/>
                <w:sz w:val="20"/>
                <w:szCs w:val="20"/>
              </w:rPr>
            </w:pPr>
            <w:r>
              <w:rPr>
                <w:rFonts w:eastAsia="仿宋_GB2312"/>
                <w:color w:val="000000"/>
                <w:sz w:val="20"/>
                <w:szCs w:val="20"/>
              </w:rPr>
              <w:t>　</w:t>
            </w:r>
          </w:p>
        </w:tc>
      </w:tr>
      <w:tr w14:paraId="67DE9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E9031FE">
            <w:pPr>
              <w:jc w:val="center"/>
              <w:rPr>
                <w:rFonts w:eastAsia="仿宋_GB2312"/>
                <w:color w:val="000000"/>
                <w:sz w:val="20"/>
                <w:szCs w:val="20"/>
              </w:rPr>
            </w:pPr>
          </w:p>
        </w:tc>
        <w:tc>
          <w:tcPr>
            <w:tcW w:w="2170" w:type="dxa"/>
            <w:gridSpan w:val="2"/>
            <w:noWrap w:val="0"/>
            <w:vAlign w:val="center"/>
          </w:tcPr>
          <w:p w14:paraId="753ECC1C">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4043BA8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1597665">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9E7B3DB">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0812252E">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1D04D13">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731E8734">
            <w:pPr>
              <w:jc w:val="left"/>
              <w:rPr>
                <w:rFonts w:eastAsia="仿宋_GB2312"/>
                <w:color w:val="000000"/>
                <w:sz w:val="20"/>
                <w:szCs w:val="20"/>
              </w:rPr>
            </w:pPr>
            <w:r>
              <w:rPr>
                <w:rFonts w:eastAsia="仿宋_GB2312"/>
                <w:color w:val="000000"/>
                <w:sz w:val="20"/>
                <w:szCs w:val="20"/>
              </w:rPr>
              <w:t>　</w:t>
            </w:r>
          </w:p>
        </w:tc>
      </w:tr>
      <w:tr w14:paraId="55632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19EF3DB">
            <w:pPr>
              <w:jc w:val="center"/>
              <w:rPr>
                <w:rFonts w:eastAsia="仿宋_GB2312"/>
                <w:color w:val="000000"/>
                <w:sz w:val="20"/>
                <w:szCs w:val="20"/>
              </w:rPr>
            </w:pPr>
          </w:p>
        </w:tc>
        <w:tc>
          <w:tcPr>
            <w:tcW w:w="2170" w:type="dxa"/>
            <w:gridSpan w:val="2"/>
            <w:noWrap w:val="0"/>
            <w:vAlign w:val="center"/>
          </w:tcPr>
          <w:p w14:paraId="26770565">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38277BA1">
            <w:pPr>
              <w:jc w:val="left"/>
              <w:rPr>
                <w:rFonts w:hint="default" w:eastAsia="仿宋_GB2312"/>
                <w:color w:val="000000"/>
                <w:sz w:val="20"/>
                <w:szCs w:val="20"/>
                <w:lang w:val="en-US"/>
              </w:rPr>
            </w:pPr>
            <w:r>
              <w:rPr>
                <w:rFonts w:eastAsia="仿宋_GB2312"/>
                <w:color w:val="000000"/>
                <w:sz w:val="20"/>
                <w:szCs w:val="20"/>
              </w:rPr>
              <w:t>　</w:t>
            </w:r>
            <w:r>
              <w:rPr>
                <w:rFonts w:hint="eastAsia" w:eastAsia="仿宋_GB2312"/>
                <w:color w:val="000000"/>
                <w:sz w:val="20"/>
                <w:szCs w:val="20"/>
                <w:lang w:val="en-US" w:eastAsia="zh-CN"/>
              </w:rPr>
              <w:t>19.87</w:t>
            </w:r>
          </w:p>
        </w:tc>
        <w:tc>
          <w:tcPr>
            <w:tcW w:w="1140" w:type="dxa"/>
            <w:noWrap w:val="0"/>
            <w:vAlign w:val="center"/>
          </w:tcPr>
          <w:p w14:paraId="30161054">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19.22</w:t>
            </w:r>
          </w:p>
        </w:tc>
        <w:tc>
          <w:tcPr>
            <w:tcW w:w="1140" w:type="dxa"/>
            <w:noWrap w:val="0"/>
            <w:vAlign w:val="center"/>
          </w:tcPr>
          <w:p w14:paraId="65BEA758">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19.22</w:t>
            </w:r>
          </w:p>
        </w:tc>
        <w:tc>
          <w:tcPr>
            <w:tcW w:w="832" w:type="dxa"/>
            <w:noWrap w:val="0"/>
            <w:vAlign w:val="center"/>
          </w:tcPr>
          <w:p w14:paraId="56DE30FC">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7D74F0A">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85B0CBB">
            <w:pPr>
              <w:jc w:val="left"/>
              <w:rPr>
                <w:rFonts w:eastAsia="仿宋_GB2312"/>
                <w:color w:val="000000"/>
                <w:sz w:val="20"/>
                <w:szCs w:val="20"/>
              </w:rPr>
            </w:pPr>
            <w:r>
              <w:rPr>
                <w:rFonts w:eastAsia="仿宋_GB2312"/>
                <w:color w:val="000000"/>
                <w:sz w:val="20"/>
                <w:szCs w:val="20"/>
              </w:rPr>
              <w:t>　</w:t>
            </w:r>
          </w:p>
        </w:tc>
      </w:tr>
      <w:tr w14:paraId="691EE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4E1115E8">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221F3ED5">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0BE86796">
            <w:pPr>
              <w:jc w:val="center"/>
              <w:rPr>
                <w:rFonts w:eastAsia="仿宋_GB2312"/>
                <w:color w:val="000000"/>
                <w:sz w:val="20"/>
                <w:szCs w:val="20"/>
              </w:rPr>
            </w:pPr>
            <w:r>
              <w:rPr>
                <w:rFonts w:eastAsia="仿宋_GB2312"/>
                <w:color w:val="000000"/>
                <w:sz w:val="20"/>
                <w:szCs w:val="20"/>
              </w:rPr>
              <w:t>实际完成情况　</w:t>
            </w:r>
          </w:p>
        </w:tc>
      </w:tr>
      <w:tr w14:paraId="64F3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564FAC30">
            <w:pPr>
              <w:jc w:val="center"/>
              <w:rPr>
                <w:rFonts w:eastAsia="仿宋_GB2312"/>
                <w:color w:val="000000"/>
                <w:sz w:val="20"/>
                <w:szCs w:val="20"/>
              </w:rPr>
            </w:pPr>
          </w:p>
        </w:tc>
        <w:tc>
          <w:tcPr>
            <w:tcW w:w="4540" w:type="dxa"/>
            <w:gridSpan w:val="4"/>
            <w:noWrap w:val="0"/>
            <w:vAlign w:val="center"/>
          </w:tcPr>
          <w:p w14:paraId="51ADBAC1">
            <w:pPr>
              <w:jc w:val="center"/>
              <w:rPr>
                <w:rFonts w:eastAsia="仿宋_GB2312"/>
                <w:color w:val="000000"/>
                <w:sz w:val="20"/>
                <w:szCs w:val="20"/>
              </w:rPr>
            </w:pPr>
            <w:r>
              <w:rPr>
                <w:rFonts w:hint="eastAsia" w:eastAsia="仿宋_GB2312"/>
                <w:color w:val="000000"/>
                <w:sz w:val="20"/>
                <w:szCs w:val="20"/>
              </w:rPr>
              <w:t>新田县金陵水库省控断面水质自动站四通一平建设：完成自动站平台建设，并通水电、网络和公路。</w:t>
            </w:r>
            <w:r>
              <w:rPr>
                <w:rFonts w:eastAsia="仿宋_GB2312"/>
                <w:color w:val="000000"/>
                <w:sz w:val="20"/>
                <w:szCs w:val="20"/>
              </w:rPr>
              <w:t>　　</w:t>
            </w:r>
          </w:p>
        </w:tc>
        <w:tc>
          <w:tcPr>
            <w:tcW w:w="3995" w:type="dxa"/>
            <w:gridSpan w:val="4"/>
            <w:noWrap w:val="0"/>
            <w:vAlign w:val="center"/>
          </w:tcPr>
          <w:p w14:paraId="7F137F6D">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已完成</w:t>
            </w:r>
            <w:r>
              <w:rPr>
                <w:rFonts w:hint="eastAsia" w:eastAsia="仿宋_GB2312"/>
                <w:color w:val="000000"/>
                <w:sz w:val="20"/>
                <w:szCs w:val="20"/>
              </w:rPr>
              <w:t>金陵水库省控断面水质自动站四通一平建设</w:t>
            </w:r>
          </w:p>
        </w:tc>
      </w:tr>
      <w:tr w14:paraId="21AA2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921" w:type="dxa"/>
            <w:vMerge w:val="restart"/>
            <w:noWrap w:val="0"/>
            <w:vAlign w:val="center"/>
          </w:tcPr>
          <w:p w14:paraId="4EB16B38">
            <w:pPr>
              <w:jc w:val="center"/>
              <w:rPr>
                <w:rFonts w:eastAsia="仿宋_GB2312"/>
                <w:color w:val="000000"/>
                <w:sz w:val="20"/>
                <w:szCs w:val="20"/>
              </w:rPr>
            </w:pPr>
            <w:r>
              <w:rPr>
                <w:rFonts w:eastAsia="仿宋_GB2312"/>
                <w:color w:val="000000"/>
                <w:sz w:val="20"/>
                <w:szCs w:val="20"/>
              </w:rPr>
              <w:t>绩</w:t>
            </w:r>
          </w:p>
          <w:p w14:paraId="3C7C521B">
            <w:pPr>
              <w:jc w:val="center"/>
              <w:rPr>
                <w:rFonts w:eastAsia="仿宋_GB2312"/>
                <w:color w:val="000000"/>
                <w:sz w:val="20"/>
                <w:szCs w:val="20"/>
              </w:rPr>
            </w:pPr>
            <w:r>
              <w:rPr>
                <w:rFonts w:eastAsia="仿宋_GB2312"/>
                <w:color w:val="000000"/>
                <w:sz w:val="20"/>
                <w:szCs w:val="20"/>
              </w:rPr>
              <w:t>效</w:t>
            </w:r>
          </w:p>
          <w:p w14:paraId="0646965F">
            <w:pPr>
              <w:jc w:val="center"/>
              <w:rPr>
                <w:rFonts w:eastAsia="仿宋_GB2312"/>
                <w:color w:val="000000"/>
                <w:sz w:val="20"/>
                <w:szCs w:val="20"/>
              </w:rPr>
            </w:pPr>
            <w:r>
              <w:rPr>
                <w:rFonts w:eastAsia="仿宋_GB2312"/>
                <w:color w:val="000000"/>
                <w:sz w:val="20"/>
                <w:szCs w:val="20"/>
              </w:rPr>
              <w:t>指</w:t>
            </w:r>
          </w:p>
          <w:p w14:paraId="424B0416">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50DF7ED8">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74D4BDE5">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41B0FDC4">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5DE390F1">
            <w:pPr>
              <w:spacing w:line="240" w:lineRule="exact"/>
              <w:jc w:val="center"/>
              <w:rPr>
                <w:rFonts w:eastAsia="仿宋_GB2312"/>
                <w:color w:val="000000"/>
                <w:sz w:val="20"/>
                <w:szCs w:val="20"/>
              </w:rPr>
            </w:pPr>
            <w:r>
              <w:rPr>
                <w:rFonts w:eastAsia="仿宋_GB2312"/>
                <w:color w:val="000000"/>
                <w:sz w:val="20"/>
                <w:szCs w:val="20"/>
              </w:rPr>
              <w:t>年度</w:t>
            </w:r>
          </w:p>
          <w:p w14:paraId="08FE5563">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194DE82C">
            <w:pPr>
              <w:spacing w:line="240" w:lineRule="exact"/>
              <w:jc w:val="center"/>
              <w:rPr>
                <w:rFonts w:eastAsia="仿宋_GB2312"/>
                <w:color w:val="000000"/>
                <w:sz w:val="20"/>
                <w:szCs w:val="20"/>
              </w:rPr>
            </w:pPr>
            <w:r>
              <w:rPr>
                <w:rFonts w:eastAsia="仿宋_GB2312"/>
                <w:color w:val="000000"/>
                <w:sz w:val="20"/>
                <w:szCs w:val="20"/>
              </w:rPr>
              <w:t>实际</w:t>
            </w:r>
          </w:p>
          <w:p w14:paraId="7AB0B4F1">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75FCCD5F">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4C665142">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5035A1EE">
            <w:pPr>
              <w:spacing w:line="240" w:lineRule="exact"/>
              <w:jc w:val="center"/>
              <w:rPr>
                <w:rFonts w:eastAsia="仿宋_GB2312"/>
                <w:color w:val="000000"/>
                <w:sz w:val="20"/>
                <w:szCs w:val="20"/>
              </w:rPr>
            </w:pPr>
            <w:r>
              <w:rPr>
                <w:rFonts w:eastAsia="仿宋_GB2312"/>
                <w:color w:val="000000"/>
                <w:sz w:val="20"/>
                <w:szCs w:val="20"/>
              </w:rPr>
              <w:t>偏差原因</w:t>
            </w:r>
          </w:p>
          <w:p w14:paraId="448A164F">
            <w:pPr>
              <w:spacing w:line="240" w:lineRule="exact"/>
              <w:jc w:val="center"/>
              <w:rPr>
                <w:rFonts w:eastAsia="仿宋_GB2312"/>
                <w:color w:val="000000"/>
                <w:sz w:val="20"/>
                <w:szCs w:val="20"/>
              </w:rPr>
            </w:pPr>
            <w:r>
              <w:rPr>
                <w:rFonts w:eastAsia="仿宋_GB2312"/>
                <w:color w:val="000000"/>
                <w:sz w:val="20"/>
                <w:szCs w:val="20"/>
              </w:rPr>
              <w:t>分析及</w:t>
            </w:r>
          </w:p>
          <w:p w14:paraId="6237636B">
            <w:pPr>
              <w:spacing w:line="240" w:lineRule="exact"/>
              <w:jc w:val="center"/>
              <w:rPr>
                <w:rFonts w:eastAsia="仿宋_GB2312"/>
                <w:color w:val="000000"/>
                <w:sz w:val="20"/>
                <w:szCs w:val="20"/>
              </w:rPr>
            </w:pPr>
            <w:r>
              <w:rPr>
                <w:rFonts w:eastAsia="仿宋_GB2312"/>
                <w:color w:val="000000"/>
                <w:sz w:val="20"/>
                <w:szCs w:val="20"/>
              </w:rPr>
              <w:t>改进措施</w:t>
            </w:r>
          </w:p>
        </w:tc>
      </w:tr>
      <w:tr w14:paraId="02928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5BE9D034">
            <w:pPr>
              <w:jc w:val="left"/>
              <w:rPr>
                <w:rFonts w:eastAsia="仿宋_GB2312"/>
                <w:color w:val="000000"/>
                <w:sz w:val="20"/>
                <w:szCs w:val="20"/>
              </w:rPr>
            </w:pPr>
          </w:p>
        </w:tc>
        <w:tc>
          <w:tcPr>
            <w:tcW w:w="1085" w:type="dxa"/>
            <w:noWrap w:val="0"/>
            <w:vAlign w:val="center"/>
          </w:tcPr>
          <w:p w14:paraId="463DD9EF">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05B51949">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noWrap w:val="0"/>
            <w:vAlign w:val="center"/>
          </w:tcPr>
          <w:p w14:paraId="0B567851">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362515B5">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79EAC595">
            <w:pPr>
              <w:jc w:val="left"/>
              <w:rPr>
                <w:rFonts w:eastAsia="仿宋_GB2312"/>
                <w:color w:val="000000"/>
                <w:sz w:val="20"/>
                <w:szCs w:val="20"/>
              </w:rPr>
            </w:pPr>
            <w:r>
              <w:rPr>
                <w:rFonts w:hint="eastAsia" w:eastAsia="仿宋_GB2312"/>
                <w:color w:val="000000"/>
                <w:sz w:val="20"/>
                <w:szCs w:val="20"/>
              </w:rPr>
              <w:t>控制在预算金额之内</w:t>
            </w:r>
          </w:p>
        </w:tc>
        <w:tc>
          <w:tcPr>
            <w:tcW w:w="1140" w:type="dxa"/>
            <w:noWrap w:val="0"/>
            <w:vAlign w:val="center"/>
          </w:tcPr>
          <w:p w14:paraId="575E9A9F">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19.87万以内</w:t>
            </w:r>
          </w:p>
        </w:tc>
        <w:tc>
          <w:tcPr>
            <w:tcW w:w="1140" w:type="dxa"/>
            <w:noWrap w:val="0"/>
            <w:vAlign w:val="center"/>
          </w:tcPr>
          <w:p w14:paraId="7AC11854">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19.22万元</w:t>
            </w:r>
          </w:p>
        </w:tc>
        <w:tc>
          <w:tcPr>
            <w:tcW w:w="832" w:type="dxa"/>
            <w:noWrap w:val="0"/>
            <w:vAlign w:val="center"/>
          </w:tcPr>
          <w:p w14:paraId="11CF877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69D9EFF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4417CD6C">
            <w:pPr>
              <w:jc w:val="left"/>
              <w:rPr>
                <w:rFonts w:eastAsia="仿宋_GB2312"/>
                <w:color w:val="000000"/>
                <w:sz w:val="20"/>
                <w:szCs w:val="20"/>
              </w:rPr>
            </w:pPr>
            <w:r>
              <w:rPr>
                <w:rFonts w:eastAsia="仿宋_GB2312"/>
                <w:color w:val="000000"/>
                <w:sz w:val="20"/>
                <w:szCs w:val="20"/>
              </w:rPr>
              <w:t>　</w:t>
            </w:r>
          </w:p>
        </w:tc>
      </w:tr>
      <w:tr w14:paraId="357DE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5BE143F1">
            <w:pPr>
              <w:jc w:val="left"/>
              <w:rPr>
                <w:rFonts w:eastAsia="仿宋_GB2312"/>
                <w:color w:val="000000"/>
                <w:sz w:val="20"/>
                <w:szCs w:val="20"/>
              </w:rPr>
            </w:pPr>
          </w:p>
        </w:tc>
        <w:tc>
          <w:tcPr>
            <w:tcW w:w="1085" w:type="dxa"/>
            <w:vMerge w:val="restart"/>
            <w:noWrap w:val="0"/>
            <w:vAlign w:val="center"/>
          </w:tcPr>
          <w:p w14:paraId="2573FC68">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FD0E742">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48048F16">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52A14E2F">
            <w:pPr>
              <w:jc w:val="left"/>
              <w:rPr>
                <w:rFonts w:eastAsia="仿宋_GB2312"/>
                <w:color w:val="000000"/>
                <w:sz w:val="20"/>
                <w:szCs w:val="20"/>
              </w:rPr>
            </w:pPr>
            <w:r>
              <w:rPr>
                <w:rFonts w:hint="eastAsia" w:eastAsia="仿宋_GB2312"/>
                <w:color w:val="000000"/>
                <w:sz w:val="20"/>
                <w:szCs w:val="20"/>
              </w:rPr>
              <w:t>项目数量</w:t>
            </w:r>
          </w:p>
        </w:tc>
        <w:tc>
          <w:tcPr>
            <w:tcW w:w="1140" w:type="dxa"/>
            <w:noWrap w:val="0"/>
            <w:vAlign w:val="center"/>
          </w:tcPr>
          <w:p w14:paraId="55709AF1">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完成自动站四通一平建设项目</w:t>
            </w:r>
          </w:p>
        </w:tc>
        <w:tc>
          <w:tcPr>
            <w:tcW w:w="1140" w:type="dxa"/>
            <w:noWrap w:val="0"/>
            <w:vAlign w:val="center"/>
          </w:tcPr>
          <w:p w14:paraId="25CB1F53">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已完成</w:t>
            </w:r>
          </w:p>
        </w:tc>
        <w:tc>
          <w:tcPr>
            <w:tcW w:w="832" w:type="dxa"/>
            <w:noWrap w:val="0"/>
            <w:vAlign w:val="center"/>
          </w:tcPr>
          <w:p w14:paraId="679C109B">
            <w:pPr>
              <w:jc w:val="center"/>
              <w:rPr>
                <w:rFonts w:hint="default" w:eastAsia="仿宋_GB2312"/>
                <w:color w:val="000000"/>
                <w:sz w:val="20"/>
                <w:szCs w:val="20"/>
                <w:lang w:val="en-US" w:eastAsia="zh-CN"/>
              </w:rPr>
            </w:pPr>
            <w:r>
              <w:rPr>
                <w:rFonts w:hint="eastAsia" w:eastAsia="仿宋_GB2312"/>
                <w:color w:val="000000"/>
                <w:sz w:val="20"/>
                <w:szCs w:val="20"/>
                <w:lang w:eastAsia="zh-CN"/>
              </w:rPr>
              <w:t>2</w:t>
            </w:r>
            <w:r>
              <w:rPr>
                <w:rFonts w:hint="eastAsia" w:eastAsia="仿宋_GB2312"/>
                <w:color w:val="000000"/>
                <w:sz w:val="20"/>
                <w:szCs w:val="20"/>
                <w:lang w:val="en-US" w:eastAsia="zh-CN"/>
              </w:rPr>
              <w:t>0</w:t>
            </w:r>
          </w:p>
        </w:tc>
        <w:tc>
          <w:tcPr>
            <w:tcW w:w="877" w:type="dxa"/>
            <w:noWrap w:val="0"/>
            <w:vAlign w:val="center"/>
          </w:tcPr>
          <w:p w14:paraId="0985C271">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53BE7056">
            <w:pPr>
              <w:jc w:val="left"/>
              <w:rPr>
                <w:rFonts w:eastAsia="仿宋_GB2312"/>
                <w:color w:val="000000"/>
                <w:sz w:val="20"/>
                <w:szCs w:val="20"/>
              </w:rPr>
            </w:pPr>
            <w:r>
              <w:rPr>
                <w:rFonts w:eastAsia="仿宋_GB2312"/>
                <w:color w:val="000000"/>
                <w:sz w:val="20"/>
                <w:szCs w:val="20"/>
              </w:rPr>
              <w:t>　</w:t>
            </w:r>
          </w:p>
        </w:tc>
      </w:tr>
      <w:tr w14:paraId="372FD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7" w:hRule="atLeast"/>
          <w:jc w:val="center"/>
        </w:trPr>
        <w:tc>
          <w:tcPr>
            <w:tcW w:w="921" w:type="dxa"/>
            <w:vMerge w:val="continue"/>
            <w:noWrap w:val="0"/>
            <w:vAlign w:val="center"/>
          </w:tcPr>
          <w:p w14:paraId="6F798B4E">
            <w:pPr>
              <w:jc w:val="left"/>
              <w:rPr>
                <w:rFonts w:eastAsia="仿宋_GB2312"/>
                <w:color w:val="000000"/>
                <w:sz w:val="20"/>
                <w:szCs w:val="20"/>
              </w:rPr>
            </w:pPr>
          </w:p>
        </w:tc>
        <w:tc>
          <w:tcPr>
            <w:tcW w:w="1085" w:type="dxa"/>
            <w:vMerge w:val="continue"/>
            <w:noWrap w:val="0"/>
            <w:vAlign w:val="center"/>
          </w:tcPr>
          <w:p w14:paraId="3EE30A49">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68DF8F1A">
            <w:pPr>
              <w:jc w:val="left"/>
              <w:rPr>
                <w:rFonts w:hint="eastAsia" w:ascii="仿宋_GB2312" w:hAnsi="仿宋_GB2312" w:eastAsia="仿宋_GB2312" w:cs="仿宋_GB2312"/>
                <w:color w:val="000000"/>
                <w:sz w:val="20"/>
                <w:szCs w:val="20"/>
              </w:rPr>
            </w:pPr>
          </w:p>
        </w:tc>
        <w:tc>
          <w:tcPr>
            <w:tcW w:w="1230" w:type="dxa"/>
            <w:noWrap w:val="0"/>
            <w:vAlign w:val="center"/>
          </w:tcPr>
          <w:p w14:paraId="25EA8B38">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328A51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2D78318">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62D61F4">
            <w:pPr>
              <w:jc w:val="center"/>
              <w:rPr>
                <w:rFonts w:hint="default" w:eastAsia="仿宋_GB2312"/>
                <w:color w:val="000000"/>
                <w:sz w:val="20"/>
                <w:szCs w:val="20"/>
                <w:lang w:val="en-US"/>
              </w:rPr>
            </w:pPr>
          </w:p>
        </w:tc>
        <w:tc>
          <w:tcPr>
            <w:tcW w:w="877" w:type="dxa"/>
            <w:noWrap w:val="0"/>
            <w:vAlign w:val="center"/>
          </w:tcPr>
          <w:p w14:paraId="2BD2EB95">
            <w:pPr>
              <w:jc w:val="center"/>
              <w:rPr>
                <w:rFonts w:hint="default" w:eastAsia="仿宋_GB2312"/>
                <w:color w:val="000000"/>
                <w:sz w:val="20"/>
                <w:szCs w:val="20"/>
                <w:lang w:val="en-US"/>
              </w:rPr>
            </w:pPr>
          </w:p>
        </w:tc>
        <w:tc>
          <w:tcPr>
            <w:tcW w:w="1146" w:type="dxa"/>
            <w:noWrap w:val="0"/>
            <w:vAlign w:val="center"/>
          </w:tcPr>
          <w:p w14:paraId="137C8A3C">
            <w:pPr>
              <w:jc w:val="left"/>
              <w:rPr>
                <w:rFonts w:eastAsia="仿宋_GB2312"/>
                <w:color w:val="000000"/>
                <w:sz w:val="20"/>
                <w:szCs w:val="20"/>
              </w:rPr>
            </w:pPr>
            <w:r>
              <w:rPr>
                <w:rFonts w:eastAsia="仿宋_GB2312"/>
                <w:color w:val="000000"/>
                <w:sz w:val="20"/>
                <w:szCs w:val="20"/>
              </w:rPr>
              <w:t>　</w:t>
            </w:r>
          </w:p>
        </w:tc>
      </w:tr>
      <w:tr w14:paraId="3836E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30E3DE66">
            <w:pPr>
              <w:jc w:val="left"/>
              <w:rPr>
                <w:rFonts w:eastAsia="仿宋_GB2312"/>
                <w:color w:val="000000"/>
                <w:sz w:val="20"/>
                <w:szCs w:val="20"/>
              </w:rPr>
            </w:pPr>
          </w:p>
        </w:tc>
        <w:tc>
          <w:tcPr>
            <w:tcW w:w="1085" w:type="dxa"/>
            <w:vMerge w:val="continue"/>
            <w:noWrap w:val="0"/>
            <w:vAlign w:val="center"/>
          </w:tcPr>
          <w:p w14:paraId="06766EB1">
            <w:pPr>
              <w:jc w:val="center"/>
              <w:rPr>
                <w:rFonts w:hint="eastAsia" w:ascii="仿宋_GB2312" w:hAnsi="仿宋_GB2312" w:eastAsia="仿宋_GB2312" w:cs="仿宋_GB2312"/>
                <w:color w:val="000000"/>
                <w:sz w:val="20"/>
                <w:szCs w:val="20"/>
              </w:rPr>
            </w:pPr>
          </w:p>
        </w:tc>
        <w:tc>
          <w:tcPr>
            <w:tcW w:w="1085" w:type="dxa"/>
            <w:noWrap w:val="0"/>
            <w:vAlign w:val="center"/>
          </w:tcPr>
          <w:p w14:paraId="1025E5E5">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66DDB2B4">
            <w:pPr>
              <w:jc w:val="left"/>
              <w:rPr>
                <w:rFonts w:eastAsia="仿宋_GB2312"/>
                <w:color w:val="000000"/>
                <w:sz w:val="20"/>
                <w:szCs w:val="20"/>
              </w:rPr>
            </w:pPr>
            <w:r>
              <w:rPr>
                <w:rFonts w:hint="eastAsia" w:eastAsia="仿宋_GB2312"/>
                <w:color w:val="000000"/>
                <w:sz w:val="20"/>
                <w:szCs w:val="20"/>
              </w:rPr>
              <w:t>项目验收率</w:t>
            </w:r>
          </w:p>
        </w:tc>
        <w:tc>
          <w:tcPr>
            <w:tcW w:w="1140" w:type="dxa"/>
            <w:noWrap w:val="0"/>
            <w:vAlign w:val="center"/>
          </w:tcPr>
          <w:p w14:paraId="011BE8BF">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1140" w:type="dxa"/>
            <w:noWrap w:val="0"/>
            <w:vAlign w:val="center"/>
          </w:tcPr>
          <w:p w14:paraId="0E2FEAC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验收率达到</w:t>
            </w:r>
            <w:r>
              <w:rPr>
                <w:rFonts w:hint="eastAsia" w:eastAsia="仿宋_GB2312"/>
                <w:color w:val="000000"/>
                <w:sz w:val="20"/>
                <w:szCs w:val="20"/>
                <w:lang w:val="en-US" w:eastAsia="zh-CN"/>
              </w:rPr>
              <w:t>100%</w:t>
            </w:r>
          </w:p>
        </w:tc>
        <w:tc>
          <w:tcPr>
            <w:tcW w:w="832" w:type="dxa"/>
            <w:noWrap w:val="0"/>
            <w:vAlign w:val="center"/>
          </w:tcPr>
          <w:p w14:paraId="27DF8DF1">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66D2DE8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354A67D1">
            <w:pPr>
              <w:jc w:val="left"/>
              <w:rPr>
                <w:rFonts w:eastAsia="仿宋_GB2312"/>
                <w:color w:val="000000"/>
                <w:sz w:val="20"/>
                <w:szCs w:val="20"/>
              </w:rPr>
            </w:pPr>
            <w:r>
              <w:rPr>
                <w:rFonts w:eastAsia="仿宋_GB2312"/>
                <w:color w:val="000000"/>
                <w:sz w:val="20"/>
                <w:szCs w:val="20"/>
              </w:rPr>
              <w:t>　</w:t>
            </w:r>
          </w:p>
        </w:tc>
      </w:tr>
      <w:tr w14:paraId="61C56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5872FF71">
            <w:pPr>
              <w:jc w:val="left"/>
              <w:rPr>
                <w:rFonts w:eastAsia="仿宋_GB2312"/>
                <w:color w:val="000000"/>
                <w:sz w:val="20"/>
                <w:szCs w:val="20"/>
              </w:rPr>
            </w:pPr>
          </w:p>
        </w:tc>
        <w:tc>
          <w:tcPr>
            <w:tcW w:w="1085" w:type="dxa"/>
            <w:vMerge w:val="continue"/>
            <w:noWrap w:val="0"/>
            <w:vAlign w:val="center"/>
          </w:tcPr>
          <w:p w14:paraId="719EF026">
            <w:pPr>
              <w:jc w:val="left"/>
              <w:rPr>
                <w:rFonts w:hint="eastAsia" w:ascii="仿宋_GB2312" w:hAnsi="仿宋_GB2312" w:eastAsia="仿宋_GB2312" w:cs="仿宋_GB2312"/>
                <w:color w:val="000000"/>
                <w:sz w:val="20"/>
                <w:szCs w:val="20"/>
              </w:rPr>
            </w:pPr>
          </w:p>
        </w:tc>
        <w:tc>
          <w:tcPr>
            <w:tcW w:w="1085" w:type="dxa"/>
            <w:noWrap w:val="0"/>
            <w:vAlign w:val="center"/>
          </w:tcPr>
          <w:p w14:paraId="21F90D18">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6E43CC8F">
            <w:pPr>
              <w:jc w:val="left"/>
              <w:rPr>
                <w:rFonts w:eastAsia="仿宋_GB2312"/>
                <w:color w:val="000000"/>
                <w:sz w:val="20"/>
                <w:szCs w:val="20"/>
              </w:rPr>
            </w:pPr>
            <w:r>
              <w:rPr>
                <w:rFonts w:hint="eastAsia" w:eastAsia="仿宋_GB2312"/>
                <w:color w:val="000000"/>
                <w:sz w:val="20"/>
                <w:szCs w:val="20"/>
              </w:rPr>
              <w:t>完工时间</w:t>
            </w:r>
          </w:p>
        </w:tc>
        <w:tc>
          <w:tcPr>
            <w:tcW w:w="1140" w:type="dxa"/>
            <w:noWrap w:val="0"/>
            <w:vAlign w:val="center"/>
          </w:tcPr>
          <w:p w14:paraId="41D3DFEC">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在202</w:t>
            </w:r>
            <w:r>
              <w:rPr>
                <w:rFonts w:hint="eastAsia" w:eastAsia="仿宋_GB2312"/>
                <w:color w:val="000000"/>
                <w:sz w:val="20"/>
                <w:szCs w:val="20"/>
                <w:lang w:val="en-US" w:eastAsia="zh-CN"/>
              </w:rPr>
              <w:t>4</w:t>
            </w:r>
            <w:r>
              <w:rPr>
                <w:rFonts w:hint="eastAsia" w:eastAsia="仿宋_GB2312"/>
                <w:color w:val="000000"/>
                <w:sz w:val="20"/>
                <w:szCs w:val="20"/>
              </w:rPr>
              <w:t>年10月底前完成项目施工</w:t>
            </w:r>
          </w:p>
        </w:tc>
        <w:tc>
          <w:tcPr>
            <w:tcW w:w="1140" w:type="dxa"/>
            <w:noWrap w:val="0"/>
            <w:vAlign w:val="center"/>
          </w:tcPr>
          <w:p w14:paraId="456F2BCD">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已完成施工</w:t>
            </w:r>
          </w:p>
        </w:tc>
        <w:tc>
          <w:tcPr>
            <w:tcW w:w="832" w:type="dxa"/>
            <w:noWrap w:val="0"/>
            <w:vAlign w:val="center"/>
          </w:tcPr>
          <w:p w14:paraId="6A7C50D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22E3EC6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702FF498">
            <w:pPr>
              <w:jc w:val="left"/>
              <w:rPr>
                <w:rFonts w:eastAsia="仿宋_GB2312"/>
                <w:color w:val="000000"/>
                <w:sz w:val="20"/>
                <w:szCs w:val="20"/>
              </w:rPr>
            </w:pPr>
            <w:r>
              <w:rPr>
                <w:rFonts w:eastAsia="仿宋_GB2312"/>
                <w:color w:val="000000"/>
                <w:sz w:val="20"/>
                <w:szCs w:val="20"/>
              </w:rPr>
              <w:t>　</w:t>
            </w:r>
          </w:p>
        </w:tc>
      </w:tr>
      <w:tr w14:paraId="785A5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jc w:val="center"/>
        </w:trPr>
        <w:tc>
          <w:tcPr>
            <w:tcW w:w="921" w:type="dxa"/>
            <w:vMerge w:val="continue"/>
            <w:noWrap w:val="0"/>
            <w:vAlign w:val="center"/>
          </w:tcPr>
          <w:p w14:paraId="3DF5E410">
            <w:pPr>
              <w:jc w:val="center"/>
              <w:rPr>
                <w:rFonts w:eastAsia="仿宋_GB2312"/>
                <w:color w:val="000000"/>
                <w:sz w:val="20"/>
                <w:szCs w:val="20"/>
              </w:rPr>
            </w:pPr>
          </w:p>
        </w:tc>
        <w:tc>
          <w:tcPr>
            <w:tcW w:w="1085" w:type="dxa"/>
            <w:vMerge w:val="continue"/>
            <w:noWrap w:val="0"/>
            <w:vAlign w:val="center"/>
          </w:tcPr>
          <w:p w14:paraId="0BA5688C">
            <w:pPr>
              <w:jc w:val="center"/>
              <w:rPr>
                <w:rFonts w:hint="eastAsia" w:ascii="仿宋_GB2312" w:hAnsi="仿宋_GB2312" w:eastAsia="仿宋_GB2312" w:cs="仿宋_GB2312"/>
                <w:color w:val="000000"/>
                <w:sz w:val="20"/>
                <w:szCs w:val="20"/>
              </w:rPr>
            </w:pPr>
          </w:p>
        </w:tc>
        <w:tc>
          <w:tcPr>
            <w:tcW w:w="1085" w:type="dxa"/>
            <w:noWrap w:val="0"/>
            <w:vAlign w:val="center"/>
          </w:tcPr>
          <w:p w14:paraId="33D2B2D3">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20FF545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5F190773">
            <w:pPr>
              <w:jc w:val="left"/>
              <w:rPr>
                <w:rFonts w:eastAsia="仿宋_GB2312"/>
                <w:color w:val="000000"/>
                <w:sz w:val="20"/>
                <w:szCs w:val="20"/>
              </w:rPr>
            </w:pPr>
            <w:r>
              <w:rPr>
                <w:rFonts w:hint="eastAsia" w:eastAsia="仿宋_GB2312"/>
                <w:color w:val="000000"/>
                <w:sz w:val="20"/>
                <w:szCs w:val="20"/>
              </w:rPr>
              <w:t>提升水质监测能力</w:t>
            </w:r>
          </w:p>
        </w:tc>
        <w:tc>
          <w:tcPr>
            <w:tcW w:w="1140" w:type="dxa"/>
            <w:noWrap w:val="0"/>
            <w:vAlign w:val="center"/>
          </w:tcPr>
          <w:p w14:paraId="0E8FE587">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协助金陵水库自动站水站及时掌控水质变化情况</w:t>
            </w:r>
          </w:p>
        </w:tc>
        <w:tc>
          <w:tcPr>
            <w:tcW w:w="1140" w:type="dxa"/>
            <w:noWrap w:val="0"/>
            <w:vAlign w:val="center"/>
          </w:tcPr>
          <w:p w14:paraId="4303E11F">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完成</w:t>
            </w:r>
          </w:p>
        </w:tc>
        <w:tc>
          <w:tcPr>
            <w:tcW w:w="832" w:type="dxa"/>
            <w:noWrap w:val="0"/>
            <w:vAlign w:val="center"/>
          </w:tcPr>
          <w:p w14:paraId="6CC88AA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7F6EDFE0">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5A8D0A31">
            <w:pPr>
              <w:jc w:val="left"/>
              <w:rPr>
                <w:rFonts w:eastAsia="仿宋_GB2312"/>
                <w:color w:val="000000"/>
                <w:sz w:val="20"/>
                <w:szCs w:val="20"/>
              </w:rPr>
            </w:pPr>
            <w:r>
              <w:rPr>
                <w:rFonts w:eastAsia="仿宋_GB2312"/>
                <w:color w:val="000000"/>
                <w:sz w:val="20"/>
                <w:szCs w:val="20"/>
              </w:rPr>
              <w:t>　</w:t>
            </w:r>
          </w:p>
        </w:tc>
      </w:tr>
      <w:tr w14:paraId="4D2ED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744383FB">
            <w:pPr>
              <w:jc w:val="left"/>
              <w:rPr>
                <w:rFonts w:eastAsia="仿宋_GB2312"/>
                <w:color w:val="000000"/>
                <w:sz w:val="20"/>
                <w:szCs w:val="20"/>
              </w:rPr>
            </w:pPr>
          </w:p>
        </w:tc>
        <w:tc>
          <w:tcPr>
            <w:tcW w:w="1085" w:type="dxa"/>
            <w:vMerge w:val="continue"/>
            <w:noWrap w:val="0"/>
            <w:vAlign w:val="center"/>
          </w:tcPr>
          <w:p w14:paraId="09D5B1BF">
            <w:pPr>
              <w:jc w:val="left"/>
              <w:rPr>
                <w:rFonts w:hint="eastAsia" w:ascii="仿宋_GB2312" w:hAnsi="仿宋_GB2312" w:eastAsia="仿宋_GB2312" w:cs="仿宋_GB2312"/>
                <w:color w:val="000000"/>
                <w:sz w:val="20"/>
                <w:szCs w:val="20"/>
              </w:rPr>
            </w:pPr>
          </w:p>
        </w:tc>
        <w:tc>
          <w:tcPr>
            <w:tcW w:w="1085" w:type="dxa"/>
            <w:noWrap w:val="0"/>
            <w:vAlign w:val="center"/>
          </w:tcPr>
          <w:p w14:paraId="54BD610E">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35FF5AC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2A348638">
            <w:pPr>
              <w:jc w:val="left"/>
              <w:rPr>
                <w:rFonts w:eastAsia="仿宋_GB2312"/>
                <w:color w:val="000000"/>
                <w:sz w:val="20"/>
                <w:szCs w:val="20"/>
              </w:rPr>
            </w:pPr>
          </w:p>
        </w:tc>
        <w:tc>
          <w:tcPr>
            <w:tcW w:w="1140" w:type="dxa"/>
            <w:noWrap w:val="0"/>
            <w:vAlign w:val="center"/>
          </w:tcPr>
          <w:p w14:paraId="12A983B2">
            <w:pPr>
              <w:jc w:val="left"/>
              <w:rPr>
                <w:rFonts w:eastAsia="仿宋_GB2312"/>
                <w:color w:val="000000"/>
                <w:sz w:val="20"/>
                <w:szCs w:val="20"/>
              </w:rPr>
            </w:pPr>
          </w:p>
        </w:tc>
        <w:tc>
          <w:tcPr>
            <w:tcW w:w="1140" w:type="dxa"/>
            <w:noWrap w:val="0"/>
            <w:vAlign w:val="center"/>
          </w:tcPr>
          <w:p w14:paraId="2AC5E4A0">
            <w:pPr>
              <w:jc w:val="left"/>
              <w:rPr>
                <w:rFonts w:eastAsia="仿宋_GB2312"/>
                <w:color w:val="000000"/>
                <w:sz w:val="20"/>
                <w:szCs w:val="20"/>
              </w:rPr>
            </w:pPr>
          </w:p>
        </w:tc>
        <w:tc>
          <w:tcPr>
            <w:tcW w:w="832" w:type="dxa"/>
            <w:noWrap w:val="0"/>
            <w:vAlign w:val="center"/>
          </w:tcPr>
          <w:p w14:paraId="064E3D8D">
            <w:pPr>
              <w:jc w:val="center"/>
              <w:rPr>
                <w:rFonts w:eastAsia="仿宋_GB2312"/>
                <w:color w:val="000000"/>
                <w:sz w:val="20"/>
                <w:szCs w:val="20"/>
              </w:rPr>
            </w:pPr>
          </w:p>
        </w:tc>
        <w:tc>
          <w:tcPr>
            <w:tcW w:w="877" w:type="dxa"/>
            <w:noWrap w:val="0"/>
            <w:vAlign w:val="center"/>
          </w:tcPr>
          <w:p w14:paraId="09271138">
            <w:pPr>
              <w:jc w:val="center"/>
              <w:rPr>
                <w:rFonts w:eastAsia="仿宋_GB2312"/>
                <w:color w:val="000000"/>
                <w:sz w:val="20"/>
                <w:szCs w:val="20"/>
              </w:rPr>
            </w:pPr>
          </w:p>
        </w:tc>
        <w:tc>
          <w:tcPr>
            <w:tcW w:w="1146" w:type="dxa"/>
            <w:noWrap w:val="0"/>
            <w:vAlign w:val="center"/>
          </w:tcPr>
          <w:p w14:paraId="636DF6A4">
            <w:pPr>
              <w:jc w:val="left"/>
              <w:rPr>
                <w:rFonts w:eastAsia="仿宋_GB2312"/>
                <w:color w:val="000000"/>
                <w:sz w:val="20"/>
                <w:szCs w:val="20"/>
              </w:rPr>
            </w:pPr>
          </w:p>
        </w:tc>
      </w:tr>
      <w:tr w14:paraId="28A63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31AEF473">
            <w:pPr>
              <w:jc w:val="left"/>
              <w:rPr>
                <w:rFonts w:eastAsia="仿宋_GB2312"/>
                <w:color w:val="000000"/>
                <w:sz w:val="20"/>
                <w:szCs w:val="20"/>
              </w:rPr>
            </w:pPr>
          </w:p>
        </w:tc>
        <w:tc>
          <w:tcPr>
            <w:tcW w:w="1085" w:type="dxa"/>
            <w:noWrap w:val="0"/>
            <w:vAlign w:val="center"/>
          </w:tcPr>
          <w:p w14:paraId="7640056E">
            <w:pPr>
              <w:jc w:val="center"/>
              <w:rPr>
                <w:rFonts w:eastAsia="仿宋_GB2312"/>
                <w:color w:val="000000"/>
                <w:sz w:val="20"/>
                <w:szCs w:val="20"/>
              </w:rPr>
            </w:pPr>
            <w:r>
              <w:rPr>
                <w:rFonts w:eastAsia="仿宋_GB2312"/>
                <w:color w:val="000000"/>
                <w:sz w:val="20"/>
                <w:szCs w:val="20"/>
              </w:rPr>
              <w:t>满意度</w:t>
            </w:r>
          </w:p>
          <w:p w14:paraId="4AA5166D">
            <w:pPr>
              <w:jc w:val="center"/>
              <w:rPr>
                <w:rFonts w:eastAsia="仿宋_GB2312"/>
                <w:color w:val="000000"/>
                <w:sz w:val="20"/>
                <w:szCs w:val="20"/>
              </w:rPr>
            </w:pPr>
            <w:r>
              <w:rPr>
                <w:rFonts w:eastAsia="仿宋_GB2312"/>
                <w:color w:val="000000"/>
                <w:sz w:val="20"/>
                <w:szCs w:val="20"/>
              </w:rPr>
              <w:t>指标</w:t>
            </w:r>
          </w:p>
          <w:p w14:paraId="42A4A52C">
            <w:pPr>
              <w:jc w:val="center"/>
              <w:rPr>
                <w:rFonts w:eastAsia="仿宋_GB2312"/>
                <w:color w:val="000000"/>
                <w:sz w:val="20"/>
                <w:szCs w:val="20"/>
              </w:rPr>
            </w:pPr>
            <w:r>
              <w:rPr>
                <w:rFonts w:eastAsia="仿宋_GB2312"/>
                <w:color w:val="000000"/>
                <w:sz w:val="20"/>
                <w:szCs w:val="20"/>
              </w:rPr>
              <w:t>（10分）</w:t>
            </w:r>
          </w:p>
        </w:tc>
        <w:tc>
          <w:tcPr>
            <w:tcW w:w="1085" w:type="dxa"/>
            <w:noWrap w:val="0"/>
            <w:vAlign w:val="center"/>
          </w:tcPr>
          <w:p w14:paraId="506D40ED">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710ED2D3">
            <w:pPr>
              <w:jc w:val="left"/>
              <w:rPr>
                <w:rFonts w:hint="eastAsia" w:eastAsia="仿宋_GB2312"/>
                <w:color w:val="000000"/>
                <w:sz w:val="20"/>
                <w:szCs w:val="20"/>
                <w:lang w:eastAsia="zh-CN"/>
              </w:rPr>
            </w:pPr>
            <w:r>
              <w:rPr>
                <w:rFonts w:hint="eastAsia" w:eastAsia="仿宋_GB2312"/>
                <w:color w:val="000000"/>
                <w:sz w:val="20"/>
                <w:szCs w:val="20"/>
              </w:rPr>
              <w:t>自动站监测相关人员</w:t>
            </w:r>
            <w:r>
              <w:rPr>
                <w:rFonts w:hint="eastAsia" w:eastAsia="仿宋_GB2312"/>
                <w:color w:val="000000"/>
                <w:sz w:val="20"/>
                <w:szCs w:val="20"/>
                <w:lang w:eastAsia="zh-CN"/>
              </w:rPr>
              <w:t>满意度</w:t>
            </w:r>
          </w:p>
        </w:tc>
        <w:tc>
          <w:tcPr>
            <w:tcW w:w="1140" w:type="dxa"/>
            <w:noWrap w:val="0"/>
            <w:vAlign w:val="center"/>
          </w:tcPr>
          <w:p w14:paraId="326C4329">
            <w:pPr>
              <w:jc w:val="left"/>
              <w:rPr>
                <w:rFonts w:eastAsia="仿宋_GB2312"/>
                <w:color w:val="000000"/>
                <w:sz w:val="20"/>
                <w:szCs w:val="20"/>
              </w:rPr>
            </w:pPr>
            <w:r>
              <w:rPr>
                <w:rFonts w:hint="eastAsia" w:eastAsia="仿宋_GB2312"/>
                <w:color w:val="000000"/>
                <w:sz w:val="20"/>
                <w:szCs w:val="20"/>
              </w:rPr>
              <w:t>95%以上</w:t>
            </w:r>
          </w:p>
        </w:tc>
        <w:tc>
          <w:tcPr>
            <w:tcW w:w="1140" w:type="dxa"/>
            <w:noWrap w:val="0"/>
            <w:vAlign w:val="center"/>
          </w:tcPr>
          <w:p w14:paraId="635271A9">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95%以上</w:t>
            </w:r>
          </w:p>
        </w:tc>
        <w:tc>
          <w:tcPr>
            <w:tcW w:w="832" w:type="dxa"/>
            <w:noWrap w:val="0"/>
            <w:vAlign w:val="center"/>
          </w:tcPr>
          <w:p w14:paraId="316AAA01">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57D54B3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7740C46B">
            <w:pPr>
              <w:jc w:val="left"/>
              <w:rPr>
                <w:rFonts w:eastAsia="仿宋_GB2312"/>
                <w:color w:val="000000"/>
                <w:sz w:val="20"/>
                <w:szCs w:val="20"/>
              </w:rPr>
            </w:pPr>
            <w:r>
              <w:rPr>
                <w:rFonts w:eastAsia="仿宋_GB2312"/>
                <w:color w:val="000000"/>
                <w:sz w:val="20"/>
                <w:szCs w:val="20"/>
              </w:rPr>
              <w:t>　</w:t>
            </w:r>
          </w:p>
        </w:tc>
      </w:tr>
      <w:tr w14:paraId="286DC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jc w:val="center"/>
        </w:trPr>
        <w:tc>
          <w:tcPr>
            <w:tcW w:w="6601" w:type="dxa"/>
            <w:gridSpan w:val="6"/>
            <w:noWrap w:val="0"/>
            <w:vAlign w:val="center"/>
          </w:tcPr>
          <w:p w14:paraId="2EEEC3BA">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614C3BAF">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1CBC385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w:t>
            </w:r>
          </w:p>
        </w:tc>
        <w:tc>
          <w:tcPr>
            <w:tcW w:w="1146" w:type="dxa"/>
            <w:noWrap w:val="0"/>
            <w:vAlign w:val="center"/>
          </w:tcPr>
          <w:p w14:paraId="7D65C126">
            <w:pPr>
              <w:jc w:val="left"/>
              <w:rPr>
                <w:rFonts w:eastAsia="仿宋_GB2312"/>
                <w:color w:val="000000"/>
                <w:sz w:val="20"/>
                <w:szCs w:val="20"/>
              </w:rPr>
            </w:pPr>
            <w:r>
              <w:rPr>
                <w:rFonts w:eastAsia="仿宋_GB2312"/>
                <w:color w:val="000000"/>
                <w:sz w:val="20"/>
                <w:szCs w:val="20"/>
              </w:rPr>
              <w:t>　</w:t>
            </w:r>
          </w:p>
        </w:tc>
      </w:tr>
    </w:tbl>
    <w:p w14:paraId="5855D9C4">
      <w:pPr>
        <w:jc w:val="left"/>
        <w:rPr>
          <w:rFonts w:eastAsia="仿宋_GB2312"/>
          <w:sz w:val="22"/>
          <w:szCs w:val="22"/>
        </w:rPr>
      </w:pPr>
      <w:r>
        <w:rPr>
          <w:rFonts w:eastAsia="仿宋_GB2312"/>
          <w:sz w:val="22"/>
          <w:szCs w:val="22"/>
        </w:rPr>
        <w:t>填表人：</w:t>
      </w:r>
      <w:r>
        <w:rPr>
          <w:rFonts w:hint="eastAsia" w:eastAsia="仿宋_GB2312"/>
          <w:sz w:val="22"/>
          <w:szCs w:val="22"/>
          <w:lang w:val="en-US" w:eastAsia="zh-CN"/>
        </w:rPr>
        <w:t xml:space="preserve">贺艳芬  </w:t>
      </w:r>
      <w:r>
        <w:rPr>
          <w:rFonts w:eastAsia="仿宋_GB2312"/>
          <w:sz w:val="22"/>
          <w:szCs w:val="22"/>
        </w:rPr>
        <w:t xml:space="preserve">填报日期： </w:t>
      </w:r>
      <w:r>
        <w:rPr>
          <w:rFonts w:hint="eastAsia" w:eastAsia="仿宋_GB2312"/>
          <w:sz w:val="22"/>
          <w:szCs w:val="22"/>
          <w:lang w:val="en-US" w:eastAsia="zh-CN"/>
        </w:rPr>
        <w:t>2024年4月8日</w:t>
      </w:r>
      <w:r>
        <w:rPr>
          <w:rFonts w:eastAsia="仿宋_GB2312"/>
          <w:sz w:val="22"/>
          <w:szCs w:val="22"/>
        </w:rPr>
        <w:t>联系电话：</w:t>
      </w:r>
      <w:r>
        <w:rPr>
          <w:rFonts w:hint="eastAsia" w:eastAsia="仿宋_GB2312"/>
          <w:sz w:val="22"/>
          <w:szCs w:val="22"/>
          <w:lang w:val="en-US" w:eastAsia="zh-CN"/>
        </w:rPr>
        <w:t>13874696216</w:t>
      </w:r>
      <w:r>
        <w:rPr>
          <w:rFonts w:eastAsia="仿宋_GB2312"/>
          <w:sz w:val="22"/>
          <w:szCs w:val="22"/>
        </w:rPr>
        <w:t>单位负责人签字：</w:t>
      </w:r>
    </w:p>
    <w:p w14:paraId="6204F39C">
      <w:pPr>
        <w:snapToGrid w:val="0"/>
        <w:spacing w:line="380" w:lineRule="atLeast"/>
        <w:rPr>
          <w:rFonts w:hint="eastAsia"/>
          <w:lang w:val="en-US" w:eastAsia="zh-CN"/>
        </w:rPr>
      </w:pPr>
    </w:p>
    <w:p w14:paraId="1970CB32">
      <w:pPr>
        <w:pStyle w:val="2"/>
        <w:rPr>
          <w:rFonts w:hint="eastAsia"/>
          <w:lang w:val="en-US" w:eastAsia="zh-CN"/>
        </w:rPr>
      </w:pPr>
    </w:p>
    <w:p w14:paraId="7935D2EC">
      <w:pPr>
        <w:pStyle w:val="2"/>
        <w:rPr>
          <w:rFonts w:hint="eastAsia"/>
          <w:lang w:val="en-US" w:eastAsia="zh-CN"/>
        </w:rPr>
      </w:pPr>
    </w:p>
    <w:p w14:paraId="16BA9EC4">
      <w:pPr>
        <w:pStyle w:val="2"/>
        <w:rPr>
          <w:rFonts w:hint="eastAsia"/>
          <w:lang w:val="en-US" w:eastAsia="zh-CN"/>
        </w:rPr>
      </w:pPr>
    </w:p>
    <w:p w14:paraId="2348CE36">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default" w:ascii="方正小标宋简体" w:eastAsia="方正小标宋简体"/>
          <w:sz w:val="44"/>
          <w:szCs w:val="44"/>
          <w:lang w:val="en"/>
        </w:rPr>
        <w:t>4</w:t>
      </w:r>
      <w:r>
        <w:rPr>
          <w:rFonts w:ascii="方正小标宋简体" w:eastAsia="方正小标宋简体"/>
          <w:sz w:val="44"/>
          <w:szCs w:val="44"/>
        </w:rPr>
        <w:t>年度项目支出绩效自评报告</w:t>
      </w:r>
    </w:p>
    <w:tbl>
      <w:tblPr>
        <w:tblStyle w:val="12"/>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787B6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0D91824F">
            <w:pPr>
              <w:spacing w:line="576" w:lineRule="exact"/>
              <w:jc w:val="center"/>
              <w:rPr>
                <w:rFonts w:eastAsia="仿宋_GB2312"/>
                <w:sz w:val="20"/>
                <w:szCs w:val="20"/>
              </w:rPr>
            </w:pPr>
            <w:r>
              <w:rPr>
                <w:rFonts w:eastAsia="仿宋_GB2312"/>
                <w:sz w:val="20"/>
                <w:szCs w:val="20"/>
              </w:rPr>
              <w:t>部门概况</w:t>
            </w:r>
          </w:p>
        </w:tc>
        <w:tc>
          <w:tcPr>
            <w:tcW w:w="1972" w:type="dxa"/>
            <w:noWrap w:val="0"/>
            <w:vAlign w:val="center"/>
          </w:tcPr>
          <w:p w14:paraId="1C9E436B">
            <w:pPr>
              <w:spacing w:line="576" w:lineRule="exact"/>
              <w:jc w:val="center"/>
              <w:rPr>
                <w:rFonts w:eastAsia="仿宋_GB2312"/>
                <w:sz w:val="20"/>
                <w:szCs w:val="20"/>
              </w:rPr>
            </w:pPr>
            <w:r>
              <w:rPr>
                <w:rFonts w:eastAsia="仿宋_GB2312"/>
                <w:sz w:val="20"/>
                <w:szCs w:val="20"/>
              </w:rPr>
              <w:t>专项名称</w:t>
            </w:r>
          </w:p>
        </w:tc>
        <w:tc>
          <w:tcPr>
            <w:tcW w:w="5633" w:type="dxa"/>
            <w:noWrap w:val="0"/>
            <w:vAlign w:val="center"/>
          </w:tcPr>
          <w:p w14:paraId="3B58AA40">
            <w:pPr>
              <w:spacing w:line="576" w:lineRule="exact"/>
              <w:ind w:right="879" w:rightChars="419"/>
              <w:jc w:val="center"/>
              <w:rPr>
                <w:sz w:val="22"/>
                <w:szCs w:val="22"/>
              </w:rPr>
            </w:pPr>
            <w:r>
              <w:rPr>
                <w:rFonts w:hint="eastAsia" w:eastAsia="仿宋_GB2312"/>
                <w:color w:val="000000"/>
                <w:sz w:val="20"/>
                <w:szCs w:val="20"/>
              </w:rPr>
              <w:t>水质自动站四通一平工程</w:t>
            </w:r>
            <w:r>
              <w:rPr>
                <w:rFonts w:eastAsia="仿宋_GB2312"/>
                <w:color w:val="000000"/>
                <w:sz w:val="20"/>
                <w:szCs w:val="20"/>
              </w:rPr>
              <w:t>　</w:t>
            </w:r>
          </w:p>
        </w:tc>
      </w:tr>
      <w:tr w14:paraId="1F431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0724FEE2">
            <w:pPr>
              <w:rPr>
                <w:rFonts w:eastAsia="仿宋_GB2312"/>
                <w:sz w:val="20"/>
                <w:szCs w:val="20"/>
              </w:rPr>
            </w:pPr>
          </w:p>
        </w:tc>
        <w:tc>
          <w:tcPr>
            <w:tcW w:w="1972" w:type="dxa"/>
            <w:noWrap w:val="0"/>
            <w:vAlign w:val="center"/>
          </w:tcPr>
          <w:p w14:paraId="2DD345C5">
            <w:pPr>
              <w:spacing w:line="576" w:lineRule="exact"/>
              <w:jc w:val="center"/>
              <w:rPr>
                <w:rFonts w:eastAsia="仿宋_GB2312"/>
                <w:sz w:val="20"/>
                <w:szCs w:val="20"/>
              </w:rPr>
            </w:pPr>
            <w:r>
              <w:rPr>
                <w:rFonts w:eastAsia="仿宋_GB2312"/>
                <w:sz w:val="20"/>
                <w:szCs w:val="20"/>
              </w:rPr>
              <w:t>年度预算金额</w:t>
            </w:r>
          </w:p>
        </w:tc>
        <w:tc>
          <w:tcPr>
            <w:tcW w:w="5633" w:type="dxa"/>
            <w:noWrap w:val="0"/>
            <w:vAlign w:val="center"/>
          </w:tcPr>
          <w:p w14:paraId="079C263A">
            <w:pPr>
              <w:spacing w:line="576" w:lineRule="exact"/>
              <w:ind w:right="879" w:rightChars="419"/>
              <w:jc w:val="center"/>
              <w:rPr>
                <w:rFonts w:hint="default" w:eastAsia="宋体"/>
                <w:sz w:val="22"/>
                <w:szCs w:val="22"/>
                <w:lang w:val="en-US" w:eastAsia="zh-CN"/>
              </w:rPr>
            </w:pPr>
            <w:r>
              <w:rPr>
                <w:rFonts w:hint="eastAsia" w:ascii="Times New Roman" w:hAnsi="Times New Roman" w:eastAsia="仿宋_GB2312" w:cs="Times New Roman"/>
                <w:sz w:val="20"/>
                <w:szCs w:val="20"/>
                <w:lang w:val="en-US" w:eastAsia="zh-CN"/>
              </w:rPr>
              <w:t>19.22万元</w:t>
            </w:r>
          </w:p>
        </w:tc>
      </w:tr>
      <w:tr w14:paraId="2B661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754B339B">
            <w:pPr>
              <w:rPr>
                <w:rFonts w:eastAsia="仿宋_GB2312"/>
                <w:sz w:val="20"/>
                <w:szCs w:val="20"/>
              </w:rPr>
            </w:pPr>
          </w:p>
        </w:tc>
        <w:tc>
          <w:tcPr>
            <w:tcW w:w="1972" w:type="dxa"/>
            <w:noWrap w:val="0"/>
            <w:vAlign w:val="center"/>
          </w:tcPr>
          <w:p w14:paraId="3E91A8CF">
            <w:pPr>
              <w:spacing w:line="576" w:lineRule="exact"/>
              <w:jc w:val="center"/>
              <w:rPr>
                <w:rFonts w:eastAsia="仿宋_GB2312"/>
                <w:sz w:val="20"/>
                <w:szCs w:val="20"/>
              </w:rPr>
            </w:pPr>
            <w:r>
              <w:rPr>
                <w:rFonts w:eastAsia="仿宋_GB2312"/>
                <w:sz w:val="20"/>
                <w:szCs w:val="20"/>
              </w:rPr>
              <w:t>项目主管部门</w:t>
            </w:r>
          </w:p>
        </w:tc>
        <w:tc>
          <w:tcPr>
            <w:tcW w:w="5633" w:type="dxa"/>
            <w:noWrap w:val="0"/>
            <w:vAlign w:val="center"/>
          </w:tcPr>
          <w:p w14:paraId="63758628">
            <w:pPr>
              <w:spacing w:line="576" w:lineRule="exact"/>
              <w:ind w:right="879" w:rightChars="419"/>
              <w:jc w:val="center"/>
              <w:rPr>
                <w:rFonts w:hint="eastAsia" w:eastAsia="宋体"/>
                <w:sz w:val="22"/>
                <w:szCs w:val="22"/>
                <w:lang w:eastAsia="zh-CN"/>
              </w:rPr>
            </w:pPr>
            <w:r>
              <w:rPr>
                <w:rFonts w:hint="eastAsia" w:ascii="Times New Roman" w:hAnsi="Times New Roman" w:eastAsia="仿宋_GB2312" w:cs="Times New Roman"/>
                <w:sz w:val="20"/>
                <w:szCs w:val="20"/>
                <w:lang w:eastAsia="zh-CN"/>
              </w:rPr>
              <w:t>永州市生态环境局新田分局</w:t>
            </w:r>
          </w:p>
        </w:tc>
      </w:tr>
      <w:tr w14:paraId="5E781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0126689B">
            <w:pPr>
              <w:rPr>
                <w:rFonts w:eastAsia="仿宋_GB2312"/>
                <w:sz w:val="20"/>
                <w:szCs w:val="20"/>
              </w:rPr>
            </w:pPr>
          </w:p>
        </w:tc>
        <w:tc>
          <w:tcPr>
            <w:tcW w:w="1972" w:type="dxa"/>
            <w:noWrap w:val="0"/>
            <w:vAlign w:val="center"/>
          </w:tcPr>
          <w:p w14:paraId="11AC1494">
            <w:pPr>
              <w:spacing w:line="576" w:lineRule="exact"/>
              <w:jc w:val="center"/>
              <w:rPr>
                <w:rFonts w:eastAsia="仿宋_GB2312"/>
                <w:sz w:val="20"/>
                <w:szCs w:val="20"/>
              </w:rPr>
            </w:pPr>
            <w:r>
              <w:rPr>
                <w:rFonts w:eastAsia="仿宋_GB2312"/>
                <w:sz w:val="20"/>
                <w:szCs w:val="20"/>
              </w:rPr>
              <w:t>项目立项目的</w:t>
            </w:r>
          </w:p>
        </w:tc>
        <w:tc>
          <w:tcPr>
            <w:tcW w:w="5633" w:type="dxa"/>
            <w:noWrap w:val="0"/>
            <w:vAlign w:val="center"/>
          </w:tcPr>
          <w:p w14:paraId="1DCA98DD">
            <w:pPr>
              <w:spacing w:line="576"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新田县金陵水库省控断面水质自动站四通一平建设：完成自动</w:t>
            </w:r>
          </w:p>
          <w:p w14:paraId="67E13516">
            <w:pPr>
              <w:spacing w:line="576" w:lineRule="exact"/>
              <w:jc w:val="both"/>
              <w:rPr>
                <w:sz w:val="22"/>
                <w:szCs w:val="22"/>
              </w:rPr>
            </w:pPr>
            <w:r>
              <w:rPr>
                <w:rFonts w:hint="eastAsia" w:ascii="Times New Roman" w:hAnsi="Times New Roman" w:eastAsia="仿宋_GB2312" w:cs="Times New Roman"/>
                <w:sz w:val="20"/>
                <w:szCs w:val="20"/>
              </w:rPr>
              <w:t>站平台建设，并通水电、网络和公路。</w:t>
            </w:r>
          </w:p>
        </w:tc>
      </w:tr>
      <w:tr w14:paraId="44D05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3919D891">
            <w:pPr>
              <w:spacing w:line="576" w:lineRule="exact"/>
              <w:jc w:val="center"/>
              <w:rPr>
                <w:rFonts w:eastAsia="仿宋_GB2312"/>
                <w:sz w:val="20"/>
                <w:szCs w:val="20"/>
              </w:rPr>
            </w:pPr>
            <w:r>
              <w:rPr>
                <w:rFonts w:eastAsia="仿宋_GB2312"/>
                <w:sz w:val="20"/>
                <w:szCs w:val="20"/>
              </w:rPr>
              <w:t>绩效情况</w:t>
            </w:r>
          </w:p>
        </w:tc>
        <w:tc>
          <w:tcPr>
            <w:tcW w:w="1972" w:type="dxa"/>
            <w:noWrap w:val="0"/>
            <w:vAlign w:val="center"/>
          </w:tcPr>
          <w:p w14:paraId="58FC7DA4">
            <w:pPr>
              <w:spacing w:line="576" w:lineRule="exact"/>
              <w:jc w:val="center"/>
              <w:rPr>
                <w:rFonts w:eastAsia="仿宋_GB2312"/>
                <w:sz w:val="20"/>
                <w:szCs w:val="20"/>
              </w:rPr>
            </w:pPr>
            <w:r>
              <w:rPr>
                <w:rFonts w:eastAsia="仿宋_GB2312"/>
                <w:sz w:val="20"/>
                <w:szCs w:val="20"/>
              </w:rPr>
              <w:t>项目支出管理和使用基本情况</w:t>
            </w:r>
          </w:p>
        </w:tc>
        <w:tc>
          <w:tcPr>
            <w:tcW w:w="5633" w:type="dxa"/>
            <w:noWrap w:val="0"/>
            <w:vAlign w:val="center"/>
          </w:tcPr>
          <w:p w14:paraId="4BF5590F">
            <w:pPr>
              <w:spacing w:line="576" w:lineRule="exact"/>
              <w:ind w:right="879" w:rightChars="419"/>
              <w:jc w:val="center"/>
              <w:rPr>
                <w:sz w:val="22"/>
                <w:szCs w:val="22"/>
              </w:rPr>
            </w:pPr>
            <w:r>
              <w:rPr>
                <w:rFonts w:hint="eastAsia" w:eastAsia="仿宋_GB2312"/>
                <w:color w:val="000000"/>
                <w:sz w:val="20"/>
                <w:szCs w:val="20"/>
                <w:lang w:val="en-US" w:eastAsia="zh-CN"/>
              </w:rPr>
              <w:t>资金来源新田县财政非同级财政拨款收入，项目收入共计19.22万元，严格按照项目管理支出.</w:t>
            </w:r>
          </w:p>
        </w:tc>
      </w:tr>
      <w:tr w14:paraId="0828E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377174B0">
            <w:pPr>
              <w:rPr>
                <w:rFonts w:eastAsia="仿宋_GB2312"/>
                <w:sz w:val="20"/>
                <w:szCs w:val="20"/>
              </w:rPr>
            </w:pPr>
          </w:p>
        </w:tc>
        <w:tc>
          <w:tcPr>
            <w:tcW w:w="1972" w:type="dxa"/>
            <w:noWrap w:val="0"/>
            <w:vAlign w:val="center"/>
          </w:tcPr>
          <w:p w14:paraId="12B2E218">
            <w:pPr>
              <w:spacing w:line="576" w:lineRule="exact"/>
              <w:jc w:val="center"/>
              <w:rPr>
                <w:rFonts w:eastAsia="仿宋_GB2312"/>
                <w:sz w:val="20"/>
                <w:szCs w:val="20"/>
              </w:rPr>
            </w:pPr>
            <w:r>
              <w:rPr>
                <w:rFonts w:eastAsia="仿宋_GB2312"/>
                <w:sz w:val="20"/>
                <w:szCs w:val="20"/>
              </w:rPr>
              <w:t>项目绩效目标完成情况</w:t>
            </w:r>
          </w:p>
        </w:tc>
        <w:tc>
          <w:tcPr>
            <w:tcW w:w="5633" w:type="dxa"/>
            <w:noWrap w:val="0"/>
            <w:vAlign w:val="center"/>
          </w:tcPr>
          <w:p w14:paraId="13A27890">
            <w:pPr>
              <w:spacing w:line="576" w:lineRule="exact"/>
              <w:ind w:right="879" w:rightChars="419"/>
              <w:jc w:val="center"/>
              <w:rPr>
                <w:sz w:val="22"/>
                <w:szCs w:val="22"/>
              </w:rPr>
            </w:pPr>
          </w:p>
          <w:p w14:paraId="4FBD4862">
            <w:pPr>
              <w:spacing w:line="576" w:lineRule="exact"/>
              <w:ind w:right="879" w:rightChars="419"/>
              <w:jc w:val="center"/>
              <w:rPr>
                <w:sz w:val="22"/>
                <w:szCs w:val="22"/>
              </w:rPr>
            </w:pPr>
            <w:r>
              <w:rPr>
                <w:rFonts w:hint="eastAsia" w:ascii="Times New Roman" w:hAnsi="Times New Roman" w:eastAsia="仿宋_GB2312" w:cs="Times New Roman"/>
                <w:sz w:val="20"/>
                <w:szCs w:val="20"/>
                <w:lang w:eastAsia="zh-CN"/>
              </w:rPr>
              <w:t>已完成</w:t>
            </w:r>
            <w:r>
              <w:rPr>
                <w:rFonts w:hint="eastAsia" w:ascii="Times New Roman" w:hAnsi="Times New Roman" w:eastAsia="仿宋_GB2312" w:cs="Times New Roman"/>
                <w:sz w:val="20"/>
                <w:szCs w:val="20"/>
              </w:rPr>
              <w:t>金陵水库省控断面水质自动站四通一平建设</w:t>
            </w:r>
          </w:p>
          <w:p w14:paraId="3B2FBA48">
            <w:pPr>
              <w:spacing w:line="576" w:lineRule="exact"/>
              <w:ind w:right="879" w:rightChars="419"/>
              <w:jc w:val="center"/>
              <w:rPr>
                <w:sz w:val="22"/>
                <w:szCs w:val="22"/>
              </w:rPr>
            </w:pPr>
          </w:p>
        </w:tc>
      </w:tr>
      <w:tr w14:paraId="31134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0A01E321">
            <w:pPr>
              <w:spacing w:line="576" w:lineRule="exact"/>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47A38D8B">
            <w:pPr>
              <w:spacing w:line="576" w:lineRule="exact"/>
              <w:jc w:val="center"/>
              <w:rPr>
                <w:rFonts w:eastAsia="仿宋_GB2312"/>
                <w:sz w:val="20"/>
                <w:szCs w:val="20"/>
              </w:rPr>
            </w:pPr>
            <w:r>
              <w:rPr>
                <w:rFonts w:eastAsia="仿宋_GB2312"/>
                <w:sz w:val="20"/>
                <w:szCs w:val="20"/>
              </w:rPr>
              <w:t>存在的问题</w:t>
            </w:r>
          </w:p>
        </w:tc>
        <w:tc>
          <w:tcPr>
            <w:tcW w:w="5633" w:type="dxa"/>
            <w:noWrap w:val="0"/>
            <w:vAlign w:val="center"/>
          </w:tcPr>
          <w:p w14:paraId="13ECD263">
            <w:pPr>
              <w:spacing w:line="576" w:lineRule="exact"/>
              <w:ind w:right="879" w:rightChars="419"/>
              <w:jc w:val="center"/>
              <w:rPr>
                <w:sz w:val="22"/>
                <w:szCs w:val="22"/>
              </w:rPr>
            </w:pPr>
          </w:p>
          <w:p w14:paraId="5D58009C">
            <w:pPr>
              <w:spacing w:line="576" w:lineRule="exact"/>
              <w:ind w:right="879" w:rightChars="419"/>
              <w:jc w:val="center"/>
              <w:rPr>
                <w:sz w:val="22"/>
                <w:szCs w:val="22"/>
              </w:rPr>
            </w:pPr>
            <w:r>
              <w:rPr>
                <w:rFonts w:hint="eastAsia"/>
                <w:sz w:val="22"/>
                <w:szCs w:val="22"/>
                <w:lang w:eastAsia="zh-CN"/>
              </w:rPr>
              <w:t>无</w:t>
            </w:r>
          </w:p>
        </w:tc>
      </w:tr>
      <w:tr w14:paraId="6ECFE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4106E113">
            <w:pPr>
              <w:rPr>
                <w:rFonts w:eastAsia="仿宋_GB2312"/>
                <w:sz w:val="20"/>
                <w:szCs w:val="20"/>
              </w:rPr>
            </w:pPr>
          </w:p>
        </w:tc>
        <w:tc>
          <w:tcPr>
            <w:tcW w:w="1972" w:type="dxa"/>
            <w:noWrap w:val="0"/>
            <w:vAlign w:val="center"/>
          </w:tcPr>
          <w:p w14:paraId="1981BF7A">
            <w:pPr>
              <w:spacing w:line="576" w:lineRule="exact"/>
              <w:jc w:val="center"/>
              <w:rPr>
                <w:rFonts w:eastAsia="仿宋_GB2312"/>
                <w:sz w:val="20"/>
                <w:szCs w:val="20"/>
              </w:rPr>
            </w:pPr>
            <w:r>
              <w:rPr>
                <w:rFonts w:eastAsia="仿宋_GB2312"/>
                <w:sz w:val="20"/>
                <w:szCs w:val="20"/>
              </w:rPr>
              <w:t>改进措施</w:t>
            </w:r>
          </w:p>
        </w:tc>
        <w:tc>
          <w:tcPr>
            <w:tcW w:w="5633" w:type="dxa"/>
            <w:noWrap w:val="0"/>
            <w:vAlign w:val="center"/>
          </w:tcPr>
          <w:p w14:paraId="03F009F3">
            <w:pPr>
              <w:spacing w:line="576" w:lineRule="exact"/>
              <w:ind w:right="879" w:rightChars="419"/>
              <w:jc w:val="center"/>
              <w:rPr>
                <w:rFonts w:hint="eastAsia" w:eastAsia="宋体"/>
                <w:sz w:val="22"/>
                <w:szCs w:val="22"/>
                <w:lang w:eastAsia="zh-CN"/>
              </w:rPr>
            </w:pPr>
            <w:r>
              <w:rPr>
                <w:rFonts w:hint="eastAsia"/>
                <w:sz w:val="22"/>
                <w:szCs w:val="22"/>
                <w:lang w:eastAsia="zh-CN"/>
              </w:rPr>
              <w:t>无</w:t>
            </w:r>
          </w:p>
        </w:tc>
      </w:tr>
      <w:tr w14:paraId="6238E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76CEC953">
            <w:pPr>
              <w:rPr>
                <w:rFonts w:eastAsia="仿宋_GB2312"/>
                <w:sz w:val="20"/>
                <w:szCs w:val="20"/>
              </w:rPr>
            </w:pPr>
          </w:p>
        </w:tc>
        <w:tc>
          <w:tcPr>
            <w:tcW w:w="1972" w:type="dxa"/>
            <w:noWrap w:val="0"/>
            <w:vAlign w:val="center"/>
          </w:tcPr>
          <w:p w14:paraId="59001D26">
            <w:pPr>
              <w:spacing w:line="576" w:lineRule="exact"/>
              <w:jc w:val="center"/>
              <w:rPr>
                <w:rFonts w:eastAsia="仿宋_GB2312"/>
                <w:sz w:val="20"/>
                <w:szCs w:val="20"/>
              </w:rPr>
            </w:pPr>
            <w:r>
              <w:rPr>
                <w:rFonts w:eastAsia="仿宋_GB2312"/>
                <w:sz w:val="20"/>
                <w:szCs w:val="20"/>
              </w:rPr>
              <w:t>其他需要说明问题</w:t>
            </w:r>
          </w:p>
        </w:tc>
        <w:tc>
          <w:tcPr>
            <w:tcW w:w="5633" w:type="dxa"/>
            <w:noWrap w:val="0"/>
            <w:vAlign w:val="center"/>
          </w:tcPr>
          <w:p w14:paraId="52FDEA4F">
            <w:pPr>
              <w:spacing w:line="576" w:lineRule="exact"/>
              <w:ind w:right="879" w:rightChars="419"/>
              <w:jc w:val="center"/>
              <w:rPr>
                <w:rFonts w:hint="eastAsia" w:eastAsia="宋体"/>
                <w:sz w:val="22"/>
                <w:szCs w:val="22"/>
                <w:lang w:eastAsia="zh-CN"/>
              </w:rPr>
            </w:pPr>
            <w:r>
              <w:rPr>
                <w:rFonts w:hint="eastAsia"/>
                <w:sz w:val="22"/>
                <w:szCs w:val="22"/>
                <w:lang w:eastAsia="zh-CN"/>
              </w:rPr>
              <w:t>无</w:t>
            </w:r>
          </w:p>
          <w:p w14:paraId="2FDE9ABB">
            <w:pPr>
              <w:spacing w:line="576" w:lineRule="exact"/>
              <w:ind w:right="879" w:rightChars="419"/>
              <w:rPr>
                <w:sz w:val="22"/>
                <w:szCs w:val="22"/>
              </w:rPr>
            </w:pPr>
          </w:p>
          <w:p w14:paraId="2284EC0E">
            <w:pPr>
              <w:spacing w:line="576" w:lineRule="exact"/>
              <w:ind w:right="879" w:rightChars="419"/>
              <w:rPr>
                <w:sz w:val="22"/>
                <w:szCs w:val="22"/>
              </w:rPr>
            </w:pPr>
          </w:p>
        </w:tc>
      </w:tr>
    </w:tbl>
    <w:p w14:paraId="287780BC">
      <w:pPr>
        <w:pStyle w:val="2"/>
        <w:rPr>
          <w:rFonts w:hint="eastAsia"/>
          <w:lang w:val="en-US" w:eastAsia="zh-CN"/>
        </w:rPr>
      </w:pPr>
    </w:p>
    <w:p w14:paraId="7115B620">
      <w:pPr>
        <w:bidi w:val="0"/>
        <w:rPr>
          <w:rFonts w:hint="eastAsia"/>
          <w:lang w:val="en-US" w:eastAsia="zh-CN"/>
        </w:rPr>
      </w:pPr>
    </w:p>
    <w:p w14:paraId="00B8E9C0">
      <w:pPr>
        <w:bidi w:val="0"/>
        <w:rPr>
          <w:rFonts w:hint="eastAsia"/>
          <w:lang w:val="en-US" w:eastAsia="zh-CN"/>
        </w:rPr>
      </w:pPr>
    </w:p>
    <w:p w14:paraId="6976DC93">
      <w:pPr>
        <w:bidi w:val="0"/>
        <w:rPr>
          <w:rFonts w:hint="eastAsia"/>
          <w:lang w:val="en-US" w:eastAsia="zh-CN"/>
        </w:rPr>
      </w:pPr>
    </w:p>
    <w:p w14:paraId="7FAC43DB">
      <w:pPr>
        <w:bidi w:val="0"/>
        <w:rPr>
          <w:rFonts w:hint="eastAsia"/>
          <w:lang w:val="en-US" w:eastAsia="zh-CN"/>
        </w:rPr>
      </w:pPr>
    </w:p>
    <w:p w14:paraId="408AFF76">
      <w:pPr>
        <w:bidi w:val="0"/>
        <w:rPr>
          <w:rFonts w:hint="eastAsia"/>
          <w:lang w:val="en-US" w:eastAsia="zh-CN"/>
        </w:rPr>
      </w:pPr>
    </w:p>
    <w:p w14:paraId="26C985CA">
      <w:pPr>
        <w:bidi w:val="0"/>
        <w:rPr>
          <w:rFonts w:hint="eastAsia"/>
          <w:lang w:val="en-US" w:eastAsia="zh-CN"/>
        </w:rPr>
      </w:pPr>
    </w:p>
    <w:p w14:paraId="22AA00C2">
      <w:pPr>
        <w:bidi w:val="0"/>
        <w:rPr>
          <w:rFonts w:hint="eastAsia"/>
          <w:lang w:val="en-US" w:eastAsia="zh-CN"/>
        </w:rPr>
      </w:pPr>
    </w:p>
    <w:p w14:paraId="7BE9EA21">
      <w:pPr>
        <w:bidi w:val="0"/>
        <w:rPr>
          <w:rFonts w:hint="eastAsia"/>
          <w:lang w:val="en-US" w:eastAsia="zh-CN"/>
        </w:rPr>
      </w:pPr>
    </w:p>
    <w:p w14:paraId="52BAF3DA">
      <w:pPr>
        <w:bidi w:val="0"/>
        <w:rPr>
          <w:rFonts w:hint="eastAsia"/>
          <w:lang w:val="en-US" w:eastAsia="zh-CN"/>
        </w:rPr>
      </w:pPr>
    </w:p>
    <w:p w14:paraId="77BD8135">
      <w:pPr>
        <w:bidi w:val="0"/>
        <w:rPr>
          <w:rFonts w:hint="eastAsia"/>
          <w:lang w:val="en-US" w:eastAsia="zh-CN"/>
        </w:rPr>
      </w:pPr>
    </w:p>
    <w:p w14:paraId="26DB993A">
      <w:pPr>
        <w:bidi w:val="0"/>
        <w:rPr>
          <w:rFonts w:hint="eastAsia"/>
          <w:lang w:val="en-US" w:eastAsia="zh-CN"/>
        </w:rPr>
      </w:pPr>
    </w:p>
    <w:p w14:paraId="050FDF72">
      <w:pPr>
        <w:bidi w:val="0"/>
        <w:rPr>
          <w:rFonts w:hint="eastAsia"/>
          <w:lang w:val="en-US" w:eastAsia="zh-CN"/>
        </w:rPr>
      </w:pPr>
    </w:p>
    <w:p w14:paraId="3DF1C008">
      <w:pPr>
        <w:bidi w:val="0"/>
        <w:rPr>
          <w:rFonts w:hint="eastAsia"/>
          <w:lang w:val="en-US" w:eastAsia="zh-CN"/>
        </w:rPr>
      </w:pPr>
    </w:p>
    <w:p w14:paraId="05083ED0">
      <w:pPr>
        <w:bidi w:val="0"/>
        <w:rPr>
          <w:rFonts w:hint="eastAsia"/>
          <w:lang w:val="en-US" w:eastAsia="zh-CN"/>
        </w:rPr>
      </w:pPr>
    </w:p>
    <w:p w14:paraId="4B9FA179">
      <w:pPr>
        <w:bidi w:val="0"/>
        <w:rPr>
          <w:rFonts w:hint="eastAsia"/>
          <w:lang w:val="en-US" w:eastAsia="zh-CN"/>
        </w:rPr>
      </w:pPr>
    </w:p>
    <w:p w14:paraId="1252BEE7">
      <w:pPr>
        <w:bidi w:val="0"/>
        <w:rPr>
          <w:rFonts w:hint="eastAsia"/>
          <w:lang w:val="en-US" w:eastAsia="zh-CN"/>
        </w:rPr>
      </w:pPr>
    </w:p>
    <w:p w14:paraId="5A77DBFA">
      <w:pPr>
        <w:bidi w:val="0"/>
        <w:rPr>
          <w:rFonts w:hint="eastAsia"/>
          <w:lang w:val="en-US" w:eastAsia="zh-CN"/>
        </w:rPr>
      </w:pPr>
    </w:p>
    <w:p w14:paraId="4C11A0F5">
      <w:pPr>
        <w:bidi w:val="0"/>
        <w:rPr>
          <w:rFonts w:hint="eastAsia"/>
          <w:lang w:val="en-US" w:eastAsia="zh-CN"/>
        </w:rPr>
      </w:pPr>
    </w:p>
    <w:p w14:paraId="00AF022B">
      <w:pPr>
        <w:bidi w:val="0"/>
        <w:rPr>
          <w:rFonts w:hint="eastAsia"/>
          <w:lang w:val="en-US" w:eastAsia="zh-CN"/>
        </w:rPr>
      </w:pPr>
    </w:p>
    <w:p w14:paraId="03B05352">
      <w:pPr>
        <w:bidi w:val="0"/>
        <w:rPr>
          <w:rFonts w:hint="eastAsia"/>
          <w:lang w:val="en-US" w:eastAsia="zh-CN"/>
        </w:rPr>
      </w:pPr>
    </w:p>
    <w:p w14:paraId="7C5D5735">
      <w:pPr>
        <w:bidi w:val="0"/>
        <w:rPr>
          <w:rFonts w:hint="eastAsia"/>
          <w:lang w:val="en-US" w:eastAsia="zh-CN"/>
        </w:rPr>
      </w:pPr>
    </w:p>
    <w:p w14:paraId="37078B19">
      <w:pPr>
        <w:bidi w:val="0"/>
        <w:rPr>
          <w:rFonts w:hint="eastAsia"/>
          <w:lang w:val="en-US" w:eastAsia="zh-CN"/>
        </w:rPr>
      </w:pPr>
    </w:p>
    <w:p w14:paraId="39739EF5">
      <w:pPr>
        <w:bidi w:val="0"/>
        <w:rPr>
          <w:rFonts w:hint="eastAsia"/>
          <w:lang w:val="en-US" w:eastAsia="zh-CN"/>
        </w:rPr>
      </w:pPr>
    </w:p>
    <w:p w14:paraId="1E7E5320">
      <w:pPr>
        <w:bidi w:val="0"/>
        <w:rPr>
          <w:rFonts w:hint="eastAsia"/>
          <w:lang w:val="en-US" w:eastAsia="zh-CN"/>
        </w:rPr>
      </w:pPr>
    </w:p>
    <w:p w14:paraId="30B34583">
      <w:pPr>
        <w:bidi w:val="0"/>
        <w:rPr>
          <w:rFonts w:hint="eastAsia"/>
          <w:lang w:val="en-US" w:eastAsia="zh-CN"/>
        </w:rPr>
      </w:pPr>
    </w:p>
    <w:p w14:paraId="59330EAD">
      <w:pPr>
        <w:bidi w:val="0"/>
        <w:rPr>
          <w:rFonts w:hint="eastAsia"/>
          <w:lang w:val="en-US" w:eastAsia="zh-CN"/>
        </w:rPr>
      </w:pPr>
    </w:p>
    <w:p w14:paraId="0264B82C">
      <w:pPr>
        <w:bidi w:val="0"/>
        <w:rPr>
          <w:rFonts w:hint="eastAsia"/>
          <w:lang w:val="en-US" w:eastAsia="zh-CN"/>
        </w:rPr>
      </w:pPr>
    </w:p>
    <w:p w14:paraId="33370CBD">
      <w:pPr>
        <w:bidi w:val="0"/>
        <w:rPr>
          <w:rFonts w:hint="eastAsia"/>
          <w:lang w:val="en-US" w:eastAsia="zh-CN"/>
        </w:rPr>
      </w:pPr>
    </w:p>
    <w:p w14:paraId="6068CE52">
      <w:pPr>
        <w:bidi w:val="0"/>
        <w:rPr>
          <w:rFonts w:hint="eastAsia"/>
          <w:lang w:val="en-US" w:eastAsia="zh-CN"/>
        </w:rPr>
      </w:pPr>
    </w:p>
    <w:p w14:paraId="1F429BFE">
      <w:pPr>
        <w:bidi w:val="0"/>
        <w:rPr>
          <w:rFonts w:hint="eastAsia"/>
          <w:lang w:val="en-US" w:eastAsia="zh-CN"/>
        </w:rPr>
      </w:pPr>
    </w:p>
    <w:p w14:paraId="1A06F1ED">
      <w:pPr>
        <w:bidi w:val="0"/>
        <w:rPr>
          <w:rFonts w:hint="eastAsia"/>
          <w:lang w:val="en-US" w:eastAsia="zh-CN"/>
        </w:rPr>
      </w:pPr>
    </w:p>
    <w:p w14:paraId="48B9E3C1">
      <w:pPr>
        <w:bidi w:val="0"/>
        <w:rPr>
          <w:rFonts w:hint="eastAsia"/>
          <w:lang w:val="en-US" w:eastAsia="zh-CN"/>
        </w:rPr>
      </w:pPr>
    </w:p>
    <w:p w14:paraId="4CC9C8EA">
      <w:pPr>
        <w:bidi w:val="0"/>
        <w:rPr>
          <w:rFonts w:hint="eastAsia"/>
          <w:lang w:val="en-US" w:eastAsia="zh-CN"/>
        </w:rPr>
      </w:pPr>
    </w:p>
    <w:p w14:paraId="24F03F21">
      <w:pPr>
        <w:bidi w:val="0"/>
        <w:rPr>
          <w:rFonts w:hint="eastAsia"/>
          <w:lang w:val="en-US" w:eastAsia="zh-CN"/>
        </w:rPr>
      </w:pPr>
    </w:p>
    <w:p w14:paraId="23D9C9C3">
      <w:pPr>
        <w:jc w:val="left"/>
        <w:rPr>
          <w:rFonts w:eastAsia="仿宋_GB2312"/>
          <w:sz w:val="22"/>
          <w:szCs w:val="22"/>
        </w:rPr>
      </w:pPr>
      <w:r>
        <w:rPr>
          <w:rFonts w:hint="eastAsia"/>
          <w:lang w:val="en-US" w:eastAsia="zh-CN"/>
        </w:rPr>
        <w:tab/>
      </w:r>
      <w:r>
        <w:rPr>
          <w:rFonts w:hint="eastAsia"/>
          <w:lang w:val="en-US" w:eastAsia="zh-CN"/>
        </w:rPr>
        <w:t xml:space="preserve">  </w:t>
      </w:r>
      <w:r>
        <w:rPr>
          <w:rFonts w:eastAsia="仿宋_GB2312"/>
          <w:sz w:val="22"/>
          <w:szCs w:val="22"/>
        </w:rPr>
        <w:t>填表人：</w:t>
      </w:r>
      <w:r>
        <w:rPr>
          <w:rFonts w:hint="eastAsia" w:eastAsia="仿宋_GB2312"/>
          <w:sz w:val="22"/>
          <w:szCs w:val="22"/>
          <w:lang w:val="en-US" w:eastAsia="zh-CN"/>
        </w:rPr>
        <w:t xml:space="preserve">贺艳芬  </w:t>
      </w:r>
      <w:r>
        <w:rPr>
          <w:rFonts w:eastAsia="仿宋_GB2312"/>
          <w:sz w:val="22"/>
          <w:szCs w:val="22"/>
        </w:rPr>
        <w:t xml:space="preserve">填报日期： </w:t>
      </w:r>
      <w:r>
        <w:rPr>
          <w:rFonts w:hint="eastAsia" w:eastAsia="仿宋_GB2312"/>
          <w:sz w:val="22"/>
          <w:szCs w:val="22"/>
          <w:lang w:val="en-US" w:eastAsia="zh-CN"/>
        </w:rPr>
        <w:t>2024年4月8日</w:t>
      </w:r>
      <w:r>
        <w:rPr>
          <w:rFonts w:eastAsia="仿宋_GB2312"/>
          <w:sz w:val="22"/>
          <w:szCs w:val="22"/>
        </w:rPr>
        <w:t>联系电话：</w:t>
      </w:r>
      <w:r>
        <w:rPr>
          <w:rFonts w:hint="eastAsia" w:eastAsia="仿宋_GB2312"/>
          <w:sz w:val="22"/>
          <w:szCs w:val="22"/>
          <w:lang w:val="en-US" w:eastAsia="zh-CN"/>
        </w:rPr>
        <w:t>13874696216</w:t>
      </w:r>
      <w:r>
        <w:rPr>
          <w:rFonts w:eastAsia="仿宋_GB2312"/>
          <w:sz w:val="22"/>
          <w:szCs w:val="22"/>
        </w:rPr>
        <w:t>单位负责人签字：</w:t>
      </w:r>
    </w:p>
    <w:p w14:paraId="05C3DAA2">
      <w:pPr>
        <w:tabs>
          <w:tab w:val="left" w:pos="1960"/>
        </w:tabs>
        <w:bidi w:val="0"/>
        <w:jc w:val="left"/>
        <w:rPr>
          <w:rFonts w:hint="eastAsia"/>
          <w:lang w:val="en-US" w:eastAsia="zh-CN"/>
        </w:rPr>
      </w:pP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00000000000000000"/>
    <w:charset w:val="86"/>
    <w:family w:val="auto"/>
    <w:pitch w:val="default"/>
    <w:sig w:usb0="00000000" w:usb1="00000000"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E3DCC">
    <w:pPr>
      <w:pStyle w:val="9"/>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89491">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289491">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8144"/>
    <w:multiLevelType w:val="singleLevel"/>
    <w:tmpl w:val="93E78144"/>
    <w:lvl w:ilvl="0" w:tentative="0">
      <w:start w:val="3"/>
      <w:numFmt w:val="chineseCounting"/>
      <w:suff w:val="nothing"/>
      <w:lvlText w:val="（%1）"/>
      <w:lvlJc w:val="left"/>
      <w:rPr>
        <w:rFonts w:hint="eastAsia"/>
      </w:rPr>
    </w:lvl>
  </w:abstractNum>
  <w:abstractNum w:abstractNumId="1">
    <w:nsid w:val="D9E3DA24"/>
    <w:multiLevelType w:val="singleLevel"/>
    <w:tmpl w:val="D9E3DA24"/>
    <w:lvl w:ilvl="0" w:tentative="0">
      <w:start w:val="1"/>
      <w:numFmt w:val="chineseCounting"/>
      <w:suff w:val="nothing"/>
      <w:lvlText w:val="%1、"/>
      <w:lvlJc w:val="left"/>
      <w:rPr>
        <w:rFonts w:hint="eastAsia"/>
      </w:rPr>
    </w:lvl>
  </w:abstractNum>
  <w:abstractNum w:abstractNumId="2">
    <w:nsid w:val="ECCD44AF"/>
    <w:multiLevelType w:val="singleLevel"/>
    <w:tmpl w:val="ECCD44AF"/>
    <w:lvl w:ilvl="0" w:tentative="0">
      <w:start w:val="5"/>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abstractNum w:abstractNumId="4">
    <w:nsid w:val="051B2D15"/>
    <w:multiLevelType w:val="singleLevel"/>
    <w:tmpl w:val="051B2D15"/>
    <w:lvl w:ilvl="0" w:tentative="0">
      <w:start w:val="8"/>
      <w:numFmt w:val="chineseCounting"/>
      <w:suff w:val="nothing"/>
      <w:lvlText w:val="%1、"/>
      <w:lvlJc w:val="left"/>
      <w:rPr>
        <w:rFonts w:hint="eastAsia"/>
      </w:rPr>
    </w:lvl>
  </w:abstractNum>
  <w:abstractNum w:abstractNumId="5">
    <w:nsid w:val="08405D1A"/>
    <w:multiLevelType w:val="singleLevel"/>
    <w:tmpl w:val="08405D1A"/>
    <w:lvl w:ilvl="0" w:tentative="0">
      <w:start w:val="6"/>
      <w:numFmt w:val="decimal"/>
      <w:suff w:val="nothing"/>
      <w:lvlText w:val="%1、"/>
      <w:lvlJc w:val="left"/>
    </w:lvl>
  </w:abstractNum>
  <w:abstractNum w:abstractNumId="6">
    <w:nsid w:val="63416DE2"/>
    <w:multiLevelType w:val="singleLevel"/>
    <w:tmpl w:val="63416DE2"/>
    <w:lvl w:ilvl="0" w:tentative="0">
      <w:start w:val="1"/>
      <w:numFmt w:val="chineseCounting"/>
      <w:suff w:val="space"/>
      <w:lvlText w:val="（%1）"/>
      <w:lvlJc w:val="left"/>
      <w:rPr>
        <w:rFonts w:hint="eastAsia"/>
      </w:rPr>
    </w:lvl>
  </w:abstractNum>
  <w:abstractNum w:abstractNumId="7">
    <w:nsid w:val="65C7E125"/>
    <w:multiLevelType w:val="singleLevel"/>
    <w:tmpl w:val="65C7E125"/>
    <w:lvl w:ilvl="0" w:tentative="0">
      <w:start w:val="1"/>
      <w:numFmt w:val="decimal"/>
      <w:lvlText w:val="%1."/>
      <w:lvlJc w:val="left"/>
      <w:pPr>
        <w:ind w:left="425" w:hanging="425"/>
      </w:pPr>
      <w:rPr>
        <w:rFonts w:hint="default"/>
      </w:rPr>
    </w:lvl>
  </w:abstractNum>
  <w:abstractNum w:abstractNumId="8">
    <w:nsid w:val="772B4CE1"/>
    <w:multiLevelType w:val="singleLevel"/>
    <w:tmpl w:val="772B4CE1"/>
    <w:lvl w:ilvl="0" w:tentative="0">
      <w:start w:val="2"/>
      <w:numFmt w:val="chineseCounting"/>
      <w:suff w:val="nothing"/>
      <w:lvlText w:val="（%1）"/>
      <w:lvlJc w:val="left"/>
      <w:rPr>
        <w:rFonts w:hint="eastAsia"/>
      </w:rPr>
    </w:lvl>
  </w:abstractNum>
  <w:num w:numId="1">
    <w:abstractNumId w:val="6"/>
  </w:num>
  <w:num w:numId="2">
    <w:abstractNumId w:val="3"/>
  </w:num>
  <w:num w:numId="3">
    <w:abstractNumId w:val="7"/>
  </w:num>
  <w:num w:numId="4">
    <w:abstractNumId w:val="0"/>
  </w:num>
  <w:num w:numId="5">
    <w:abstractNumId w:val="1"/>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ODBjZmE0MzZlOTgyMzM2M2FkN2U2ZTM1MzhhN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27CB1"/>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C71ED"/>
    <w:rsid w:val="03A17834"/>
    <w:rsid w:val="047B04DC"/>
    <w:rsid w:val="08723F48"/>
    <w:rsid w:val="0BEE7CFD"/>
    <w:rsid w:val="0D6F3D3F"/>
    <w:rsid w:val="0DE10621"/>
    <w:rsid w:val="16FB7986"/>
    <w:rsid w:val="182C111E"/>
    <w:rsid w:val="18AD22E9"/>
    <w:rsid w:val="196477B8"/>
    <w:rsid w:val="19FB22BA"/>
    <w:rsid w:val="1A0E3AB4"/>
    <w:rsid w:val="1B9E0A03"/>
    <w:rsid w:val="1E0D658A"/>
    <w:rsid w:val="1EC97ED9"/>
    <w:rsid w:val="1FFA970A"/>
    <w:rsid w:val="20126062"/>
    <w:rsid w:val="234B3323"/>
    <w:rsid w:val="23C860B3"/>
    <w:rsid w:val="245D1763"/>
    <w:rsid w:val="266B088C"/>
    <w:rsid w:val="26771363"/>
    <w:rsid w:val="283536C5"/>
    <w:rsid w:val="29F70417"/>
    <w:rsid w:val="2FDB53C0"/>
    <w:rsid w:val="303D3A92"/>
    <w:rsid w:val="319E0088"/>
    <w:rsid w:val="33A07FCA"/>
    <w:rsid w:val="3425795C"/>
    <w:rsid w:val="351E0FBF"/>
    <w:rsid w:val="3A263E74"/>
    <w:rsid w:val="3ADB707B"/>
    <w:rsid w:val="3D792D3C"/>
    <w:rsid w:val="3DBB7565"/>
    <w:rsid w:val="3ED862C8"/>
    <w:rsid w:val="401B364E"/>
    <w:rsid w:val="40A610D2"/>
    <w:rsid w:val="44052AA3"/>
    <w:rsid w:val="442C432A"/>
    <w:rsid w:val="45101210"/>
    <w:rsid w:val="473A07C7"/>
    <w:rsid w:val="477409A8"/>
    <w:rsid w:val="47C074A0"/>
    <w:rsid w:val="4B02564D"/>
    <w:rsid w:val="4B183DBB"/>
    <w:rsid w:val="4B3B4304"/>
    <w:rsid w:val="4F304531"/>
    <w:rsid w:val="50103A90"/>
    <w:rsid w:val="52374280"/>
    <w:rsid w:val="52CB6777"/>
    <w:rsid w:val="55B36192"/>
    <w:rsid w:val="56683AE9"/>
    <w:rsid w:val="5777D4F5"/>
    <w:rsid w:val="581B3CFC"/>
    <w:rsid w:val="589570CB"/>
    <w:rsid w:val="59FD5A9E"/>
    <w:rsid w:val="5C6507D2"/>
    <w:rsid w:val="5EBD5B0D"/>
    <w:rsid w:val="5FC6BB1E"/>
    <w:rsid w:val="5FF720F1"/>
    <w:rsid w:val="623103B6"/>
    <w:rsid w:val="62740FFB"/>
    <w:rsid w:val="63A42C52"/>
    <w:rsid w:val="65B04F76"/>
    <w:rsid w:val="65C9550E"/>
    <w:rsid w:val="66A933C3"/>
    <w:rsid w:val="67F178E9"/>
    <w:rsid w:val="6883735F"/>
    <w:rsid w:val="6920312E"/>
    <w:rsid w:val="6A730DAD"/>
    <w:rsid w:val="6A905686"/>
    <w:rsid w:val="6B6249F2"/>
    <w:rsid w:val="6C82105C"/>
    <w:rsid w:val="6E5A3E2A"/>
    <w:rsid w:val="6F80296B"/>
    <w:rsid w:val="71931FAF"/>
    <w:rsid w:val="72F5A3EB"/>
    <w:rsid w:val="737D59BA"/>
    <w:rsid w:val="74DD43BC"/>
    <w:rsid w:val="77375A5C"/>
    <w:rsid w:val="77C37683"/>
    <w:rsid w:val="784009BC"/>
    <w:rsid w:val="79FF515B"/>
    <w:rsid w:val="7A0A6111"/>
    <w:rsid w:val="7A6301DE"/>
    <w:rsid w:val="7B275BDA"/>
    <w:rsid w:val="7B3C0229"/>
    <w:rsid w:val="7B854078"/>
    <w:rsid w:val="7C9377BD"/>
    <w:rsid w:val="7E9F11B4"/>
    <w:rsid w:val="7FC69637"/>
    <w:rsid w:val="7FF9B886"/>
    <w:rsid w:val="7FFDB408"/>
    <w:rsid w:val="96BBC9BF"/>
    <w:rsid w:val="BE9FCAFC"/>
    <w:rsid w:val="BEBEFB19"/>
    <w:rsid w:val="CBFF70E0"/>
    <w:rsid w:val="D6DF3925"/>
    <w:rsid w:val="DFD3FD59"/>
    <w:rsid w:val="EEABED75"/>
    <w:rsid w:val="F7FCE77C"/>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2"/>
    <w:qFormat/>
    <w:uiPriority w:val="99"/>
    <w:pPr>
      <w:shd w:val="clear" w:color="auto" w:fill="FFFFFF"/>
      <w:spacing w:before="100" w:beforeAutospacing="1" w:after="100" w:afterAutospacing="1"/>
      <w:ind w:left="562"/>
      <w:jc w:val="center"/>
    </w:pPr>
    <w:rPr>
      <w:rFonts w:ascii="宋体" w:hAnsi="Times New Roman" w:eastAsia="宋体" w:cs="宋体"/>
      <w:b/>
      <w:bCs/>
      <w:kern w:val="2"/>
      <w:sz w:val="32"/>
      <w:szCs w:val="32"/>
      <w:lang w:val="en-US" w:eastAsia="zh-CN" w:bidi="ar-SA"/>
    </w:rPr>
  </w:style>
  <w:style w:type="paragraph" w:styleId="4">
    <w:name w:val="index 5"/>
    <w:basedOn w:val="1"/>
    <w:next w:val="1"/>
    <w:unhideWhenUsed/>
    <w:qFormat/>
    <w:uiPriority w:val="9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1680" w:right="0" w:firstLine="0"/>
      <w:textAlignment w:val="auto"/>
      <w:outlineLvl w:val="9"/>
    </w:pPr>
    <w:rPr>
      <w:snapToGrid/>
      <w:spacing w:val="0"/>
      <w:w w:val="100"/>
      <w:position w:val="0"/>
      <w:szCs w:val="20"/>
      <w:u w:val="none"/>
      <w:vertAlign w:val="baseline"/>
    </w:rPr>
  </w:style>
  <w:style w:type="paragraph" w:styleId="5">
    <w:name w:val="Body Text"/>
    <w:basedOn w:val="1"/>
    <w:next w:val="4"/>
    <w:qFormat/>
    <w:uiPriority w:val="0"/>
    <w:pPr>
      <w:widowControl w:val="0"/>
      <w:spacing w:before="0" w:after="120"/>
      <w:ind w:left="0" w:right="0"/>
      <w:jc w:val="both"/>
    </w:pPr>
    <w:rPr>
      <w:rFonts w:ascii="Calibri" w:hAnsi="Calibri" w:eastAsia="楷体_GB2312" w:cs="永中宋体"/>
      <w:kern w:val="0"/>
      <w:sz w:val="20"/>
      <w:szCs w:val="20"/>
      <w:lang w:val="en-US" w:eastAsia="zh-CN" w:bidi="ar-SA"/>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8"/>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480</Words>
  <Characters>486</Characters>
  <Lines>63</Lines>
  <Paragraphs>18</Paragraphs>
  <TotalTime>34</TotalTime>
  <ScaleCrop>false</ScaleCrop>
  <LinksUpToDate>false</LinksUpToDate>
  <CharactersWithSpaces>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다시 만나면</cp:lastModifiedBy>
  <cp:lastPrinted>2025-09-15T01:29:00Z</cp:lastPrinted>
  <dcterms:modified xsi:type="dcterms:W3CDTF">2025-09-15T08:14:34Z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17DE5D783704493A94FFEE8D4926A01C_13</vt:lpwstr>
  </property>
  <property fmtid="{D5CDD505-2E9C-101B-9397-08002B2CF9AE}" pid="4" name="KSOTemplateDocerSaveRecord">
    <vt:lpwstr>eyJoZGlkIjoiMGQwZmM2OWFmYjllY2ZhZjk2YmYyNmYzNzlhZjUwNDIiLCJ1c2VySWQiOiIxNDgxNzA1ODA0In0=</vt:lpwstr>
  </property>
</Properties>
</file>