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C417B" w14:textId="6C9719E5" w:rsidR="0034235E" w:rsidRPr="006B174C" w:rsidRDefault="00F17CDA" w:rsidP="0034235E">
      <w:pPr>
        <w:widowControl/>
        <w:shd w:val="clear" w:color="auto" w:fill="FFFFFF"/>
        <w:spacing w:line="600" w:lineRule="atLeast"/>
        <w:jc w:val="center"/>
        <w:rPr>
          <w:rFonts w:ascii="方正小标宋简体" w:eastAsia="方正小标宋简体" w:hAnsi="Calibri" w:cs="Calibri"/>
          <w:kern w:val="0"/>
          <w:sz w:val="44"/>
          <w:szCs w:val="21"/>
        </w:rPr>
      </w:pPr>
      <w:r>
        <w:rPr>
          <w:rFonts w:ascii="方正小标宋简体" w:eastAsia="方正小标宋简体" w:hAnsi="Calibri" w:cs="Calibri" w:hint="eastAsia"/>
          <w:kern w:val="0"/>
          <w:sz w:val="44"/>
          <w:szCs w:val="38"/>
        </w:rPr>
        <w:t>新田县交通运输局</w:t>
      </w:r>
      <w:r w:rsidR="0034235E" w:rsidRPr="006B174C">
        <w:rPr>
          <w:rFonts w:ascii="方正小标宋简体" w:eastAsia="方正小标宋简体" w:hAnsi="Calibri" w:cs="Calibri" w:hint="eastAsia"/>
          <w:kern w:val="0"/>
          <w:sz w:val="44"/>
          <w:szCs w:val="38"/>
        </w:rPr>
        <w:t>重大行政决策事项目录</w:t>
      </w:r>
    </w:p>
    <w:tbl>
      <w:tblPr>
        <w:tblW w:w="709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9"/>
        <w:gridCol w:w="6379"/>
      </w:tblGrid>
      <w:tr w:rsidR="0034235E" w:rsidRPr="006B174C" w14:paraId="4CAAB36D" w14:textId="77777777" w:rsidTr="001E41B8">
        <w:trPr>
          <w:jc w:val="center"/>
        </w:trPr>
        <w:tc>
          <w:tcPr>
            <w:tcW w:w="719" w:type="dxa"/>
            <w:tcBorders>
              <w:top w:val="single" w:sz="8" w:space="0" w:color="auto"/>
              <w:left w:val="single" w:sz="8" w:space="0" w:color="auto"/>
              <w:bottom w:val="single" w:sz="8" w:space="0" w:color="auto"/>
              <w:right w:val="single" w:sz="8" w:space="0" w:color="auto"/>
            </w:tcBorders>
            <w:vAlign w:val="center"/>
            <w:hideMark/>
          </w:tcPr>
          <w:p w14:paraId="4268E12D" w14:textId="77777777" w:rsidR="0034235E" w:rsidRPr="006B174C" w:rsidRDefault="0034235E" w:rsidP="001E41B8">
            <w:pPr>
              <w:widowControl/>
              <w:jc w:val="center"/>
              <w:rPr>
                <w:rFonts w:ascii="Calibri" w:eastAsia="微软雅黑" w:hAnsi="Calibri" w:cs="Calibri"/>
                <w:kern w:val="0"/>
                <w:szCs w:val="21"/>
              </w:rPr>
            </w:pPr>
            <w:r w:rsidRPr="006B174C">
              <w:rPr>
                <w:rFonts w:ascii="黑体" w:eastAsia="黑体" w:hAnsi="黑体" w:cs="Calibri" w:hint="eastAsia"/>
                <w:kern w:val="0"/>
                <w:sz w:val="31"/>
                <w:szCs w:val="31"/>
              </w:rPr>
              <w:t>序号</w:t>
            </w:r>
          </w:p>
        </w:tc>
        <w:tc>
          <w:tcPr>
            <w:tcW w:w="6379" w:type="dxa"/>
            <w:tcBorders>
              <w:top w:val="single" w:sz="8" w:space="0" w:color="auto"/>
              <w:left w:val="nil"/>
              <w:bottom w:val="single" w:sz="8" w:space="0" w:color="auto"/>
              <w:right w:val="single" w:sz="8" w:space="0" w:color="auto"/>
            </w:tcBorders>
            <w:vAlign w:val="center"/>
            <w:hideMark/>
          </w:tcPr>
          <w:p w14:paraId="4C935EDA" w14:textId="77777777" w:rsidR="0034235E" w:rsidRPr="006B174C" w:rsidRDefault="0034235E" w:rsidP="001E41B8">
            <w:pPr>
              <w:widowControl/>
              <w:jc w:val="center"/>
              <w:rPr>
                <w:rFonts w:ascii="Calibri" w:eastAsia="微软雅黑" w:hAnsi="Calibri" w:cs="Calibri"/>
                <w:kern w:val="0"/>
                <w:szCs w:val="21"/>
              </w:rPr>
            </w:pPr>
            <w:r w:rsidRPr="006B174C">
              <w:rPr>
                <w:rFonts w:ascii="黑体" w:eastAsia="黑体" w:hAnsi="黑体" w:cs="Calibri" w:hint="eastAsia"/>
                <w:kern w:val="0"/>
                <w:sz w:val="31"/>
                <w:szCs w:val="31"/>
              </w:rPr>
              <w:t>决策事项名称</w:t>
            </w:r>
          </w:p>
        </w:tc>
      </w:tr>
      <w:tr w:rsidR="0034235E" w:rsidRPr="006B174C" w14:paraId="00EFB17D" w14:textId="77777777" w:rsidTr="001E41B8">
        <w:trPr>
          <w:trHeight w:val="1134"/>
          <w:jc w:val="center"/>
        </w:trPr>
        <w:tc>
          <w:tcPr>
            <w:tcW w:w="719" w:type="dxa"/>
            <w:tcBorders>
              <w:top w:val="nil"/>
              <w:left w:val="single" w:sz="8" w:space="0" w:color="auto"/>
              <w:bottom w:val="single" w:sz="8" w:space="0" w:color="auto"/>
              <w:right w:val="single" w:sz="8" w:space="0" w:color="auto"/>
            </w:tcBorders>
            <w:vAlign w:val="center"/>
            <w:hideMark/>
          </w:tcPr>
          <w:p w14:paraId="4BB23B75" w14:textId="77777777" w:rsidR="0034235E" w:rsidRPr="006B174C" w:rsidRDefault="0034235E" w:rsidP="001E41B8">
            <w:pPr>
              <w:widowControl/>
              <w:jc w:val="center"/>
              <w:rPr>
                <w:rFonts w:ascii="Calibri" w:eastAsia="微软雅黑" w:hAnsi="Calibri" w:cs="Calibri"/>
                <w:kern w:val="0"/>
                <w:szCs w:val="21"/>
              </w:rPr>
            </w:pPr>
            <w:r w:rsidRPr="006B174C">
              <w:rPr>
                <w:rFonts w:ascii="Times New Roman" w:eastAsia="微软雅黑" w:hAnsi="Times New Roman" w:cs="Times New Roman"/>
                <w:kern w:val="0"/>
                <w:sz w:val="32"/>
                <w:szCs w:val="32"/>
              </w:rPr>
              <w:t>1</w:t>
            </w:r>
          </w:p>
        </w:tc>
        <w:tc>
          <w:tcPr>
            <w:tcW w:w="6379" w:type="dxa"/>
            <w:tcBorders>
              <w:top w:val="nil"/>
              <w:left w:val="nil"/>
              <w:bottom w:val="single" w:sz="8" w:space="0" w:color="auto"/>
              <w:right w:val="single" w:sz="8" w:space="0" w:color="auto"/>
            </w:tcBorders>
            <w:vAlign w:val="center"/>
            <w:hideMark/>
          </w:tcPr>
          <w:p w14:paraId="0F9FCFB3" w14:textId="77777777" w:rsidR="0034235E" w:rsidRPr="006B174C" w:rsidRDefault="0034235E" w:rsidP="001E41B8">
            <w:pPr>
              <w:widowControl/>
              <w:shd w:val="clear" w:color="auto" w:fill="FFFFFF"/>
              <w:spacing w:line="360" w:lineRule="atLeast"/>
              <w:jc w:val="left"/>
              <w:rPr>
                <w:rFonts w:ascii="Calibri" w:eastAsia="微软雅黑" w:hAnsi="Calibri" w:cs="Calibri"/>
                <w:kern w:val="0"/>
                <w:szCs w:val="21"/>
              </w:rPr>
            </w:pPr>
            <w:r w:rsidRPr="006B174C">
              <w:rPr>
                <w:rFonts w:ascii="仿宋" w:eastAsia="仿宋" w:hAnsi="仿宋" w:cs="Calibri" w:hint="eastAsia"/>
                <w:kern w:val="0"/>
                <w:sz w:val="31"/>
                <w:szCs w:val="31"/>
              </w:rPr>
              <w:t>制定全县交通运输行业发展的重大公共政策和措施</w:t>
            </w:r>
          </w:p>
        </w:tc>
      </w:tr>
      <w:tr w:rsidR="0034235E" w:rsidRPr="006B174C" w14:paraId="343628EC" w14:textId="77777777" w:rsidTr="001E41B8">
        <w:trPr>
          <w:trHeight w:val="960"/>
          <w:jc w:val="center"/>
        </w:trPr>
        <w:tc>
          <w:tcPr>
            <w:tcW w:w="719" w:type="dxa"/>
            <w:tcBorders>
              <w:top w:val="nil"/>
              <w:left w:val="single" w:sz="8" w:space="0" w:color="auto"/>
              <w:bottom w:val="single" w:sz="8" w:space="0" w:color="auto"/>
              <w:right w:val="single" w:sz="8" w:space="0" w:color="auto"/>
            </w:tcBorders>
            <w:vAlign w:val="center"/>
            <w:hideMark/>
          </w:tcPr>
          <w:p w14:paraId="0678C960" w14:textId="77777777" w:rsidR="0034235E" w:rsidRPr="006B174C" w:rsidRDefault="0034235E" w:rsidP="001E41B8">
            <w:pPr>
              <w:widowControl/>
              <w:jc w:val="center"/>
              <w:rPr>
                <w:rFonts w:ascii="Calibri" w:eastAsia="微软雅黑" w:hAnsi="Calibri" w:cs="Calibri"/>
                <w:kern w:val="0"/>
                <w:szCs w:val="21"/>
              </w:rPr>
            </w:pPr>
            <w:r w:rsidRPr="006B174C">
              <w:rPr>
                <w:rFonts w:ascii="Times New Roman" w:eastAsia="微软雅黑" w:hAnsi="Times New Roman" w:cs="Times New Roman"/>
                <w:kern w:val="0"/>
                <w:sz w:val="32"/>
                <w:szCs w:val="32"/>
              </w:rPr>
              <w:t>2</w:t>
            </w:r>
          </w:p>
        </w:tc>
        <w:tc>
          <w:tcPr>
            <w:tcW w:w="6379" w:type="dxa"/>
            <w:tcBorders>
              <w:top w:val="nil"/>
              <w:left w:val="nil"/>
              <w:bottom w:val="single" w:sz="8" w:space="0" w:color="auto"/>
              <w:right w:val="single" w:sz="8" w:space="0" w:color="auto"/>
            </w:tcBorders>
            <w:vAlign w:val="center"/>
            <w:hideMark/>
          </w:tcPr>
          <w:p w14:paraId="62D22DDB" w14:textId="77777777" w:rsidR="0034235E" w:rsidRPr="006B174C" w:rsidRDefault="0034235E" w:rsidP="001E41B8">
            <w:pPr>
              <w:widowControl/>
              <w:shd w:val="clear" w:color="auto" w:fill="FFFFFF"/>
              <w:spacing w:line="360" w:lineRule="atLeast"/>
              <w:jc w:val="left"/>
              <w:rPr>
                <w:rFonts w:ascii="Calibri" w:eastAsia="微软雅黑" w:hAnsi="Calibri" w:cs="Calibri"/>
                <w:kern w:val="0"/>
                <w:szCs w:val="21"/>
              </w:rPr>
            </w:pPr>
            <w:r w:rsidRPr="006B174C">
              <w:rPr>
                <w:rFonts w:ascii="仿宋" w:eastAsia="仿宋" w:hAnsi="仿宋" w:cs="Calibri" w:hint="eastAsia"/>
                <w:kern w:val="0"/>
                <w:sz w:val="31"/>
                <w:szCs w:val="31"/>
              </w:rPr>
              <w:t>制定全县交通运输建设和发展的重要规划</w:t>
            </w:r>
          </w:p>
        </w:tc>
      </w:tr>
      <w:tr w:rsidR="0034235E" w:rsidRPr="006B174C" w14:paraId="38D0F885" w14:textId="77777777" w:rsidTr="001E41B8">
        <w:trPr>
          <w:trHeight w:val="1134"/>
          <w:jc w:val="center"/>
        </w:trPr>
        <w:tc>
          <w:tcPr>
            <w:tcW w:w="719" w:type="dxa"/>
            <w:tcBorders>
              <w:top w:val="nil"/>
              <w:left w:val="single" w:sz="8" w:space="0" w:color="auto"/>
              <w:bottom w:val="single" w:sz="8" w:space="0" w:color="auto"/>
              <w:right w:val="single" w:sz="8" w:space="0" w:color="auto"/>
            </w:tcBorders>
            <w:vAlign w:val="center"/>
            <w:hideMark/>
          </w:tcPr>
          <w:p w14:paraId="1CCCB1B7" w14:textId="77777777" w:rsidR="0034235E" w:rsidRPr="006B174C" w:rsidRDefault="0034235E" w:rsidP="001E41B8">
            <w:pPr>
              <w:widowControl/>
              <w:jc w:val="center"/>
              <w:rPr>
                <w:rFonts w:ascii="Calibri" w:eastAsia="微软雅黑" w:hAnsi="Calibri" w:cs="Calibri"/>
                <w:kern w:val="0"/>
                <w:szCs w:val="21"/>
              </w:rPr>
            </w:pPr>
            <w:r w:rsidRPr="006B174C">
              <w:rPr>
                <w:rFonts w:ascii="Times New Roman" w:eastAsia="微软雅黑" w:hAnsi="Times New Roman" w:cs="Times New Roman"/>
                <w:kern w:val="0"/>
                <w:sz w:val="32"/>
                <w:szCs w:val="32"/>
              </w:rPr>
              <w:t>3</w:t>
            </w:r>
          </w:p>
        </w:tc>
        <w:tc>
          <w:tcPr>
            <w:tcW w:w="6379" w:type="dxa"/>
            <w:tcBorders>
              <w:top w:val="nil"/>
              <w:left w:val="nil"/>
              <w:bottom w:val="single" w:sz="8" w:space="0" w:color="auto"/>
              <w:right w:val="single" w:sz="8" w:space="0" w:color="auto"/>
            </w:tcBorders>
            <w:vAlign w:val="center"/>
            <w:hideMark/>
          </w:tcPr>
          <w:p w14:paraId="73CA73FF" w14:textId="77777777" w:rsidR="0034235E" w:rsidRPr="006B174C" w:rsidRDefault="0034235E" w:rsidP="001E41B8">
            <w:pPr>
              <w:widowControl/>
              <w:shd w:val="clear" w:color="auto" w:fill="FFFFFF"/>
              <w:spacing w:line="360" w:lineRule="atLeast"/>
              <w:jc w:val="left"/>
              <w:rPr>
                <w:rFonts w:ascii="Calibri" w:eastAsia="微软雅黑" w:hAnsi="Calibri" w:cs="Calibri"/>
                <w:kern w:val="0"/>
                <w:szCs w:val="21"/>
              </w:rPr>
            </w:pPr>
            <w:r w:rsidRPr="006B174C">
              <w:rPr>
                <w:rFonts w:ascii="仿宋" w:eastAsia="仿宋" w:hAnsi="仿宋" w:cs="Calibri" w:hint="eastAsia"/>
                <w:kern w:val="0"/>
                <w:sz w:val="31"/>
                <w:szCs w:val="31"/>
              </w:rPr>
              <w:t>决定在全县实施的对相关群体利益可能造成较大影响的重大交通基础设施建设项目</w:t>
            </w:r>
          </w:p>
        </w:tc>
      </w:tr>
      <w:tr w:rsidR="0034235E" w:rsidRPr="006B174C" w14:paraId="1A9CEA68" w14:textId="77777777" w:rsidTr="001E41B8">
        <w:trPr>
          <w:trHeight w:val="1134"/>
          <w:jc w:val="center"/>
        </w:trPr>
        <w:tc>
          <w:tcPr>
            <w:tcW w:w="719" w:type="dxa"/>
            <w:tcBorders>
              <w:top w:val="nil"/>
              <w:left w:val="single" w:sz="8" w:space="0" w:color="auto"/>
              <w:bottom w:val="single" w:sz="8" w:space="0" w:color="auto"/>
              <w:right w:val="single" w:sz="8" w:space="0" w:color="auto"/>
            </w:tcBorders>
            <w:vAlign w:val="center"/>
            <w:hideMark/>
          </w:tcPr>
          <w:p w14:paraId="43DADBF6" w14:textId="77777777" w:rsidR="0034235E" w:rsidRPr="006B174C" w:rsidRDefault="0034235E" w:rsidP="001E41B8">
            <w:pPr>
              <w:widowControl/>
              <w:jc w:val="center"/>
              <w:rPr>
                <w:rFonts w:ascii="Calibri" w:eastAsia="微软雅黑" w:hAnsi="Calibri" w:cs="Calibri"/>
                <w:kern w:val="0"/>
                <w:szCs w:val="21"/>
              </w:rPr>
            </w:pPr>
            <w:r w:rsidRPr="006B174C">
              <w:rPr>
                <w:rFonts w:ascii="Times New Roman" w:eastAsia="微软雅黑" w:hAnsi="Times New Roman" w:cs="Times New Roman"/>
                <w:kern w:val="0"/>
                <w:sz w:val="32"/>
                <w:szCs w:val="32"/>
              </w:rPr>
              <w:t>4</w:t>
            </w:r>
          </w:p>
        </w:tc>
        <w:tc>
          <w:tcPr>
            <w:tcW w:w="6379" w:type="dxa"/>
            <w:tcBorders>
              <w:top w:val="nil"/>
              <w:left w:val="nil"/>
              <w:bottom w:val="single" w:sz="8" w:space="0" w:color="auto"/>
              <w:right w:val="single" w:sz="8" w:space="0" w:color="auto"/>
            </w:tcBorders>
            <w:vAlign w:val="center"/>
            <w:hideMark/>
          </w:tcPr>
          <w:p w14:paraId="3E353772" w14:textId="77777777" w:rsidR="0034235E" w:rsidRPr="006B174C" w:rsidRDefault="0034235E" w:rsidP="001E41B8">
            <w:pPr>
              <w:widowControl/>
              <w:shd w:val="clear" w:color="auto" w:fill="FFFFFF"/>
              <w:spacing w:line="360" w:lineRule="atLeast"/>
              <w:jc w:val="left"/>
              <w:rPr>
                <w:rFonts w:ascii="Calibri" w:eastAsia="微软雅黑" w:hAnsi="Calibri" w:cs="Calibri"/>
                <w:kern w:val="0"/>
                <w:szCs w:val="21"/>
              </w:rPr>
            </w:pPr>
            <w:r w:rsidRPr="006B174C">
              <w:rPr>
                <w:rFonts w:ascii="仿宋" w:eastAsia="仿宋" w:hAnsi="仿宋" w:cs="Calibri" w:hint="eastAsia"/>
                <w:kern w:val="0"/>
                <w:sz w:val="31"/>
                <w:szCs w:val="31"/>
              </w:rPr>
              <w:t>对全县经济社会发展有重大影响、涉及重大公共利益或者社会公众切身利益的其他重大事项</w:t>
            </w:r>
          </w:p>
        </w:tc>
      </w:tr>
    </w:tbl>
    <w:p w14:paraId="10D95108" w14:textId="77777777" w:rsidR="0034235E" w:rsidRPr="006B174C" w:rsidRDefault="0034235E" w:rsidP="0034235E">
      <w:pPr>
        <w:widowControl/>
        <w:shd w:val="clear" w:color="auto" w:fill="FFFFFF"/>
        <w:spacing w:line="60" w:lineRule="atLeast"/>
        <w:ind w:firstLine="560"/>
        <w:rPr>
          <w:rFonts w:ascii="Calibri" w:eastAsia="微软雅黑" w:hAnsi="Calibri" w:cs="Calibri"/>
          <w:kern w:val="0"/>
          <w:szCs w:val="21"/>
        </w:rPr>
      </w:pPr>
    </w:p>
    <w:p w14:paraId="7C064AB0" w14:textId="77777777" w:rsidR="0034235E" w:rsidRPr="006B174C" w:rsidRDefault="0034235E" w:rsidP="0034235E">
      <w:pPr>
        <w:widowControl/>
        <w:shd w:val="clear" w:color="auto" w:fill="FFFFFF"/>
        <w:spacing w:line="600" w:lineRule="atLeast"/>
        <w:jc w:val="center"/>
      </w:pPr>
    </w:p>
    <w:p w14:paraId="7FB33BEE" w14:textId="77777777" w:rsidR="00766C5E" w:rsidRPr="0034235E" w:rsidRDefault="00766C5E"/>
    <w:sectPr w:rsidR="00766C5E" w:rsidRPr="0034235E" w:rsidSect="00766C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35E"/>
    <w:rsid w:val="000B34C3"/>
    <w:rsid w:val="00193DBA"/>
    <w:rsid w:val="0034235E"/>
    <w:rsid w:val="00766C5E"/>
    <w:rsid w:val="00F17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5AC25"/>
  <w15:chartTrackingRefBased/>
  <w15:docId w15:val="{EB473B59-0BF4-4590-AFC0-9AC26AF9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23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141</Characters>
  <Application>Microsoft Office Word</Application>
  <DocSecurity>0</DocSecurity>
  <Lines>1</Lines>
  <Paragraphs>1</Paragraphs>
  <ScaleCrop>false</ScaleCrop>
  <Company/>
  <LinksUpToDate>false</LinksUpToDate>
  <CharactersWithSpaces>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jyj</dc:creator>
  <cp:keywords/>
  <dc:description/>
  <cp:lastModifiedBy>jyj</cp:lastModifiedBy>
  <cp:revision>2</cp:revision>
  <dcterms:created xsi:type="dcterms:W3CDTF">2022-09-08T09:11:00Z</dcterms:created>
  <dcterms:modified xsi:type="dcterms:W3CDTF">2022-09-08T09:11:00Z</dcterms:modified>
</cp:coreProperties>
</file>