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Autospacing="0" w:afterAutospacing="0" w:line="240" w:lineRule="auto"/>
        <w:ind w:left="0" w:leftChars="0" w:firstLine="0"/>
        <w:jc w:val="center"/>
        <w:outlineLvl w:val="2"/>
        <w:rPr>
          <w:rFonts w:hint="eastAsia" w:ascii="方正公文黑体" w:hAnsi="方正公文黑体" w:eastAsia="方正公文黑体" w:cs="方正公文黑体"/>
          <w:color w:val="auto"/>
          <w:sz w:val="36"/>
          <w:szCs w:val="36"/>
          <w:lang w:eastAsia="zh-CN"/>
        </w:rPr>
      </w:pPr>
      <w:r>
        <w:rPr>
          <w:rFonts w:hint="eastAsia" w:ascii="方正公文黑体" w:hAnsi="方正公文黑体" w:eastAsia="方正公文黑体" w:cs="方正公文黑体"/>
          <w:color w:val="auto"/>
          <w:sz w:val="36"/>
          <w:szCs w:val="36"/>
          <w:lang w:val="en-US" w:eastAsia="zh-CN"/>
        </w:rPr>
        <w:t>集体土地所有权登记注销</w:t>
      </w:r>
      <w:r>
        <w:rPr>
          <w:rFonts w:hint="eastAsia" w:ascii="方正公文黑体" w:hAnsi="方正公文黑体" w:eastAsia="方正公文黑体" w:cs="方正公文黑体"/>
          <w:color w:val="auto"/>
          <w:sz w:val="36"/>
          <w:szCs w:val="36"/>
          <w:lang w:eastAsia="zh-CN"/>
        </w:rPr>
        <w:t>登记</w:t>
      </w:r>
    </w:p>
    <w:p>
      <w:pPr>
        <w:widowControl/>
        <w:snapToGrid/>
        <w:spacing w:beforeAutospacing="0" w:afterAutospacing="0" w:line="240" w:lineRule="auto"/>
        <w:ind w:left="0" w:leftChars="0" w:firstLine="0"/>
        <w:jc w:val="center"/>
        <w:outlineLvl w:val="2"/>
        <w:rPr>
          <w:rFonts w:hint="eastAsia" w:ascii="方正公文黑体" w:hAnsi="方正公文黑体" w:eastAsia="方正公文黑体" w:cs="方正公文黑体"/>
          <w:color w:val="auto"/>
          <w:sz w:val="36"/>
          <w:szCs w:val="36"/>
          <w:lang w:eastAsia="zh-CN"/>
        </w:rPr>
      </w:pPr>
      <w:r>
        <w:rPr>
          <w:rFonts w:hint="eastAsia" w:ascii="方正公文黑体" w:hAnsi="方正公文黑体" w:eastAsia="方正公文黑体" w:cs="方正公文黑体"/>
          <w:color w:val="auto"/>
          <w:sz w:val="36"/>
          <w:szCs w:val="36"/>
          <w:lang w:eastAsia="zh-CN"/>
        </w:rPr>
        <w:t>办事指南</w:t>
      </w:r>
    </w:p>
    <w:p>
      <w:pPr>
        <w:pStyle w:val="3"/>
        <w:snapToGrid/>
        <w:spacing w:before="0" w:beforeAutospacing="0" w:after="0" w:afterAutospacing="0" w:line="240" w:lineRule="auto"/>
        <w:ind w:left="0" w:leftChars="0" w:firstLine="641"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由相关集体经济组织、村民委员会或村民小组代为申请。</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已经登记的集体土地所有权，有下列情形之一的，当事人可以申请办理注销登记：</w:t>
      </w:r>
    </w:p>
    <w:p>
      <w:pPr>
        <w:pStyle w:val="7"/>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1  集体土地灭失的；</w:t>
      </w:r>
    </w:p>
    <w:p>
      <w:pPr>
        <w:pStyle w:val="7"/>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2  集体土地被依法征收的；</w:t>
      </w:r>
    </w:p>
    <w:p>
      <w:pPr>
        <w:pStyle w:val="7"/>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3  法律、行政法规规定的其他情形。</w:t>
      </w:r>
    </w:p>
    <w:p>
      <w:pPr>
        <w:pStyle w:val="7"/>
        <w:snapToGrid/>
        <w:spacing w:beforeAutospacing="0" w:afterAutospacing="0" w:line="240" w:lineRule="auto"/>
        <w:ind w:left="0" w:leftChars="0" w:firstLine="641"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1"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申请集体土地所有权注销登记，提交的材料包括：</w:t>
      </w:r>
    </w:p>
    <w:p>
      <w:pPr>
        <w:pStyle w:val="7"/>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1  不动产登记申请书；</w:t>
      </w:r>
    </w:p>
    <w:p>
      <w:pPr>
        <w:pStyle w:val="7"/>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2  申请人身份证明；</w:t>
      </w:r>
    </w:p>
    <w:p>
      <w:pPr>
        <w:pStyle w:val="7"/>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3  不动产权属证书；</w:t>
      </w:r>
    </w:p>
    <w:p>
      <w:pPr>
        <w:pStyle w:val="7"/>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4  集体土地所有权消灭的材料，包括：</w:t>
      </w:r>
    </w:p>
    <w:p>
      <w:pPr>
        <w:pStyle w:val="7"/>
        <w:snapToGrid/>
        <w:spacing w:beforeAutospacing="0" w:afterAutospacing="0" w:line="240" w:lineRule="auto"/>
        <w:ind w:left="0" w:leftChars="0" w:right="0" w:rightChars="0" w:firstLine="640" w:firstLineChars="200"/>
        <w:jc w:val="both"/>
        <w:outlineLvl w:val="2"/>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（1）集体土地灭失的，提交证实土地灭失的材料；</w:t>
      </w:r>
    </w:p>
    <w:p>
      <w:pPr>
        <w:pStyle w:val="7"/>
        <w:snapToGrid/>
        <w:spacing w:beforeAutospacing="0" w:afterAutospacing="0" w:line="240" w:lineRule="auto"/>
        <w:ind w:left="0" w:leftChars="0" w:right="0" w:rightChars="0" w:firstLine="640" w:firstLineChars="200"/>
        <w:jc w:val="both"/>
        <w:outlineLvl w:val="2"/>
        <w:rPr>
          <w:rStyle w:val="6"/>
          <w:rFonts w:hint="eastAsia" w:ascii="方正公文仿宋" w:hAnsi="仿宋" w:eastAsia="方正公文仿宋" w:cs="仿宋"/>
          <w:b w:val="0"/>
          <w:bCs/>
          <w:sz w:val="32"/>
          <w:szCs w:val="32"/>
        </w:rPr>
      </w:pPr>
      <w:r>
        <w:rPr>
          <w:rStyle w:val="6"/>
          <w:rFonts w:hint="eastAsia" w:ascii="方正公文仿宋" w:hAnsi="仿宋" w:eastAsia="方正公文仿宋" w:cs="仿宋"/>
          <w:b w:val="0"/>
          <w:bCs/>
          <w:sz w:val="32"/>
          <w:szCs w:val="32"/>
        </w:rPr>
        <w:t>（2）依法征收集体土地的，提交有批准权的人民政府征收决定书；</w:t>
      </w:r>
    </w:p>
    <w:p>
      <w:pPr>
        <w:pStyle w:val="7"/>
        <w:snapToGrid/>
        <w:spacing w:beforeAutospacing="0" w:afterAutospacing="0" w:line="240" w:lineRule="auto"/>
        <w:ind w:left="0" w:leftChars="0" w:right="0" w:rightChars="0" w:firstLine="640" w:firstLineChars="200"/>
        <w:jc w:val="both"/>
        <w:outlineLvl w:val="1"/>
        <w:rPr>
          <w:rStyle w:val="6"/>
          <w:rFonts w:hint="eastAsia" w:ascii="方正公文楷体" w:hAnsi="仿宋" w:eastAsia="方正公文楷体" w:cs="仿宋"/>
          <w:b w:val="0"/>
          <w:bCs/>
          <w:sz w:val="32"/>
          <w:szCs w:val="32"/>
        </w:rPr>
      </w:pPr>
      <w:r>
        <w:rPr>
          <w:rStyle w:val="6"/>
          <w:rFonts w:hint="eastAsia" w:ascii="方正公文楷体" w:hAnsi="仿宋" w:eastAsia="方正公文楷体" w:cs="仿宋"/>
          <w:b w:val="0"/>
          <w:bCs/>
          <w:sz w:val="32"/>
          <w:szCs w:val="32"/>
        </w:rPr>
        <w:t>5  法律、行政法规以及《实施细则》规定的其他材料。</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 w:val="0"/>
          <w:bCs w:val="0"/>
          <w:sz w:val="32"/>
          <w:szCs w:val="32"/>
          <w:lang w:eastAsia="zh-CN"/>
        </w:rPr>
      </w:pPr>
      <w:r>
        <w:rPr>
          <w:rStyle w:val="6"/>
          <w:rFonts w:hint="eastAsia" w:ascii="方正公文仿宋" w:hAnsi="仿宋" w:eastAsia="方正公文仿宋" w:cs="仿宋"/>
          <w:sz w:val="32"/>
          <w:szCs w:val="32"/>
        </w:rPr>
        <w:t>五、</w:t>
      </w: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六、承诺办结时限：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需按程序公告</w:t>
      </w:r>
      <w:r>
        <w:rPr>
          <w:rStyle w:val="6"/>
          <w:rFonts w:hint="eastAsia" w:ascii="方正公文仿宋" w:hAnsi="仿宋" w:eastAsia="方正公文仿宋" w:cs="仿宋"/>
          <w:b w:val="0"/>
          <w:sz w:val="32"/>
          <w:szCs w:val="32"/>
          <w:lang w:val="en-US" w:eastAsia="zh-CN"/>
        </w:rPr>
        <w:t>或实地查看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1"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2.收费标准：不收费</w:t>
      </w:r>
    </w:p>
    <w:p>
      <w:pPr>
        <w:pStyle w:val="7"/>
        <w:snapToGrid/>
        <w:spacing w:beforeAutospacing="0" w:afterAutospacing="0" w:line="240" w:lineRule="auto"/>
        <w:ind w:left="0" w:leftChars="0" w:firstLine="641"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lang w:val="en-US" w:eastAsia="zh-CN"/>
        </w:rPr>
        <w:t>八</w:t>
      </w:r>
      <w:r>
        <w:rPr>
          <w:rStyle w:val="6"/>
          <w:rFonts w:hint="eastAsia" w:ascii="方正公文仿宋" w:hAnsi="仿宋" w:eastAsia="方正公文仿宋" w:cs="仿宋"/>
          <w:sz w:val="32"/>
          <w:szCs w:val="32"/>
        </w:rPr>
        <w:t>、</w:t>
      </w:r>
      <w:r>
        <w:rPr>
          <w:rStyle w:val="6"/>
          <w:rFonts w:hint="eastAsia" w:ascii="方正公文仿宋" w:hAnsi="仿宋" w:eastAsia="方正公文仿宋" w:cs="仿宋"/>
          <w:sz w:val="32"/>
          <w:szCs w:val="32"/>
          <w:lang w:eastAsia="zh-CN"/>
        </w:rPr>
        <w:t>办理时间和办理地点</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夏季（7月1日至9月30日）上午8:30-12:00，下午14:30-17:30   冬季（10月1日至6月30日）上午8:30-12:00，下午14:00-17:00</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C16AE2B-0F0D-4C38-B796-FB54EA074EDD}"/>
  </w:font>
  <w:font w:name="仿宋">
    <w:panose1 w:val="02010609060101010101"/>
    <w:charset w:val="86"/>
    <w:family w:val="modern"/>
    <w:pitch w:val="default"/>
    <w:sig w:usb0="800002BF" w:usb1="38CF7CFA" w:usb2="00000016" w:usb3="00000000" w:csb0="00040001" w:csb1="00000000"/>
    <w:embedRegular r:id="rId2" w:fontKey="{65176D4C-6F3F-4E71-8BB4-8ACCE9C4BCA1}"/>
  </w:font>
  <w:font w:name="方正公文黑体">
    <w:panose1 w:val="02000500000000000000"/>
    <w:charset w:val="7A"/>
    <w:family w:val="auto"/>
    <w:pitch w:val="default"/>
    <w:sig w:usb0="A00002BF" w:usb1="38CF7CFA" w:usb2="00000016" w:usb3="00000000" w:csb0="00040001" w:csb1="00000000"/>
    <w:embedRegular r:id="rId3" w:fontKey="{AA8B1130-119D-429B-AC93-BEBE40A740EF}"/>
  </w:font>
  <w:font w:name="方正公文仿宋">
    <w:panose1 w:val="02000500000000000000"/>
    <w:charset w:val="7A"/>
    <w:family w:val="auto"/>
    <w:pitch w:val="default"/>
    <w:sig w:usb0="A00002BF" w:usb1="38CF7CFA" w:usb2="00000016" w:usb3="00000000" w:csb0="00040001" w:csb1="00000000"/>
    <w:embedRegular r:id="rId4" w:fontKey="{455B787E-BB83-4C1C-911B-0FC8C8BFE20A}"/>
  </w:font>
  <w:font w:name="方正公文楷体">
    <w:panose1 w:val="02000500000000000000"/>
    <w:charset w:val="7A"/>
    <w:family w:val="auto"/>
    <w:pitch w:val="default"/>
    <w:sig w:usb0="A00002BF" w:usb1="38CF7CFA" w:usb2="00000016" w:usb3="00000000" w:csb0="00040001" w:csb1="00000000"/>
    <w:embedRegular r:id="rId5" w:fontKey="{37D150A9-86CE-44E4-81B0-E96C65C335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NmU4YzNkZjQxMDBkNWU0NmQ1ZjAzMmY5ZDJiM2YifQ=="/>
  </w:docVars>
  <w:rsids>
    <w:rsidRoot w:val="45F90BFD"/>
    <w:rsid w:val="45F9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utoSpaceDE w:val="0"/>
      <w:autoSpaceDN w:val="0"/>
    </w:pPr>
    <w:rPr>
      <w:rFonts w:ascii="仿宋" w:hAnsi="仿宋" w:eastAsia="仿宋" w:cs="仿宋"/>
      <w:sz w:val="2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styleId="6">
    <w:name w:val="Strong"/>
    <w:basedOn w:val="5"/>
    <w:uiPriority w:val="0"/>
    <w:rPr>
      <w:rFonts w:ascii="Times New Roman" w:hAnsi="Times New Roman" w:eastAsia="宋体" w:cs="Times New Roman"/>
      <w:b/>
      <w:bCs/>
    </w:rPr>
  </w:style>
  <w:style w:type="paragraph" w:customStyle="1" w:styleId="7">
    <w:name w:val="段"/>
    <w:uiPriority w:val="0"/>
    <w:pPr>
      <w:tabs>
        <w:tab w:val="center" w:pos="4201"/>
        <w:tab w:val="right" w:leader="dot" w:pos="9298"/>
      </w:tabs>
      <w:autoSpaceDE w:val="0"/>
      <w:autoSpaceDN w:val="0"/>
      <w:ind w:firstLine="200" w:firstLineChars="200"/>
      <w:jc w:val="both"/>
    </w:pPr>
    <w:rPr>
      <w:rFonts w:ascii="宋体"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2023-12-01T09:42:00Z</dcterms:created>
  <dc:creator>sniw324</dc:creator>
  <cp:lastModifiedBy>sniw324</cp:lastModifiedBy>
  <dcterms:modified xsi:type="dcterms:W3CDTF">2023-12-01T09:42:13Z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4B884B58A0EB495BBD48D9A8D944F4C9_11</vt:lpwstr>
  </property>
</Properties>
</file>