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eastAsia="zh-CN"/>
        </w:rPr>
      </w:pPr>
      <w:r>
        <w:rPr>
          <w:rFonts w:hint="eastAsia" w:ascii="方正公文小标宋" w:hAnsi="方正公文小标宋" w:eastAsia="方正公文小标宋" w:cs="方正公文小标宋"/>
          <w:color w:val="auto"/>
          <w:sz w:val="36"/>
          <w:szCs w:val="36"/>
          <w:lang w:val="en-US" w:eastAsia="zh-CN"/>
        </w:rPr>
        <w:t>宅基</w:t>
      </w:r>
      <w:r>
        <w:rPr>
          <w:rFonts w:hint="eastAsia" w:ascii="方正公文小标宋" w:hAnsi="方正公文小标宋" w:eastAsia="方正公文小标宋" w:cs="方正公文小标宋"/>
          <w:color w:val="auto"/>
          <w:sz w:val="36"/>
          <w:szCs w:val="36"/>
          <w:lang w:eastAsia="zh-CN"/>
        </w:rPr>
        <w:t>地使用权及房屋所有权</w:t>
      </w:r>
      <w:r>
        <w:rPr>
          <w:rFonts w:hint="eastAsia" w:ascii="方正公文小标宋" w:hAnsi="方正公文小标宋" w:eastAsia="方正公文小标宋" w:cs="方正公文小标宋"/>
          <w:color w:val="auto"/>
          <w:sz w:val="36"/>
          <w:szCs w:val="36"/>
          <w:lang w:val="en-US" w:eastAsia="zh-CN"/>
        </w:rPr>
        <w:t>首次</w:t>
      </w:r>
      <w:r>
        <w:rPr>
          <w:rFonts w:hint="eastAsia" w:ascii="方正公文小标宋" w:hAnsi="方正公文小标宋" w:eastAsia="方正公文小标宋" w:cs="方正公文小标宋"/>
          <w:color w:val="auto"/>
          <w:sz w:val="36"/>
          <w:szCs w:val="36"/>
          <w:lang w:eastAsia="zh-CN"/>
        </w:rPr>
        <w:t>登记</w:t>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办事指南</w:t>
      </w:r>
    </w:p>
    <w:p>
      <w:pPr>
        <w:pStyle w:val="3"/>
        <w:snapToGrid/>
        <w:spacing w:before="0" w:beforeAutospacing="0" w:after="0" w:afterAutospacing="0" w:line="240" w:lineRule="auto"/>
        <w:ind w:left="0" w:leftChars="0" w:firstLine="643"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sz w:val="32"/>
          <w:szCs w:val="32"/>
        </w:rPr>
      </w:pPr>
      <w:r>
        <w:rPr>
          <w:rStyle w:val="6"/>
          <w:rFonts w:ascii="方正公文仿宋" w:hAnsi="仿宋" w:eastAsia="方正公文仿宋" w:cs="仿宋"/>
          <w:b w:val="0"/>
          <w:sz w:val="32"/>
          <w:szCs w:val="32"/>
        </w:rPr>
        <w:t>申请宅基地使用权登记的主体为用地批准文件记载的宅基地使用权人。</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ascii="方正公文仿宋" w:hAnsi="仿宋" w:eastAsia="方正公文仿宋" w:cs="仿宋"/>
          <w:b w:val="0"/>
          <w:sz w:val="32"/>
          <w:szCs w:val="32"/>
        </w:rPr>
        <w:t>申请宅基地使用权及房屋所有权登记的主体为用地批准文件记载的宅基地使用权人</w:t>
      </w:r>
      <w:r>
        <w:rPr>
          <w:rStyle w:val="6"/>
          <w:rFonts w:hint="eastAsia" w:ascii="方正公文仿宋" w:hAnsi="仿宋" w:eastAsia="方正公文仿宋" w:cs="仿宋"/>
          <w:b w:val="0"/>
          <w:sz w:val="32"/>
          <w:szCs w:val="32"/>
          <w:lang w:eastAsia="zh-CN"/>
        </w:rPr>
        <w:t>。</w:t>
      </w:r>
    </w:p>
    <w:p>
      <w:pPr>
        <w:pStyle w:val="7"/>
        <w:snapToGrid/>
        <w:spacing w:beforeAutospacing="0" w:afterAutospacing="0" w:line="240" w:lineRule="auto"/>
        <w:ind w:left="0" w:leftChars="0" w:firstLine="643"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依法取得宅基地使用权，可以单独申请宅基地使用权登记。</w:t>
      </w:r>
    </w:p>
    <w:p>
      <w:pPr>
        <w:pStyle w:val="7"/>
        <w:snapToGrid/>
        <w:spacing w:beforeAutospacing="0" w:afterAutospacing="0" w:line="240" w:lineRule="auto"/>
        <w:ind w:left="0" w:leftChars="0" w:firstLine="640" w:firstLineChars="200"/>
        <w:rPr>
          <w:rStyle w:val="6"/>
          <w:rFonts w:ascii="方正公文楷体" w:hAnsi="仿宋" w:eastAsia="方正公文楷体" w:cs="仿宋"/>
          <w:b w:val="0"/>
          <w:bCs w:val="0"/>
          <w:sz w:val="32"/>
          <w:szCs w:val="32"/>
        </w:rPr>
      </w:pPr>
      <w:r>
        <w:rPr>
          <w:rStyle w:val="6"/>
          <w:rFonts w:hint="eastAsia" w:ascii="方正公文仿宋" w:hAnsi="仿宋" w:eastAsia="方正公文仿宋" w:cs="仿宋"/>
          <w:b w:val="0"/>
          <w:sz w:val="32"/>
          <w:szCs w:val="32"/>
        </w:rPr>
        <w:t>依法利用宅基地建造住房及其附属设施的，可以申请宅基地使用权及房屋所有权登记。</w:t>
      </w:r>
    </w:p>
    <w:p>
      <w:pPr>
        <w:pStyle w:val="7"/>
        <w:snapToGrid/>
        <w:spacing w:beforeAutospacing="0" w:afterAutospacing="0" w:line="240" w:lineRule="auto"/>
        <w:ind w:left="0" w:leftChars="0" w:firstLine="643"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3"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申请宅基地使用权首次登记，提交的材料包括：</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 xml:space="preserve">1.不动产登记申请书； </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2.申请人身份证明；</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3.有批准权的人民政府批准用地的文件等权属来源材料；</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 xml:space="preserve">4.不动产权籍调查表、宗地图、宗地界址点坐标等有关不动产界址、面积等材料； </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5.法律、行政法规以及《实施细则》规定的其他材料。</w:t>
      </w:r>
    </w:p>
    <w:p>
      <w:pPr>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申请宅基地使用权及房屋所有权首次登记，提交的材料包括：</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1.不动产登记申请书；</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2.申请人身份证明；</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3.不动产权属证书或者土地权属来源材料；</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4.房屋符合规划或建设的相关材料；</w:t>
      </w:r>
    </w:p>
    <w:p>
      <w:pPr>
        <w:pStyle w:val="7"/>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5.不动产权籍调查表、宗地图、房屋平面图以及宗地界址点坐标等有关不动产界址、面积等材料；</w:t>
      </w:r>
    </w:p>
    <w:p>
      <w:pPr>
        <w:pStyle w:val="7"/>
        <w:snapToGrid/>
        <w:spacing w:beforeAutospacing="0" w:afterAutospacing="0" w:line="240" w:lineRule="auto"/>
        <w:ind w:left="0" w:leftChars="0" w:right="0" w:rightChars="0" w:firstLine="640" w:firstLineChars="200"/>
        <w:jc w:val="both"/>
        <w:outlineLvl w:val="1"/>
        <w:rPr>
          <w:rStyle w:val="6"/>
          <w:rFonts w:hint="eastAsia" w:ascii="方正公文仿宋" w:hAnsi="仿宋" w:eastAsia="方正公文仿宋" w:cs="仿宋"/>
          <w:b w:val="0"/>
          <w:sz w:val="32"/>
          <w:szCs w:val="32"/>
          <w:lang w:val="en-US" w:eastAsia="zh-CN" w:bidi="ar-SA"/>
        </w:rPr>
      </w:pPr>
      <w:r>
        <w:rPr>
          <w:rStyle w:val="6"/>
          <w:rFonts w:hint="eastAsia" w:ascii="方正公文仿宋" w:hAnsi="仿宋" w:eastAsia="方正公文仿宋" w:cs="仿宋"/>
          <w:b w:val="0"/>
          <w:sz w:val="32"/>
          <w:szCs w:val="32"/>
          <w:lang w:val="en-US" w:eastAsia="zh-CN" w:bidi="ar-SA"/>
        </w:rPr>
        <w:t>6.法律、行政法规以及《实施细则》规定的其他材料。</w:t>
      </w:r>
    </w:p>
    <w:p>
      <w:pPr>
        <w:pStyle w:val="7"/>
        <w:snapToGrid/>
        <w:spacing w:beforeAutospacing="0" w:afterAutospacing="0" w:line="240" w:lineRule="auto"/>
        <w:ind w:left="0" w:leftChars="0" w:firstLine="643"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缴费（按规定需缴费的）、领证</w:t>
      </w:r>
    </w:p>
    <w:p>
      <w:pPr>
        <w:pStyle w:val="7"/>
        <w:snapToGrid/>
        <w:spacing w:beforeAutospacing="0" w:afterAutospacing="0" w:line="240" w:lineRule="auto"/>
        <w:ind w:left="0" w:leftChars="0" w:firstLine="643"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w:t>
      </w:r>
      <w:r>
        <w:rPr>
          <w:rStyle w:val="6"/>
          <w:rFonts w:hint="eastAsia" w:ascii="方正公文仿宋" w:hAnsi="仿宋" w:eastAsia="方正公文仿宋" w:cs="仿宋"/>
          <w:b w:val="0"/>
          <w:sz w:val="32"/>
          <w:szCs w:val="32"/>
          <w:lang w:val="en-US" w:eastAsia="zh-CN"/>
        </w:rPr>
        <w:t>和实地查看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3"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2.收费标准：只收工本费，湖南免收</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证书工本费：向一个以上权利人核发证书时，每增加一本证书加收证书工本费10元。</w:t>
      </w:r>
    </w:p>
    <w:p>
      <w:pPr>
        <w:pStyle w:val="7"/>
        <w:snapToGrid/>
        <w:spacing w:beforeAutospacing="0" w:afterAutospacing="0" w:line="240" w:lineRule="auto"/>
        <w:ind w:left="0" w:leftChars="0" w:firstLine="643"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lang w:val="en-US" w:eastAsia="zh-CN"/>
        </w:rPr>
        <w:t>八</w:t>
      </w:r>
      <w:r>
        <w:rPr>
          <w:rStyle w:val="6"/>
          <w:rFonts w:hint="eastAsia" w:ascii="方正公文仿宋" w:hAnsi="仿宋" w:eastAsia="方正公文仿宋" w:cs="仿宋"/>
          <w:sz w:val="32"/>
          <w:szCs w:val="32"/>
        </w:rPr>
        <w:t>、</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夏季（7月1日至9月30日）8:30-12:00，14:30-17:30. 冬季（10月1日至6月30日）</w:t>
      </w:r>
      <w:bookmarkStart w:id="0" w:name="_GoBack"/>
      <w:bookmarkEnd w:id="0"/>
      <w:r>
        <w:rPr>
          <w:rStyle w:val="6"/>
          <w:rFonts w:hint="eastAsia" w:ascii="方正公文仿宋" w:hAnsi="仿宋" w:eastAsia="方正公文仿宋" w:cs="仿宋"/>
          <w:b w:val="0"/>
          <w:sz w:val="32"/>
          <w:szCs w:val="32"/>
          <w:lang w:eastAsia="zh-CN"/>
        </w:rPr>
        <w:t>8:30-12:00，下午14:00-17:00</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pPr>
        <w:widowControl/>
        <w:snapToGrid/>
        <w:spacing w:beforeAutospacing="0" w:afterAutospacing="0" w:line="240" w:lineRule="auto"/>
        <w:ind w:left="0" w:leftChars="0" w:firstLine="640" w:firstLineChars="200"/>
        <w:jc w:val="center"/>
        <w:outlineLvl w:val="2"/>
        <w:rPr>
          <w:rFonts w:hint="eastAsia" w:ascii="方正公文小标宋" w:hAnsi="方正公文小标宋" w:eastAsia="方正公文小标宋" w:cs="方正公文小标宋"/>
          <w:color w:val="auto"/>
          <w:sz w:val="36"/>
          <w:szCs w:val="36"/>
          <w:lang w:eastAsia="zh-CN"/>
        </w:rPr>
      </w:pPr>
      <w:r>
        <w:rPr>
          <w:rStyle w:val="6"/>
          <w:rFonts w:ascii="方正公文仿宋" w:eastAsia="方正公文仿宋"/>
          <w:b w:val="0"/>
          <w:color w:val="auto"/>
          <w:sz w:val="32"/>
          <w:szCs w:val="32"/>
          <w:lang w:eastAsia="zh-CN"/>
        </w:rPr>
        <w:br w:type="page"/>
      </w:r>
      <w:r>
        <w:rPr>
          <w:rFonts w:hint="eastAsia" w:ascii="方正公文小标宋" w:hAnsi="方正公文小标宋" w:eastAsia="方正公文小标宋" w:cs="方正公文小标宋"/>
          <w:color w:val="auto"/>
          <w:sz w:val="36"/>
          <w:szCs w:val="36"/>
          <w:lang w:val="en-US" w:eastAsia="zh-CN"/>
        </w:rPr>
        <w:t>宅基</w:t>
      </w:r>
      <w:r>
        <w:rPr>
          <w:rFonts w:hint="eastAsia" w:ascii="方正公文小标宋" w:hAnsi="方正公文小标宋" w:eastAsia="方正公文小标宋" w:cs="方正公文小标宋"/>
          <w:color w:val="auto"/>
          <w:sz w:val="36"/>
          <w:szCs w:val="36"/>
          <w:lang w:eastAsia="zh-CN"/>
        </w:rPr>
        <w:t>地使用权及房屋所有权</w:t>
      </w:r>
      <w:r>
        <w:rPr>
          <w:rFonts w:hint="eastAsia" w:ascii="方正公文小标宋" w:hAnsi="方正公文小标宋" w:eastAsia="方正公文小标宋" w:cs="方正公文小标宋"/>
          <w:color w:val="auto"/>
          <w:sz w:val="36"/>
          <w:szCs w:val="36"/>
          <w:lang w:val="en-US" w:eastAsia="zh-CN"/>
        </w:rPr>
        <w:t>变更</w:t>
      </w:r>
      <w:r>
        <w:rPr>
          <w:rFonts w:hint="eastAsia" w:ascii="方正公文小标宋" w:hAnsi="方正公文小标宋" w:eastAsia="方正公文小标宋" w:cs="方正公文小标宋"/>
          <w:color w:val="auto"/>
          <w:sz w:val="36"/>
          <w:szCs w:val="36"/>
          <w:lang w:eastAsia="zh-CN"/>
        </w:rPr>
        <w:t>登记</w:t>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办事指南</w:t>
      </w:r>
    </w:p>
    <w:p>
      <w:pPr>
        <w:pStyle w:val="3"/>
        <w:snapToGrid/>
        <w:spacing w:before="0" w:beforeAutospacing="0" w:after="0" w:afterAutospacing="0" w:line="240" w:lineRule="auto"/>
        <w:ind w:left="0" w:leftChars="0" w:firstLine="643"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宅基地使用权及房屋所有权变更登记的申请主体应当为不动产登记簿记载的权利人。</w:t>
      </w:r>
    </w:p>
    <w:p>
      <w:pPr>
        <w:pStyle w:val="7"/>
        <w:snapToGrid/>
        <w:spacing w:beforeAutospacing="0" w:afterAutospacing="0" w:line="240" w:lineRule="auto"/>
        <w:ind w:left="0" w:leftChars="0" w:firstLine="643"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已经登记的宅基地使用权及房屋所有权，有下列情形之一的，当事人可以申请变更登记：</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权利人姓名或者名称、身份证明类型或者身份证明号码发生变化的；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不动产坐落、界址、用途、面积等状况发生变化的；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法律、行政法规规定的其他情形。</w:t>
      </w:r>
    </w:p>
    <w:p>
      <w:pPr>
        <w:pStyle w:val="7"/>
        <w:snapToGrid/>
        <w:spacing w:beforeAutospacing="0" w:afterAutospacing="0" w:line="240" w:lineRule="auto"/>
        <w:ind w:left="0" w:leftChars="0" w:firstLine="643"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3"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申请宅基地使用权及房屋所有权变更登记，提交的材料包括：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不动产登记申请书；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申请人身份证明；</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不动产权属证书；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宅基地使用权及房屋所有权变更的材料，包括：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（1）权利人姓名或者名称、身份证明类型或者身份证明号码发生变化的，提交能够证实其身份变更的材料；</w:t>
      </w:r>
      <w:r>
        <w:rPr>
          <w:rStyle w:val="6"/>
          <w:rFonts w:hint="eastAsia" w:ascii="方正公文仿宋" w:hAnsi="仿宋" w:eastAsia="方正公文仿宋" w:cs="仿宋"/>
          <w:b w:val="0"/>
          <w:sz w:val="32"/>
          <w:szCs w:val="32"/>
          <w:lang w:eastAsia="zh-CN"/>
        </w:rPr>
        <w:t>.</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（2）宅基地或房屋面积、界址范围变更的，提交有批准权的人民政府或其主管部门的批准文件以及变更后的不动产权籍调查表、宗地图、宗地界址点坐标等有关不动产界址、面积等材料。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5</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法律、行政法规以及《实施细则》规定的其他材料。</w:t>
      </w:r>
    </w:p>
    <w:p>
      <w:pPr>
        <w:pStyle w:val="7"/>
        <w:snapToGrid/>
        <w:spacing w:beforeAutospacing="0" w:afterAutospacing="0" w:line="240" w:lineRule="auto"/>
        <w:ind w:left="0" w:leftChars="0" w:firstLine="643"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缴费（按规定需缴费的）、领证</w:t>
      </w:r>
    </w:p>
    <w:p>
      <w:pPr>
        <w:pStyle w:val="7"/>
        <w:snapToGrid/>
        <w:spacing w:beforeAutospacing="0" w:afterAutospacing="0" w:line="240" w:lineRule="auto"/>
        <w:ind w:left="0" w:leftChars="0" w:firstLine="643"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w:t>
      </w:r>
      <w:r>
        <w:rPr>
          <w:rStyle w:val="6"/>
          <w:rFonts w:hint="eastAsia" w:ascii="方正公文仿宋" w:hAnsi="仿宋" w:eastAsia="方正公文仿宋" w:cs="仿宋"/>
          <w:b w:val="0"/>
          <w:sz w:val="32"/>
          <w:szCs w:val="32"/>
          <w:lang w:val="en-US" w:eastAsia="zh-CN"/>
        </w:rPr>
        <w:t>和实地查看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3"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2.收费标准：免收</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证书工本费：向一个以上权利人核发证书时，每增加一本证书加收证书工本费10元。</w:t>
      </w:r>
    </w:p>
    <w:p>
      <w:pPr>
        <w:pStyle w:val="7"/>
        <w:snapToGrid/>
        <w:spacing w:beforeAutospacing="0" w:afterAutospacing="0" w:line="240" w:lineRule="auto"/>
        <w:ind w:left="0" w:leftChars="0" w:firstLine="643"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lang w:val="en-US" w:eastAsia="zh-CN"/>
        </w:rPr>
        <w:t>八</w:t>
      </w:r>
      <w:r>
        <w:rPr>
          <w:rStyle w:val="6"/>
          <w:rFonts w:hint="eastAsia" w:ascii="方正公文仿宋" w:hAnsi="仿宋" w:eastAsia="方正公文仿宋" w:cs="仿宋"/>
          <w:sz w:val="32"/>
          <w:szCs w:val="32"/>
        </w:rPr>
        <w:t>、</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夏季（7月1日至9月30日）上午8:30-12:00，14:30-17:30. 冬季（10月1日至6月30日）上午8:30-12:00，下午14:00-17:00</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r>
        <w:rPr>
          <w:rStyle w:val="6"/>
          <w:rFonts w:ascii="方正公文仿宋" w:eastAsia="方正公文仿宋"/>
          <w:b w:val="0"/>
          <w:color w:val="auto"/>
          <w:sz w:val="32"/>
          <w:szCs w:val="32"/>
          <w:lang w:eastAsia="zh-CN"/>
        </w:rPr>
        <w:br w:type="page"/>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eastAsia="zh-CN"/>
        </w:rPr>
      </w:pPr>
      <w:r>
        <w:rPr>
          <w:rFonts w:hint="eastAsia" w:ascii="方正公文小标宋" w:hAnsi="方正公文小标宋" w:eastAsia="方正公文小标宋" w:cs="方正公文小标宋"/>
          <w:color w:val="auto"/>
          <w:sz w:val="36"/>
          <w:szCs w:val="36"/>
          <w:lang w:val="en-US" w:eastAsia="zh-CN"/>
        </w:rPr>
        <w:t>宅基</w:t>
      </w:r>
      <w:r>
        <w:rPr>
          <w:rFonts w:hint="eastAsia" w:ascii="方正公文小标宋" w:hAnsi="方正公文小标宋" w:eastAsia="方正公文小标宋" w:cs="方正公文小标宋"/>
          <w:color w:val="auto"/>
          <w:sz w:val="36"/>
          <w:szCs w:val="36"/>
          <w:lang w:eastAsia="zh-CN"/>
        </w:rPr>
        <w:t>地使用权及房屋所有权</w:t>
      </w:r>
      <w:r>
        <w:rPr>
          <w:rFonts w:hint="eastAsia" w:ascii="方正公文小标宋" w:hAnsi="方正公文小标宋" w:eastAsia="方正公文小标宋" w:cs="方正公文小标宋"/>
          <w:color w:val="auto"/>
          <w:sz w:val="36"/>
          <w:szCs w:val="36"/>
          <w:lang w:val="en-US" w:eastAsia="zh-CN"/>
        </w:rPr>
        <w:t>转移</w:t>
      </w:r>
      <w:r>
        <w:rPr>
          <w:rFonts w:hint="eastAsia" w:ascii="方正公文小标宋" w:hAnsi="方正公文小标宋" w:eastAsia="方正公文小标宋" w:cs="方正公文小标宋"/>
          <w:color w:val="auto"/>
          <w:sz w:val="36"/>
          <w:szCs w:val="36"/>
          <w:lang w:eastAsia="zh-CN"/>
        </w:rPr>
        <w:t>登记</w:t>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办事指南</w:t>
      </w:r>
    </w:p>
    <w:p>
      <w:pPr>
        <w:pStyle w:val="3"/>
        <w:snapToGrid/>
        <w:spacing w:before="0" w:beforeAutospacing="0" w:after="0" w:afterAutospacing="0" w:line="240" w:lineRule="auto"/>
        <w:ind w:left="0" w:leftChars="0" w:firstLine="643"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宅基地使用权及房屋所有权转移登记应当由双方共同申请。因继承房屋以及人民法院、仲裁委员会生效法律文书等取得宅基地使用权及房屋所有权的，可由权利人单方申请。</w:t>
      </w:r>
    </w:p>
    <w:p>
      <w:pPr>
        <w:pStyle w:val="7"/>
        <w:snapToGrid/>
        <w:spacing w:beforeAutospacing="0" w:afterAutospacing="0" w:line="240" w:lineRule="auto"/>
        <w:ind w:left="0" w:leftChars="0" w:firstLine="643"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已经登记的宅基地使用权及房屋所有权，有下列情形之一的，当事人可以申请转移登记：</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  依法继承；</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  分家析产；</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  集体经济组织内部互换房屋；</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  因人民法院、仲裁委员会的生效法律文书等导致权属发生变化的；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5  法律、行政法规规定的其他情形。</w:t>
      </w:r>
    </w:p>
    <w:p>
      <w:pPr>
        <w:pStyle w:val="7"/>
        <w:snapToGrid/>
        <w:spacing w:beforeAutospacing="0" w:afterAutospacing="0" w:line="240" w:lineRule="auto"/>
        <w:ind w:left="0" w:leftChars="0" w:firstLine="643"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3"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申请宅基地使用权及房屋所有权转移登记，提交的材料包括：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  不动产登记申请书；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  申请人身份证明；</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  不动产权属证书；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  宅基地使用权及房屋所有权转移的材料，包括：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（1）依法继承的，按照</w:t>
      </w:r>
      <w:r>
        <w:rPr>
          <w:rStyle w:val="6"/>
          <w:rFonts w:hint="eastAsia" w:ascii="方正公文仿宋" w:hAnsi="仿宋" w:eastAsia="方正公文仿宋" w:cs="仿宋"/>
          <w:b w:val="0"/>
          <w:sz w:val="32"/>
          <w:szCs w:val="32"/>
          <w:lang w:val="en-US" w:eastAsia="zh-CN"/>
        </w:rPr>
        <w:t>操作</w:t>
      </w:r>
      <w:r>
        <w:rPr>
          <w:rStyle w:val="6"/>
          <w:rFonts w:hint="eastAsia" w:ascii="方正公文仿宋" w:hAnsi="仿宋" w:eastAsia="方正公文仿宋" w:cs="仿宋"/>
          <w:b w:val="0"/>
          <w:sz w:val="32"/>
          <w:szCs w:val="32"/>
        </w:rPr>
        <w:t>规范规定提交材料；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（2）分家析产的协议或者材料；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（3）集体经济组织内部互换房屋的，提交互换协议书。同时，还应提交互换双方为本集体经济组织成员的材料；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（4）因人民法院或者仲裁委员会生效法律文书导致权属发生转移的，提交人民法院或者仲裁委员会生效法律文书；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5  法律、行政法规以及《实施细则》规定的其他材料。</w:t>
      </w:r>
    </w:p>
    <w:p>
      <w:pPr>
        <w:pStyle w:val="7"/>
        <w:snapToGrid/>
        <w:spacing w:beforeAutospacing="0" w:afterAutospacing="0" w:line="240" w:lineRule="auto"/>
        <w:ind w:left="0" w:leftChars="0" w:firstLine="643"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sz w:val="32"/>
          <w:szCs w:val="32"/>
        </w:rPr>
        <w:t>五、</w:t>
      </w: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缴费（按规定需缴费的）、领证</w:t>
      </w:r>
    </w:p>
    <w:p>
      <w:pPr>
        <w:pStyle w:val="7"/>
        <w:snapToGrid/>
        <w:spacing w:beforeAutospacing="0" w:afterAutospacing="0" w:line="240" w:lineRule="auto"/>
        <w:ind w:left="0" w:leftChars="0" w:firstLine="643"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六、承诺办结时限：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w:t>
      </w:r>
      <w:r>
        <w:rPr>
          <w:rStyle w:val="6"/>
          <w:rFonts w:hint="eastAsia" w:ascii="方正公文仿宋" w:hAnsi="仿宋" w:eastAsia="方正公文仿宋" w:cs="仿宋"/>
          <w:b w:val="0"/>
          <w:sz w:val="32"/>
          <w:szCs w:val="32"/>
          <w:lang w:val="en-US" w:eastAsia="zh-CN"/>
        </w:rPr>
        <w:t>和实地查看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3"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2.收费标准：只收取工本费</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证书工本费：向一个以上权利人核发证书时，每增加一本证书加收证书工本费10元。</w:t>
      </w:r>
    </w:p>
    <w:p>
      <w:pPr>
        <w:pStyle w:val="7"/>
        <w:snapToGrid/>
        <w:spacing w:beforeAutospacing="0" w:afterAutospacing="0" w:line="240" w:lineRule="auto"/>
        <w:ind w:left="0" w:leftChars="0" w:firstLine="643"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lang w:val="en-US" w:eastAsia="zh-CN"/>
        </w:rPr>
        <w:t>八</w:t>
      </w:r>
      <w:r>
        <w:rPr>
          <w:rStyle w:val="6"/>
          <w:rFonts w:hint="eastAsia" w:ascii="方正公文仿宋" w:hAnsi="仿宋" w:eastAsia="方正公文仿宋" w:cs="仿宋"/>
          <w:sz w:val="32"/>
          <w:szCs w:val="32"/>
        </w:rPr>
        <w:t>、</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夏季（7月1日至9月30日）上午8:30-12:00，14:30-17:30. 冬季（10月1日至6月30日）上午8:30-12:00，下午14:00-17:00</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r>
        <w:rPr>
          <w:rStyle w:val="6"/>
          <w:rFonts w:ascii="方正公文仿宋" w:eastAsia="方正公文仿宋"/>
          <w:b w:val="0"/>
          <w:color w:val="auto"/>
          <w:sz w:val="32"/>
          <w:szCs w:val="32"/>
          <w:lang w:eastAsia="zh-CN"/>
        </w:rPr>
        <w:br w:type="page"/>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eastAsia="zh-CN"/>
        </w:rPr>
      </w:pPr>
      <w:r>
        <w:rPr>
          <w:rFonts w:hint="eastAsia" w:ascii="方正公文小标宋" w:hAnsi="方正公文小标宋" w:eastAsia="方正公文小标宋" w:cs="方正公文小标宋"/>
          <w:color w:val="auto"/>
          <w:sz w:val="36"/>
          <w:szCs w:val="36"/>
          <w:lang w:val="en-US" w:eastAsia="zh-CN"/>
        </w:rPr>
        <w:t>宅基</w:t>
      </w:r>
      <w:r>
        <w:rPr>
          <w:rFonts w:hint="eastAsia" w:ascii="方正公文小标宋" w:hAnsi="方正公文小标宋" w:eastAsia="方正公文小标宋" w:cs="方正公文小标宋"/>
          <w:color w:val="auto"/>
          <w:sz w:val="36"/>
          <w:szCs w:val="36"/>
          <w:lang w:eastAsia="zh-CN"/>
        </w:rPr>
        <w:t>地使用权及房屋所有权</w:t>
      </w:r>
      <w:r>
        <w:rPr>
          <w:rFonts w:hint="eastAsia" w:ascii="方正公文小标宋" w:hAnsi="方正公文小标宋" w:eastAsia="方正公文小标宋" w:cs="方正公文小标宋"/>
          <w:color w:val="auto"/>
          <w:sz w:val="36"/>
          <w:szCs w:val="36"/>
          <w:lang w:val="en-US" w:eastAsia="zh-CN"/>
        </w:rPr>
        <w:t>注销</w:t>
      </w:r>
      <w:r>
        <w:rPr>
          <w:rFonts w:hint="eastAsia" w:ascii="方正公文小标宋" w:hAnsi="方正公文小标宋" w:eastAsia="方正公文小标宋" w:cs="方正公文小标宋"/>
          <w:color w:val="auto"/>
          <w:sz w:val="36"/>
          <w:szCs w:val="36"/>
          <w:lang w:eastAsia="zh-CN"/>
        </w:rPr>
        <w:t>登记</w:t>
      </w:r>
    </w:p>
    <w:p>
      <w:pPr>
        <w:widowControl/>
        <w:snapToGrid/>
        <w:spacing w:beforeAutospacing="0" w:afterAutospacing="0" w:line="240" w:lineRule="auto"/>
        <w:ind w:left="0" w:leftChars="0" w:firstLine="720" w:firstLineChars="200"/>
        <w:jc w:val="center"/>
        <w:outlineLvl w:val="2"/>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办事指南</w:t>
      </w:r>
    </w:p>
    <w:p>
      <w:pPr>
        <w:pStyle w:val="3"/>
        <w:snapToGrid/>
        <w:spacing w:before="0" w:beforeAutospacing="0" w:after="0" w:afterAutospacing="0" w:line="240" w:lineRule="auto"/>
        <w:ind w:left="0" w:leftChars="0" w:firstLine="643" w:firstLineChars="200"/>
        <w:jc w:val="both"/>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一、申请主体</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宅基地使用权及房屋所有权注销登记的申请主体应当为不动产登记簿记载的权利人。</w:t>
      </w:r>
    </w:p>
    <w:p>
      <w:pPr>
        <w:pStyle w:val="7"/>
        <w:snapToGrid/>
        <w:spacing w:beforeAutospacing="0" w:afterAutospacing="0" w:line="240" w:lineRule="auto"/>
        <w:ind w:left="0" w:leftChars="0" w:firstLine="643"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二、适用情形</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已经登记的宅基地使用权及房屋所有权，有下列情形之一的，当事人可以申请办理注销登记：</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  不动产灭失的；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  权利人放弃宅基地使用权及房屋所有权的；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  依法没收、征收、收回宅基地使用权及房屋所有权的；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  因人民法院、仲裁委员会的生效法律文书导致宅基地使用权及房屋所有权消灭的；</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5  法律、行政法规规定的其他情形。</w:t>
      </w:r>
    </w:p>
    <w:p>
      <w:pPr>
        <w:pStyle w:val="7"/>
        <w:snapToGrid/>
        <w:spacing w:beforeAutospacing="0" w:afterAutospacing="0" w:line="240" w:lineRule="auto"/>
        <w:ind w:left="0" w:leftChars="0" w:firstLine="643" w:firstLineChars="200"/>
        <w:rPr>
          <w:rStyle w:val="6"/>
          <w:rFonts w:ascii="方正公文仿宋" w:hAnsi="仿宋" w:eastAsia="方正公文仿宋" w:cs="仿宋"/>
          <w:sz w:val="32"/>
          <w:szCs w:val="32"/>
        </w:rPr>
      </w:pPr>
      <w:r>
        <w:rPr>
          <w:rStyle w:val="6"/>
          <w:rFonts w:hint="eastAsia" w:ascii="方正公文仿宋" w:hAnsi="仿宋" w:eastAsia="方正公文仿宋" w:cs="仿宋"/>
          <w:sz w:val="32"/>
          <w:szCs w:val="32"/>
        </w:rPr>
        <w:t>三、办理依据</w:t>
      </w:r>
    </w:p>
    <w:p>
      <w:pPr>
        <w:pStyle w:val="7"/>
        <w:snapToGrid/>
        <w:spacing w:beforeAutospacing="0" w:afterAutospacing="0" w:line="240" w:lineRule="auto"/>
        <w:ind w:left="0" w:leftChars="0" w:firstLine="640" w:firstLineChars="200"/>
        <w:rPr>
          <w:rStyle w:val="6"/>
          <w:rFonts w:ascii="方正公文仿宋" w:hAnsi="仿宋" w:eastAsia="方正公文仿宋" w:cs="仿宋"/>
          <w:b w:val="0"/>
          <w:bCs w:val="0"/>
          <w:sz w:val="32"/>
          <w:szCs w:val="32"/>
        </w:rPr>
      </w:pPr>
      <w:r>
        <w:rPr>
          <w:rStyle w:val="6"/>
          <w:rFonts w:hint="eastAsia" w:ascii="方正公文仿宋" w:hAnsi="仿宋" w:eastAsia="方正公文仿宋" w:cs="仿宋"/>
          <w:b w:val="0"/>
          <w:sz w:val="32"/>
          <w:szCs w:val="32"/>
        </w:rPr>
        <w:t>《民法典》、《不动产登记暂行条例》、《不动产登记暂行条例实施细则》等法律及行政法规。</w:t>
      </w:r>
    </w:p>
    <w:p>
      <w:pPr>
        <w:pStyle w:val="3"/>
        <w:snapToGrid/>
        <w:spacing w:before="0" w:beforeAutospacing="0" w:after="0" w:afterAutospacing="0" w:line="240" w:lineRule="auto"/>
        <w:ind w:left="0" w:leftChars="0" w:firstLine="643" w:firstLineChars="200"/>
        <w:rPr>
          <w:rFonts w:ascii="方正公文仿宋" w:hAnsi="仿宋" w:eastAsia="方正公文仿宋" w:cs="仿宋"/>
          <w:b/>
          <w:bCs/>
          <w:sz w:val="32"/>
          <w:szCs w:val="32"/>
        </w:rPr>
      </w:pPr>
      <w:r>
        <w:rPr>
          <w:rFonts w:hint="eastAsia" w:ascii="方正公文仿宋" w:hAnsi="仿宋" w:eastAsia="方正公文仿宋" w:cs="仿宋"/>
          <w:b/>
          <w:bCs/>
          <w:sz w:val="32"/>
          <w:szCs w:val="32"/>
        </w:rPr>
        <w:t>四、申请材料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申请宅基地使用权及房屋所有权注销登记，提交的材料包括：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  不动产登记申请书；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  申请人身份证明；</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  不动产权属证书；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  宅基地使用权及房屋所有权消灭的材料，包括：</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（1）宅基地、房屋灭失的，提交其灭失的材料；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（2）权利人放弃宅基地使用权及房屋所有权的，提交权利人放弃权利的书面文件。被放弃的宅基地、房屋设有地役权的，需提交地役权人同意注销的书面材料；</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（3）依法没收、征收、收回宅基地使用权或者房屋所有权的，提交人民政府做出的生效决定书；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（4）因人民法院或者仲裁委员会生效法律文书导致权利消灭的，提交人民法院或者仲裁委员会生效法律文书。</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b w:val="0"/>
          <w:sz w:val="32"/>
          <w:szCs w:val="32"/>
        </w:rPr>
        <w:t>5  法律、行政法规以及《实施细则》规定的其他材料。</w:t>
      </w:r>
    </w:p>
    <w:p>
      <w:pPr>
        <w:pStyle w:val="7"/>
        <w:numPr>
          <w:ilvl w:val="0"/>
          <w:numId w:val="1"/>
        </w:numPr>
        <w:snapToGrid/>
        <w:spacing w:beforeAutospacing="0" w:afterAutospacing="0" w:line="240" w:lineRule="auto"/>
        <w:ind w:left="0" w:leftChars="0" w:firstLine="643" w:firstLineChars="200"/>
        <w:rPr>
          <w:rStyle w:val="6"/>
          <w:rFonts w:hint="eastAsia" w:ascii="方正公文仿宋" w:hAnsi="仿宋" w:eastAsia="方正公文仿宋" w:cs="仿宋"/>
          <w:b w:val="0"/>
          <w:sz w:val="32"/>
          <w:szCs w:val="32"/>
        </w:rPr>
      </w:pPr>
      <w:r>
        <w:rPr>
          <w:rStyle w:val="6"/>
          <w:rFonts w:hint="eastAsia" w:ascii="方正公文仿宋" w:hAnsi="仿宋" w:eastAsia="方正公文仿宋" w:cs="仿宋"/>
          <w:sz w:val="32"/>
          <w:szCs w:val="32"/>
          <w:lang w:eastAsia="zh-CN"/>
        </w:rPr>
        <w:t>办理程序：</w:t>
      </w:r>
      <w:r>
        <w:rPr>
          <w:rStyle w:val="6"/>
          <w:rFonts w:hint="eastAsia" w:ascii="方正公文仿宋" w:hAnsi="仿宋" w:eastAsia="方正公文仿宋" w:cs="仿宋"/>
          <w:b w:val="0"/>
          <w:sz w:val="32"/>
          <w:szCs w:val="32"/>
        </w:rPr>
        <w:t>受理（初审）</w:t>
      </w:r>
      <w:r>
        <w:rPr>
          <w:rStyle w:val="6"/>
          <w:rFonts w:hint="eastAsia" w:ascii="方正公文仿宋" w:hAnsi="仿宋" w:eastAsia="方正公文仿宋" w:cs="仿宋"/>
          <w:b w:val="0"/>
          <w:sz w:val="32"/>
          <w:szCs w:val="32"/>
          <w:lang w:eastAsia="zh-CN"/>
        </w:rPr>
        <w:t>→</w:t>
      </w:r>
      <w:r>
        <w:rPr>
          <w:rStyle w:val="6"/>
          <w:rFonts w:hint="eastAsia" w:ascii="方正公文仿宋" w:hAnsi="仿宋" w:eastAsia="方正公文仿宋" w:cs="仿宋"/>
          <w:b w:val="0"/>
          <w:sz w:val="32"/>
          <w:szCs w:val="32"/>
        </w:rPr>
        <w:t>核定登簿</w:t>
      </w:r>
    </w:p>
    <w:p>
      <w:pPr>
        <w:pStyle w:val="7"/>
        <w:numPr>
          <w:ilvl w:val="0"/>
          <w:numId w:val="1"/>
        </w:numPr>
        <w:snapToGrid/>
        <w:spacing w:beforeAutospacing="0" w:afterAutospacing="0" w:line="240" w:lineRule="auto"/>
        <w:ind w:left="0" w:leftChars="0" w:firstLine="643"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sz w:val="32"/>
          <w:szCs w:val="32"/>
        </w:rPr>
        <w:t>承诺办结时限：</w:t>
      </w:r>
      <w:r>
        <w:rPr>
          <w:rStyle w:val="6"/>
          <w:rFonts w:hint="eastAsia" w:ascii="方正公文仿宋" w:hAnsi="仿宋" w:eastAsia="方正公文仿宋" w:cs="仿宋"/>
          <w:b w:val="0"/>
          <w:sz w:val="32"/>
          <w:szCs w:val="32"/>
          <w:lang w:eastAsia="zh-CN"/>
        </w:rPr>
        <w:t>2个工作日</w:t>
      </w:r>
      <w:r>
        <w:rPr>
          <w:rStyle w:val="6"/>
          <w:rFonts w:hint="eastAsia" w:ascii="方正公文仿宋" w:hAnsi="仿宋" w:eastAsia="方正公文仿宋" w:cs="仿宋"/>
          <w:b w:val="0"/>
          <w:sz w:val="32"/>
          <w:szCs w:val="32"/>
        </w:rPr>
        <w:t>，</w:t>
      </w:r>
      <w:r>
        <w:rPr>
          <w:rStyle w:val="6"/>
          <w:rFonts w:hint="eastAsia" w:ascii="方正公文仿宋" w:hAnsi="仿宋" w:eastAsia="方正公文仿宋" w:cs="仿宋"/>
          <w:b w:val="0"/>
          <w:sz w:val="32"/>
          <w:szCs w:val="32"/>
          <w:lang w:eastAsia="zh-CN"/>
        </w:rPr>
        <w:t>需按程序公示公告</w:t>
      </w:r>
      <w:r>
        <w:rPr>
          <w:rStyle w:val="6"/>
          <w:rFonts w:hint="eastAsia" w:ascii="方正公文仿宋" w:hAnsi="仿宋" w:eastAsia="方正公文仿宋" w:cs="仿宋"/>
          <w:b w:val="0"/>
          <w:sz w:val="32"/>
          <w:szCs w:val="32"/>
          <w:lang w:val="en-US" w:eastAsia="zh-CN"/>
        </w:rPr>
        <w:t>和实地查看</w:t>
      </w:r>
      <w:r>
        <w:rPr>
          <w:rStyle w:val="6"/>
          <w:rFonts w:hint="eastAsia" w:ascii="方正公文仿宋" w:hAnsi="仿宋" w:eastAsia="方正公文仿宋" w:cs="仿宋"/>
          <w:b w:val="0"/>
          <w:sz w:val="32"/>
          <w:szCs w:val="32"/>
          <w:lang w:eastAsia="zh-CN"/>
        </w:rPr>
        <w:t>的，</w:t>
      </w:r>
      <w:r>
        <w:rPr>
          <w:rStyle w:val="6"/>
          <w:rFonts w:hint="eastAsia" w:ascii="方正公文仿宋" w:hAnsi="仿宋" w:eastAsia="方正公文仿宋" w:cs="仿宋"/>
          <w:b w:val="0"/>
          <w:sz w:val="32"/>
          <w:szCs w:val="32"/>
          <w:lang w:val="en-US" w:eastAsia="zh-CN"/>
        </w:rPr>
        <w:t>其</w:t>
      </w:r>
      <w:r>
        <w:rPr>
          <w:rStyle w:val="6"/>
          <w:rFonts w:hint="eastAsia" w:ascii="方正公文仿宋" w:hAnsi="仿宋" w:eastAsia="方正公文仿宋" w:cs="仿宋"/>
          <w:b w:val="0"/>
          <w:sz w:val="32"/>
          <w:szCs w:val="32"/>
          <w:lang w:eastAsia="zh-CN"/>
        </w:rPr>
        <w:t>时间不计入办结时限。</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3" w:firstLineChars="200"/>
        <w:rPr>
          <w:rStyle w:val="6"/>
          <w:rFonts w:hint="eastAsia" w:ascii="方正公文仿宋" w:hAnsi="仿宋" w:eastAsia="方正公文仿宋" w:cs="仿宋"/>
          <w:bCs w:val="0"/>
          <w:color w:val="auto"/>
          <w:sz w:val="32"/>
          <w:szCs w:val="32"/>
          <w:lang w:val="en-US" w:eastAsia="zh-CN" w:bidi="ar-SA"/>
        </w:rPr>
      </w:pPr>
      <w:r>
        <w:rPr>
          <w:rStyle w:val="6"/>
          <w:rFonts w:hint="eastAsia" w:ascii="方正公文仿宋" w:hAnsi="仿宋" w:eastAsia="方正公文仿宋" w:cs="仿宋"/>
          <w:bCs w:val="0"/>
          <w:color w:val="auto"/>
          <w:sz w:val="32"/>
          <w:szCs w:val="32"/>
          <w:lang w:val="en-US" w:eastAsia="zh-CN" w:bidi="ar-SA"/>
        </w:rPr>
        <w:t>七、收费依据、收费标准</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eastAsia" w:ascii="方正公文仿宋" w:hAnsi="仿宋" w:eastAsia="方正公文仿宋" w:cs="仿宋"/>
          <w:b w:val="0"/>
          <w:color w:val="auto"/>
          <w:sz w:val="32"/>
          <w:szCs w:val="32"/>
          <w:lang w:val="en-US" w:eastAsia="zh-CN" w:bidi="ar-SA"/>
        </w:rPr>
      </w:pPr>
      <w:r>
        <w:rPr>
          <w:rStyle w:val="6"/>
          <w:rFonts w:hint="eastAsia" w:ascii="方正公文仿宋" w:hAnsi="仿宋" w:eastAsia="方正公文仿宋" w:cs="仿宋"/>
          <w:b w:val="0"/>
          <w:color w:val="auto"/>
          <w:sz w:val="32"/>
          <w:szCs w:val="32"/>
          <w:lang w:val="en-US" w:eastAsia="zh-CN" w:bidi="ar-SA"/>
        </w:rPr>
        <w:t>1.收费依据：《国家发展改革委、财政部关于不动产登记收费标准等有关问题的通知（发改价格规[2016]2559号）》、《湖南省发展和改革委员会、湖南省财政厅关于发布湖南省自然资源系统行政事业性收费标准的通知》（湘发改价费〔2019〕597号）</w:t>
      </w:r>
    </w:p>
    <w:p>
      <w:pPr>
        <w:pStyle w:val="3"/>
        <w:pBdr>
          <w:top w:val="none" w:color="auto" w:sz="0" w:space="0"/>
          <w:left w:val="none" w:color="auto" w:sz="0" w:space="0"/>
          <w:bottom w:val="none" w:color="auto" w:sz="0" w:space="0"/>
          <w:right w:val="none" w:color="auto" w:sz="0" w:space="0"/>
        </w:pBdr>
        <w:spacing w:before="0" w:beforeAutospacing="0" w:after="0" w:afterAutospacing="0"/>
        <w:ind w:firstLine="640" w:firstLineChars="200"/>
        <w:rPr>
          <w:rStyle w:val="6"/>
          <w:rFonts w:hint="default" w:ascii="方正公文仿宋" w:hAnsi="仿宋" w:eastAsia="方正公文仿宋" w:cs="仿宋"/>
          <w:b w:val="0"/>
          <w:sz w:val="32"/>
          <w:szCs w:val="32"/>
          <w:lang w:val="en-US" w:eastAsia="zh-CN"/>
        </w:rPr>
      </w:pPr>
      <w:r>
        <w:rPr>
          <w:rStyle w:val="6"/>
          <w:rFonts w:hint="eastAsia" w:ascii="方正公文仿宋" w:hAnsi="仿宋" w:eastAsia="方正公文仿宋" w:cs="仿宋"/>
          <w:b w:val="0"/>
          <w:color w:val="auto"/>
          <w:sz w:val="32"/>
          <w:szCs w:val="32"/>
          <w:lang w:val="en-US" w:eastAsia="zh-CN" w:bidi="ar-SA"/>
        </w:rPr>
        <w:t>2.收费标准：免收</w:t>
      </w:r>
    </w:p>
    <w:p>
      <w:pPr>
        <w:pStyle w:val="7"/>
        <w:snapToGrid/>
        <w:spacing w:beforeAutospacing="0" w:afterAutospacing="0" w:line="240" w:lineRule="auto"/>
        <w:ind w:left="0" w:leftChars="0" w:firstLine="643" w:firstLineChars="200"/>
        <w:rPr>
          <w:rStyle w:val="6"/>
          <w:rFonts w:hint="eastAsia" w:ascii="方正公文仿宋" w:hAnsi="仿宋" w:eastAsia="方正公文仿宋" w:cs="仿宋"/>
          <w:bCs w:val="0"/>
          <w:sz w:val="32"/>
          <w:szCs w:val="32"/>
          <w:lang w:eastAsia="zh-CN"/>
        </w:rPr>
      </w:pPr>
      <w:r>
        <w:rPr>
          <w:rStyle w:val="6"/>
          <w:rFonts w:hint="eastAsia" w:ascii="方正公文仿宋" w:hAnsi="仿宋" w:eastAsia="方正公文仿宋" w:cs="仿宋"/>
          <w:sz w:val="32"/>
          <w:szCs w:val="32"/>
        </w:rPr>
        <w:t>七、</w:t>
      </w:r>
      <w:r>
        <w:rPr>
          <w:rStyle w:val="6"/>
          <w:rFonts w:hint="eastAsia" w:ascii="方正公文仿宋" w:hAnsi="仿宋" w:eastAsia="方正公文仿宋" w:cs="仿宋"/>
          <w:sz w:val="32"/>
          <w:szCs w:val="32"/>
          <w:lang w:eastAsia="zh-CN"/>
        </w:rPr>
        <w:t>办理时间和办理地点</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rPr>
        <w:t>办理时间：法定工作日，</w:t>
      </w:r>
      <w:r>
        <w:rPr>
          <w:rStyle w:val="6"/>
          <w:rFonts w:hint="eastAsia" w:ascii="方正公文仿宋" w:hAnsi="仿宋" w:eastAsia="方正公文仿宋" w:cs="仿宋"/>
          <w:b w:val="0"/>
          <w:sz w:val="32"/>
          <w:szCs w:val="32"/>
          <w:lang w:eastAsia="zh-CN"/>
        </w:rPr>
        <w:t>夏季（7月1日至9月30日）上午8:30-12:00，14:30-17:30. 冬季（10月1日至6月30日）上午8:30-12:00，下午14:00-17:00</w:t>
      </w:r>
    </w:p>
    <w:p>
      <w:pPr>
        <w:pStyle w:val="7"/>
        <w:snapToGrid/>
        <w:spacing w:beforeAutospacing="0" w:afterAutospacing="0" w:line="240" w:lineRule="auto"/>
        <w:ind w:left="0" w:leftChars="0" w:firstLine="640" w:firstLineChars="200"/>
        <w:rPr>
          <w:rStyle w:val="6"/>
          <w:rFonts w:hint="eastAsia" w:ascii="方正公文仿宋" w:hAnsi="仿宋" w:eastAsia="方正公文仿宋" w:cs="仿宋"/>
          <w:b w:val="0"/>
          <w:sz w:val="32"/>
          <w:szCs w:val="32"/>
          <w:lang w:eastAsia="zh-CN"/>
        </w:rPr>
      </w:pPr>
      <w:r>
        <w:rPr>
          <w:rStyle w:val="6"/>
          <w:rFonts w:hint="eastAsia" w:ascii="方正公文仿宋" w:hAnsi="仿宋" w:eastAsia="方正公文仿宋" w:cs="仿宋"/>
          <w:b w:val="0"/>
          <w:sz w:val="32"/>
          <w:szCs w:val="32"/>
          <w:lang w:eastAsia="zh-CN"/>
        </w:rPr>
        <w:t>办理地点：新田县龙泉路与双碧街交叉口新田县政务服务中心三楼不动产登记中心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公文小标宋">
    <w:altName w:val="宋体"/>
    <w:panose1 w:val="02000500000000000000"/>
    <w:charset w:val="7A"/>
    <w:family w:val="auto"/>
    <w:pitch w:val="default"/>
    <w:sig w:usb0="00000000" w:usb1="00000000" w:usb2="00000016" w:usb3="00000000" w:csb0="00040001" w:csb1="00000000"/>
  </w:font>
  <w:font w:name="方正公文仿宋">
    <w:altName w:val="仿宋"/>
    <w:panose1 w:val="02000500000000000000"/>
    <w:charset w:val="7A"/>
    <w:family w:val="auto"/>
    <w:pitch w:val="default"/>
    <w:sig w:usb0="00000000" w:usb1="00000000" w:usb2="00000016" w:usb3="00000000" w:csb0="00040001" w:csb1="00000000"/>
  </w:font>
  <w:font w:name="方正公文楷体">
    <w:altName w:val="宋体"/>
    <w:panose1 w:val="02000500000000000000"/>
    <w:charset w:val="7A"/>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546E47"/>
    <w:multiLevelType w:val="singleLevel"/>
    <w:tmpl w:val="F6546E4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ZTZlNzg3ZTdlMzI2NjA4Yjk1ZTQ1MGViODEzZTEifQ=="/>
    <w:docVar w:name="KSO_WPS_MARK_KEY" w:val="d399d3d6-8bc0-40e0-8da8-b0e9782e24aa"/>
  </w:docVars>
  <w:rsids>
    <w:rsidRoot w:val="627368E4"/>
    <w:rsid w:val="48AC1A5E"/>
    <w:rsid w:val="6273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仿宋"/>
      <w:sz w:val="22"/>
      <w:szCs w:val="22"/>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Normal (Web)"/>
    <w:basedOn w:val="1"/>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character" w:styleId="6">
    <w:name w:val="Strong"/>
    <w:basedOn w:val="5"/>
    <w:qFormat/>
    <w:uiPriority w:val="0"/>
    <w:rPr>
      <w:rFonts w:ascii="Times New Roman" w:hAnsi="Times New Roman" w:eastAsia="宋体" w:cs="Times New Roman"/>
      <w:b/>
      <w:bCs/>
    </w:rPr>
  </w:style>
  <w:style w:type="paragraph" w:customStyle="1" w:styleId="7">
    <w:name w:val="段"/>
    <w:qFormat/>
    <w:uiPriority w:val="0"/>
    <w:pPr>
      <w:tabs>
        <w:tab w:val="center" w:pos="4201"/>
        <w:tab w:val="right" w:leader="dot" w:pos="9298"/>
      </w:tabs>
      <w:autoSpaceDE w:val="0"/>
      <w:autoSpaceDN w:val="0"/>
      <w:ind w:firstLine="200" w:firstLineChars="200"/>
      <w:jc w:val="both"/>
    </w:pPr>
    <w:rPr>
      <w:rFonts w:ascii="宋体" w:hAnsi="Calibri" w:eastAsia="宋体" w:cs="宋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3313</Words>
  <Characters>3567</Characters>
  <Lines>0</Lines>
  <Paragraphs>0</Paragraphs>
  <TotalTime>2</TotalTime>
  <ScaleCrop>false</ScaleCrop>
  <LinksUpToDate>false</LinksUpToDate>
  <CharactersWithSpaces>3613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2023-11-28T12:29:00Z</dcterms:created>
  <dc:creator>sniw324</dc:creator>
  <cp:lastModifiedBy>Lemo.</cp:lastModifiedBy>
  <dcterms:modified xsi:type="dcterms:W3CDTF">2025-04-21T02:18:28Z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B5C5293C37E74B20913BD12AADE8102C_11</vt:lpwstr>
  </property>
</Properties>
</file>