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snapToGrid/>
        <w:spacing w:before="0" w:beforeLines="0" w:beforeAutospacing="0" w:after="0" w:afterLines="0" w:afterAutospacing="0" w:line="240" w:lineRule="auto"/>
        <w:ind w:left="0" w:leftChars="0" w:firstLine="0"/>
        <w:jc w:val="center"/>
        <w:rPr>
          <w:rFonts w:hint="eastAsia" w:ascii="方正公文黑体" w:hAnsi="方正公文黑体" w:eastAsia="方正公文黑体" w:cs="方正公文黑体"/>
          <w:color w:val="auto"/>
          <w:sz w:val="36"/>
          <w:szCs w:val="36"/>
          <w:lang w:val="en-US" w:eastAsia="zh-CN" w:bidi="ar-SA"/>
        </w:rPr>
      </w:pPr>
      <w:r>
        <w:rPr>
          <w:rFonts w:hint="eastAsia" w:ascii="方正公文黑体" w:hAnsi="方正公文黑体" w:eastAsia="方正公文黑体" w:cs="方正公文黑体"/>
          <w:color w:val="auto"/>
          <w:sz w:val="36"/>
          <w:szCs w:val="36"/>
          <w:lang w:val="en-US" w:eastAsia="zh-CN" w:bidi="ar-SA"/>
        </w:rPr>
        <w:t>集体土地所有权登记变更登记</w:t>
      </w:r>
    </w:p>
    <w:p>
      <w:pPr>
        <w:widowControl/>
        <w:snapToGrid/>
        <w:spacing w:beforeAutospacing="0" w:afterAutospacing="0" w:line="240" w:lineRule="auto"/>
        <w:ind w:left="0" w:leftChars="0" w:firstLine="0"/>
        <w:jc w:val="center"/>
        <w:outlineLvl w:val="2"/>
        <w:rPr>
          <w:rFonts w:hint="eastAsia" w:ascii="方正公文黑体" w:hAnsi="方正公文黑体" w:eastAsia="方正公文黑体" w:cs="方正公文黑体"/>
          <w:color w:val="auto"/>
          <w:sz w:val="36"/>
          <w:szCs w:val="36"/>
          <w:lang w:val="en-US" w:eastAsia="zh-CN" w:bidi="ar-SA"/>
        </w:rPr>
      </w:pPr>
      <w:r>
        <w:rPr>
          <w:rFonts w:hint="eastAsia" w:ascii="方正公文黑体" w:hAnsi="方正公文黑体" w:eastAsia="方正公文黑体" w:cs="方正公文黑体"/>
          <w:color w:val="auto"/>
          <w:sz w:val="36"/>
          <w:szCs w:val="36"/>
          <w:lang w:val="en-US" w:eastAsia="zh-CN" w:bidi="ar-SA"/>
        </w:rPr>
        <w:t>办事指南</w:t>
      </w:r>
    </w:p>
    <w:p>
      <w:pPr>
        <w:pStyle w:val="3"/>
        <w:snapToGrid/>
        <w:spacing w:before="0" w:beforeAutospacing="0" w:after="0" w:afterAutospacing="0" w:line="240" w:lineRule="auto"/>
        <w:ind w:left="0" w:leftChars="0" w:firstLine="641" w:firstLineChars="200"/>
        <w:jc w:val="both"/>
        <w:rPr>
          <w:rFonts w:hint="eastAsia" w:ascii="方正公文黑体" w:hAnsi="方正公文黑体" w:eastAsia="方正公文黑体" w:cs="方正公文黑体"/>
          <w:color w:val="auto"/>
          <w:sz w:val="36"/>
          <w:szCs w:val="36"/>
          <w:lang w:val="en-US" w:eastAsia="zh-CN" w:bidi="ar-SA"/>
        </w:rPr>
      </w:pPr>
      <w:r>
        <w:rPr>
          <w:rStyle w:val="6"/>
          <w:rFonts w:hint="eastAsia" w:ascii="方正公文仿宋" w:hAnsi="仿宋" w:eastAsia="方正公文仿宋" w:cs="仿宋"/>
          <w:sz w:val="32"/>
          <w:szCs w:val="32"/>
        </w:rPr>
        <w:t>一、申请主体</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由相关集体经济组织、村民委员会或村民小组代为申请。</w:t>
      </w:r>
    </w:p>
    <w:p>
      <w:pPr>
        <w:pStyle w:val="8"/>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已经登记的集体土地所有权，因下列情形发生变更的，当事人可以申请变更登记：</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1  农民集体名称发生变化的；</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 xml:space="preserve">2  土地坐落、界址、面积等状况发生变化的； </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3  法律、行政法规规定的其他情形。</w:t>
      </w:r>
    </w:p>
    <w:p>
      <w:pPr>
        <w:pStyle w:val="8"/>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8"/>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1"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申请集体土地所有权变更登记，提交的材料包括：</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1  不动产登记申请书；</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2  申请人身份证明；</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3  不动产权属证书；</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4  集体土地所有权变更的材料；</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5  法律、行政法规以及《实施细则》规定的其他材料。</w:t>
      </w:r>
    </w:p>
    <w:p>
      <w:pPr>
        <w:pStyle w:val="8"/>
        <w:snapToGrid/>
        <w:spacing w:beforeAutospacing="0" w:afterAutospacing="0" w:line="240" w:lineRule="auto"/>
        <w:ind w:left="0" w:leftChars="0" w:firstLine="641"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sz w:val="32"/>
          <w:szCs w:val="32"/>
        </w:rPr>
        <w:t>五、</w:t>
      </w: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缴费（按规定需缴费的）、领证</w:t>
      </w:r>
    </w:p>
    <w:p>
      <w:pPr>
        <w:pStyle w:val="8"/>
        <w:snapToGrid/>
        <w:spacing w:beforeAutospacing="0" w:afterAutospacing="0" w:line="240" w:lineRule="auto"/>
        <w:ind w:left="0" w:leftChars="0" w:firstLine="641"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六、承诺办结时限：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需按程序公示公告的，公示时间不计入办结时限。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1"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2.收费标准：不收费</w:t>
      </w:r>
    </w:p>
    <w:p>
      <w:pPr>
        <w:pStyle w:val="8"/>
        <w:snapToGrid/>
        <w:spacing w:beforeAutospacing="0" w:afterAutospacing="0" w:line="240" w:lineRule="auto"/>
        <w:ind w:left="0" w:leftChars="0" w:firstLine="641"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lang w:val="en-US" w:eastAsia="zh-CN"/>
        </w:rPr>
        <w:t>八</w:t>
      </w:r>
      <w:r>
        <w:rPr>
          <w:rStyle w:val="6"/>
          <w:rFonts w:hint="eastAsia" w:ascii="方正公文仿宋" w:hAnsi="仿宋" w:eastAsia="方正公文仿宋" w:cs="仿宋"/>
          <w:sz w:val="32"/>
          <w:szCs w:val="32"/>
        </w:rPr>
        <w:t>、</w:t>
      </w:r>
      <w:r>
        <w:rPr>
          <w:rStyle w:val="6"/>
          <w:rFonts w:hint="eastAsia" w:ascii="方正公文仿宋" w:hAnsi="仿宋" w:eastAsia="方正公文仿宋" w:cs="仿宋"/>
          <w:sz w:val="32"/>
          <w:szCs w:val="32"/>
          <w:lang w:eastAsia="zh-CN"/>
        </w:rPr>
        <w:t>办理时间和办理地点</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夏季（7月1日至9月30日）上午8:30-12:00，下午14:30-17:30   冬季（10月1日至6月30日）上午8:30-12:00，下午14:00-17:00</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p>
    <w:p>
      <w:pPr>
        <w:pStyle w:val="7"/>
        <w:numPr>
          <w:ilvl w:val="0"/>
          <w:numId w:val="0"/>
        </w:numPr>
        <w:snapToGrid/>
        <w:spacing w:before="0" w:beforeLines="0" w:beforeAutospacing="0" w:after="0" w:afterLines="0" w:afterAutospacing="0" w:line="240" w:lineRule="auto"/>
        <w:ind w:left="0" w:leftChars="0" w:firstLine="0"/>
        <w:jc w:val="center"/>
        <w:rPr>
          <w:rFonts w:hint="eastAsia" w:ascii="方正公文黑体" w:hAnsi="方正公文黑体" w:eastAsia="方正公文黑体" w:cs="方正公文黑体"/>
          <w:color w:val="auto"/>
          <w:sz w:val="36"/>
          <w:szCs w:val="36"/>
          <w:lang w:val="en-US" w:eastAsia="zh-CN" w:bidi="ar-SA"/>
        </w:rPr>
      </w:pPr>
      <w:r>
        <w:rPr>
          <w:rFonts w:hint="eastAsia" w:ascii="方正公文黑体" w:hAnsi="方正公文黑体" w:eastAsia="方正公文黑体" w:cs="方正公文黑体"/>
          <w:color w:val="auto"/>
          <w:sz w:val="36"/>
          <w:szCs w:val="36"/>
          <w:lang w:val="en-US" w:eastAsia="zh-CN" w:bidi="ar-SA"/>
        </w:rPr>
        <w:t>集体土地所有权登记转移登记</w:t>
      </w:r>
    </w:p>
    <w:p>
      <w:pPr>
        <w:widowControl/>
        <w:snapToGrid/>
        <w:spacing w:beforeAutospacing="0" w:afterAutospacing="0" w:line="240" w:lineRule="auto"/>
        <w:ind w:left="0" w:leftChars="0" w:firstLine="0"/>
        <w:jc w:val="center"/>
        <w:outlineLvl w:val="2"/>
        <w:rPr>
          <w:rFonts w:hint="eastAsia" w:ascii="方正公文黑体" w:hAnsi="方正公文黑体" w:eastAsia="方正公文黑体" w:cs="方正公文黑体"/>
          <w:color w:val="auto"/>
          <w:sz w:val="36"/>
          <w:szCs w:val="36"/>
          <w:lang w:val="en-US" w:eastAsia="zh-CN" w:bidi="ar-SA"/>
        </w:rPr>
      </w:pPr>
      <w:r>
        <w:rPr>
          <w:rFonts w:hint="eastAsia" w:ascii="方正公文黑体" w:hAnsi="方正公文黑体" w:eastAsia="方正公文黑体" w:cs="方正公文黑体"/>
          <w:color w:val="auto"/>
          <w:sz w:val="36"/>
          <w:szCs w:val="36"/>
          <w:lang w:val="en-US" w:eastAsia="zh-CN" w:bidi="ar-SA"/>
        </w:rPr>
        <w:t>办事指南</w:t>
      </w:r>
    </w:p>
    <w:p>
      <w:pPr>
        <w:pStyle w:val="3"/>
        <w:snapToGrid/>
        <w:spacing w:before="0" w:beforeAutospacing="0" w:after="0" w:afterAutospacing="0" w:line="240" w:lineRule="auto"/>
        <w:ind w:left="0" w:leftChars="0" w:firstLine="641"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由转让方和受让方所在的集体经济组织、村民委员会或村民小组代为申请。</w:t>
      </w:r>
    </w:p>
    <w:p>
      <w:pPr>
        <w:pStyle w:val="8"/>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已经登记的集体土地所有权，因下列情形导致权属发生转移的，当事人可以申请转移登记：</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1  农民集体之间互换土地的；</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2  土地调整的；</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3  法律、行政法规规定的其他情形。</w:t>
      </w:r>
    </w:p>
    <w:p>
      <w:pPr>
        <w:pStyle w:val="8"/>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8"/>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1"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申请集体土地所有权转移登记，提交的材料包括：</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1  不动产登记申请书；</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2  申请人身份证明；</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3  不动产权属证书；</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4  集体土地所有权转移的材料，除应提交本集体经济组织三分之二以上成员或者三分之二以上村民代表同意的材料外，还应提交：</w:t>
      </w:r>
    </w:p>
    <w:p>
      <w:pPr>
        <w:pStyle w:val="8"/>
        <w:snapToGrid/>
        <w:spacing w:beforeAutospacing="0" w:afterAutospacing="0" w:line="240" w:lineRule="auto"/>
        <w:ind w:left="0" w:leftChars="0" w:right="0" w:rightChars="0" w:firstLine="640" w:firstLineChars="200"/>
        <w:jc w:val="both"/>
        <w:outlineLvl w:val="2"/>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（1）农民集体互换土地的，提交互换土地的协议；</w:t>
      </w:r>
    </w:p>
    <w:p>
      <w:pPr>
        <w:pStyle w:val="8"/>
        <w:snapToGrid/>
        <w:spacing w:beforeAutospacing="0" w:afterAutospacing="0" w:line="240" w:lineRule="auto"/>
        <w:ind w:left="0" w:leftChars="0" w:right="0" w:rightChars="0" w:firstLine="640" w:firstLineChars="200"/>
        <w:jc w:val="both"/>
        <w:outlineLvl w:val="2"/>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（2）集体土地调整的，提交土地调整文件；</w:t>
      </w:r>
    </w:p>
    <w:p>
      <w:pPr>
        <w:pStyle w:val="8"/>
        <w:snapToGrid/>
        <w:spacing w:beforeAutospacing="0" w:afterAutospacing="0" w:line="240" w:lineRule="auto"/>
        <w:ind w:left="0" w:leftChars="0" w:right="0" w:rightChars="0" w:firstLine="640" w:firstLineChars="200"/>
        <w:jc w:val="both"/>
        <w:outlineLvl w:val="2"/>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（3）依法需要批准的，提交有关批准文件；</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5  法律、行政法规以及《实施细则》规定的其他材料。</w:t>
      </w:r>
    </w:p>
    <w:p>
      <w:pPr>
        <w:pStyle w:val="8"/>
        <w:snapToGrid/>
        <w:spacing w:beforeAutospacing="0" w:afterAutospacing="0" w:line="240" w:lineRule="auto"/>
        <w:ind w:left="0" w:leftChars="0" w:firstLine="641"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sz w:val="32"/>
          <w:szCs w:val="32"/>
        </w:rPr>
        <w:t>五、</w:t>
      </w: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缴费（按规定需缴费的）、领证</w:t>
      </w:r>
    </w:p>
    <w:p>
      <w:pPr>
        <w:pStyle w:val="8"/>
        <w:snapToGrid/>
        <w:spacing w:beforeAutospacing="0" w:afterAutospacing="0" w:line="240" w:lineRule="auto"/>
        <w:ind w:left="0" w:leftChars="0" w:firstLine="641"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六、承诺办结时限：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需按程序公示公告的，公示时间不计入办结时限。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1"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2.收费标准：不收费</w:t>
      </w:r>
    </w:p>
    <w:p>
      <w:pPr>
        <w:pStyle w:val="8"/>
        <w:snapToGrid/>
        <w:spacing w:beforeAutospacing="0" w:afterAutospacing="0" w:line="240" w:lineRule="auto"/>
        <w:ind w:left="0" w:leftChars="0" w:firstLine="641"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rPr>
        <w:t>七、</w:t>
      </w:r>
      <w:r>
        <w:rPr>
          <w:rStyle w:val="6"/>
          <w:rFonts w:hint="eastAsia" w:ascii="方正公文仿宋" w:hAnsi="仿宋" w:eastAsia="方正公文仿宋" w:cs="仿宋"/>
          <w:sz w:val="32"/>
          <w:szCs w:val="32"/>
          <w:lang w:eastAsia="zh-CN"/>
        </w:rPr>
        <w:t>办理时间和办理地点</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夏季（7月1日至9月30日）上午8:30-12:00，下午14:30-17:30   冬季（10月1日至6月30日）上午8:30-12:00，下午14:00-17:00</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p>
    <w:p>
      <w:pPr>
        <w:widowControl/>
        <w:snapToGrid/>
        <w:spacing w:beforeAutospacing="0" w:afterAutospacing="0" w:line="240" w:lineRule="auto"/>
        <w:ind w:left="0" w:leftChars="0" w:firstLine="0"/>
        <w:jc w:val="center"/>
        <w:outlineLvl w:val="2"/>
        <w:rPr>
          <w:rFonts w:hint="eastAsia" w:ascii="方正公文黑体" w:hAnsi="方正公文黑体" w:eastAsia="方正公文黑体" w:cs="方正公文黑体"/>
          <w:color w:val="auto"/>
          <w:sz w:val="36"/>
          <w:szCs w:val="36"/>
          <w:lang w:eastAsia="zh-CN"/>
        </w:rPr>
      </w:pPr>
      <w:r>
        <w:rPr>
          <w:rFonts w:hint="eastAsia" w:ascii="方正公文黑体" w:hAnsi="方正公文黑体" w:eastAsia="方正公文黑体" w:cs="方正公文黑体"/>
          <w:color w:val="auto"/>
          <w:sz w:val="36"/>
          <w:szCs w:val="36"/>
          <w:lang w:val="en-US" w:eastAsia="zh-CN"/>
        </w:rPr>
        <w:t>集体土地所有权登记注销</w:t>
      </w:r>
      <w:r>
        <w:rPr>
          <w:rFonts w:hint="eastAsia" w:ascii="方正公文黑体" w:hAnsi="方正公文黑体" w:eastAsia="方正公文黑体" w:cs="方正公文黑体"/>
          <w:color w:val="auto"/>
          <w:sz w:val="36"/>
          <w:szCs w:val="36"/>
          <w:lang w:eastAsia="zh-CN"/>
        </w:rPr>
        <w:t>登记</w:t>
      </w:r>
    </w:p>
    <w:p>
      <w:pPr>
        <w:widowControl/>
        <w:snapToGrid/>
        <w:spacing w:beforeAutospacing="0" w:afterAutospacing="0" w:line="240" w:lineRule="auto"/>
        <w:ind w:left="0" w:leftChars="0" w:firstLine="0"/>
        <w:jc w:val="center"/>
        <w:outlineLvl w:val="2"/>
        <w:rPr>
          <w:rFonts w:hint="eastAsia" w:ascii="方正公文黑体" w:hAnsi="方正公文黑体" w:eastAsia="方正公文黑体" w:cs="方正公文黑体"/>
          <w:color w:val="auto"/>
          <w:sz w:val="36"/>
          <w:szCs w:val="36"/>
          <w:lang w:eastAsia="zh-CN"/>
        </w:rPr>
      </w:pPr>
      <w:r>
        <w:rPr>
          <w:rFonts w:hint="eastAsia" w:ascii="方正公文黑体" w:hAnsi="方正公文黑体" w:eastAsia="方正公文黑体" w:cs="方正公文黑体"/>
          <w:color w:val="auto"/>
          <w:sz w:val="36"/>
          <w:szCs w:val="36"/>
          <w:lang w:eastAsia="zh-CN"/>
        </w:rPr>
        <w:t>办事指南</w:t>
      </w:r>
    </w:p>
    <w:p>
      <w:pPr>
        <w:pStyle w:val="3"/>
        <w:snapToGrid/>
        <w:spacing w:before="0" w:beforeAutospacing="0" w:after="0" w:afterAutospacing="0" w:line="240" w:lineRule="auto"/>
        <w:ind w:left="0" w:leftChars="0" w:firstLine="641"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由相关集体经济组织、村民委员会或村民小组代为申请。</w:t>
      </w:r>
    </w:p>
    <w:p>
      <w:pPr>
        <w:pStyle w:val="8"/>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已经登记的集体土地所有权，有下列情形之一的，当事人可以申请办理注销登记：</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1  集体土地灭失的；</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2  集体土地被依法征收的；</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3  法律、行政法规规定的其他情形。</w:t>
      </w:r>
    </w:p>
    <w:p>
      <w:pPr>
        <w:pStyle w:val="8"/>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8"/>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1"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申请集体土地所有权注销登记，提交的材料包括：</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1  不动产登记申请书；</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2  申请人身份证明；</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3  不动产权属证书；</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4  集体土地所有权消灭的材料，包括：</w:t>
      </w:r>
    </w:p>
    <w:p>
      <w:pPr>
        <w:pStyle w:val="8"/>
        <w:snapToGrid/>
        <w:spacing w:beforeAutospacing="0" w:afterAutospacing="0" w:line="240" w:lineRule="auto"/>
        <w:ind w:left="0" w:leftChars="0" w:right="0" w:rightChars="0" w:firstLine="640" w:firstLineChars="200"/>
        <w:jc w:val="both"/>
        <w:outlineLvl w:val="2"/>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（1）集体土地灭失的，提交证实土地灭失的材料；</w:t>
      </w:r>
    </w:p>
    <w:p>
      <w:pPr>
        <w:pStyle w:val="8"/>
        <w:snapToGrid/>
        <w:spacing w:beforeAutospacing="0" w:afterAutospacing="0" w:line="240" w:lineRule="auto"/>
        <w:ind w:left="0" w:leftChars="0" w:right="0" w:rightChars="0" w:firstLine="640" w:firstLineChars="200"/>
        <w:jc w:val="both"/>
        <w:outlineLvl w:val="2"/>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（2）依法征收集体土地的，提交有批准权的人民政府征收决定书；</w:t>
      </w:r>
    </w:p>
    <w:p>
      <w:pPr>
        <w:pStyle w:val="8"/>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5  法律、行政法规以及《实施细则》规定的其他材料。</w:t>
      </w:r>
    </w:p>
    <w:p>
      <w:pPr>
        <w:pStyle w:val="8"/>
        <w:snapToGrid/>
        <w:spacing w:beforeAutospacing="0" w:afterAutospacing="0" w:line="240" w:lineRule="auto"/>
        <w:ind w:left="0" w:leftChars="0" w:firstLine="641" w:firstLineChars="200"/>
        <w:rPr>
          <w:rStyle w:val="6"/>
          <w:rFonts w:hint="eastAsia" w:ascii="方正公文仿宋" w:hAnsi="仿宋" w:eastAsia="方正公文仿宋" w:cs="仿宋"/>
          <w:b w:val="0"/>
          <w:bCs w:val="0"/>
          <w:sz w:val="32"/>
          <w:szCs w:val="32"/>
          <w:lang w:eastAsia="zh-CN"/>
        </w:rPr>
      </w:pPr>
      <w:r>
        <w:rPr>
          <w:rStyle w:val="6"/>
          <w:rFonts w:hint="eastAsia" w:ascii="方正公文仿宋" w:hAnsi="仿宋" w:eastAsia="方正公文仿宋" w:cs="仿宋"/>
          <w:sz w:val="32"/>
          <w:szCs w:val="32"/>
        </w:rPr>
        <w:t>五、</w:t>
      </w: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p>
    <w:p>
      <w:pPr>
        <w:pStyle w:val="8"/>
        <w:snapToGrid/>
        <w:spacing w:beforeAutospacing="0" w:afterAutospacing="0" w:line="240" w:lineRule="auto"/>
        <w:ind w:left="0" w:leftChars="0" w:firstLine="641"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六、承诺办结时限：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需按程序公告</w:t>
      </w:r>
      <w:r>
        <w:rPr>
          <w:rStyle w:val="6"/>
          <w:rFonts w:hint="eastAsia" w:ascii="方正公文仿宋" w:hAnsi="仿宋" w:eastAsia="方正公文仿宋" w:cs="仿宋"/>
          <w:b w:val="0"/>
          <w:sz w:val="32"/>
          <w:szCs w:val="32"/>
          <w:lang w:val="en-US" w:eastAsia="zh-CN"/>
        </w:rPr>
        <w:t>或实地查看</w:t>
      </w:r>
      <w:r>
        <w:rPr>
          <w:rStyle w:val="6"/>
          <w:rFonts w:hint="eastAsia" w:ascii="方正公文仿宋" w:hAnsi="仿宋" w:eastAsia="方正公文仿宋" w:cs="仿宋"/>
          <w:b w:val="0"/>
          <w:sz w:val="32"/>
          <w:szCs w:val="32"/>
          <w:lang w:eastAsia="zh-CN"/>
        </w:rPr>
        <w:t>的，</w:t>
      </w:r>
      <w:r>
        <w:rPr>
          <w:rStyle w:val="6"/>
          <w:rFonts w:hint="eastAsia" w:ascii="方正公文仿宋" w:hAnsi="仿宋" w:eastAsia="方正公文仿宋" w:cs="仿宋"/>
          <w:b w:val="0"/>
          <w:sz w:val="32"/>
          <w:szCs w:val="32"/>
          <w:lang w:val="en-US" w:eastAsia="zh-CN"/>
        </w:rPr>
        <w:t>其</w:t>
      </w:r>
      <w:r>
        <w:rPr>
          <w:rStyle w:val="6"/>
          <w:rFonts w:hint="eastAsia" w:ascii="方正公文仿宋" w:hAnsi="仿宋" w:eastAsia="方正公文仿宋" w:cs="仿宋"/>
          <w:b w:val="0"/>
          <w:sz w:val="32"/>
          <w:szCs w:val="32"/>
          <w:lang w:eastAsia="zh-CN"/>
        </w:rPr>
        <w:t>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1"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2.收费标准：不收费</w:t>
      </w:r>
    </w:p>
    <w:p>
      <w:pPr>
        <w:pStyle w:val="8"/>
        <w:snapToGrid/>
        <w:spacing w:beforeAutospacing="0" w:afterAutospacing="0" w:line="240" w:lineRule="auto"/>
        <w:ind w:left="0" w:leftChars="0" w:firstLine="641"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lang w:val="en-US" w:eastAsia="zh-CN"/>
        </w:rPr>
        <w:t>八</w:t>
      </w:r>
      <w:r>
        <w:rPr>
          <w:rStyle w:val="6"/>
          <w:rFonts w:hint="eastAsia" w:ascii="方正公文仿宋" w:hAnsi="仿宋" w:eastAsia="方正公文仿宋" w:cs="仿宋"/>
          <w:sz w:val="32"/>
          <w:szCs w:val="32"/>
        </w:rPr>
        <w:t>、</w:t>
      </w:r>
      <w:r>
        <w:rPr>
          <w:rStyle w:val="6"/>
          <w:rFonts w:hint="eastAsia" w:ascii="方正公文仿宋" w:hAnsi="仿宋" w:eastAsia="方正公文仿宋" w:cs="仿宋"/>
          <w:sz w:val="32"/>
          <w:szCs w:val="32"/>
          <w:lang w:eastAsia="zh-CN"/>
        </w:rPr>
        <w:t>办理时间和办理地点</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夏季（7月1日至9月30日）上午8:30-12:00，下午14:30-17:30   冬季（10月1日至6月30日）上午8:30-12:00，下午14:00-17:00</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pPr>
        <w:pStyle w:val="8"/>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D1C2000-712C-4D81-BBB0-33446ECE53B1}"/>
  </w:font>
  <w:font w:name="仿宋">
    <w:panose1 w:val="02010609060101010101"/>
    <w:charset w:val="86"/>
    <w:family w:val="modern"/>
    <w:pitch w:val="default"/>
    <w:sig w:usb0="800002BF" w:usb1="38CF7CFA" w:usb2="00000016" w:usb3="00000000" w:csb0="00040001" w:csb1="00000000"/>
    <w:embedRegular r:id="rId2" w:fontKey="{8675FFD8-421E-4071-B634-6B2E4C5708B0}"/>
  </w:font>
  <w:font w:name="方正公文黑体">
    <w:panose1 w:val="02000500000000000000"/>
    <w:charset w:val="7A"/>
    <w:family w:val="auto"/>
    <w:pitch w:val="default"/>
    <w:sig w:usb0="A00002BF" w:usb1="38CF7CFA" w:usb2="00000016" w:usb3="00000000" w:csb0="00040001" w:csb1="00000000"/>
    <w:embedRegular r:id="rId3" w:fontKey="{AF5F96BB-55EE-4735-8872-AE933A5B494C}"/>
  </w:font>
  <w:font w:name="方正公文仿宋">
    <w:panose1 w:val="02000500000000000000"/>
    <w:charset w:val="7A"/>
    <w:family w:val="auto"/>
    <w:pitch w:val="default"/>
    <w:sig w:usb0="A00002BF" w:usb1="38CF7CFA" w:usb2="00000016" w:usb3="00000000" w:csb0="00040001" w:csb1="00000000"/>
    <w:embedRegular r:id="rId4" w:fontKey="{6A1A44E1-45B0-4917-9024-F08BBE910240}"/>
  </w:font>
  <w:font w:name="方正公文楷体">
    <w:panose1 w:val="02000500000000000000"/>
    <w:charset w:val="7A"/>
    <w:family w:val="auto"/>
    <w:pitch w:val="default"/>
    <w:sig w:usb0="A00002BF" w:usb1="38CF7CFA" w:usb2="00000016" w:usb3="00000000" w:csb0="00040001" w:csb1="00000000"/>
    <w:embedRegular r:id="rId5" w:fontKey="{EC12DF87-31C9-46BB-80AF-5C24A7DAA11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suff w:val="nothing"/>
      <w:lvlText w:val="%1.%2.%3　"/>
      <w:lvlJc w:val="left"/>
      <w:pPr>
        <w:ind w:left="315" w:firstLine="0"/>
      </w:pPr>
      <w:rPr>
        <w:rFonts w:hint="eastAsia" w:ascii="黑体" w:hAnsi="Times New Roman" w:eastAsia="黑体"/>
        <w:b w:val="0"/>
        <w:i w:val="0"/>
        <w:sz w:val="21"/>
      </w:rPr>
    </w:lvl>
    <w:lvl w:ilvl="3" w:tentative="0">
      <w:start w:val="1"/>
      <w:numFmt w:val="decimal"/>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Yjc2ZjMyZmE5ZWI1OTBlMWE1MWY0NTk0NTY2YTYifQ=="/>
  </w:docVars>
  <w:rsids>
    <w:rsidRoot w:val="51C93031"/>
    <w:rsid w:val="51C9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styleId="6">
    <w:name w:val="Strong"/>
    <w:basedOn w:val="5"/>
    <w:qFormat/>
    <w:uiPriority w:val="0"/>
    <w:rPr>
      <w:rFonts w:ascii="Times New Roman" w:hAnsi="Times New Roman" w:eastAsia="宋体" w:cs="Times New Roman"/>
      <w:b/>
      <w:bCs/>
    </w:rPr>
  </w:style>
  <w:style w:type="paragraph" w:customStyle="1" w:styleId="7">
    <w:name w:val="章标题"/>
    <w:next w:val="8"/>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
    <w:name w:val="段"/>
    <w:uiPriority w:val="0"/>
    <w:pPr>
      <w:tabs>
        <w:tab w:val="center" w:pos="4201"/>
        <w:tab w:val="right" w:leader="dot" w:pos="9298"/>
      </w:tabs>
      <w:autoSpaceDE w:val="0"/>
      <w:autoSpaceDN w:val="0"/>
      <w:ind w:firstLine="200" w:firstLineChars="200"/>
      <w:jc w:val="both"/>
    </w:pPr>
    <w:rPr>
      <w:rFonts w:ascii="宋体" w:hAnsi="Calibri"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2023-11-28T12:21:00Z</dcterms:created>
  <dc:creator>sniw324</dc:creator>
  <cp:lastModifiedBy>sniw324</cp:lastModifiedBy>
  <dcterms:modified xsi:type="dcterms:W3CDTF">2023-11-28T12:21:27Z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3525959B0C8E4C26BA63C0D76D80845B_11</vt:lpwstr>
  </property>
</Properties>
</file>