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20A" w:rsidRPr="0079320A" w:rsidRDefault="0079320A" w:rsidP="0079320A">
      <w:pPr>
        <w:spacing w:line="720" w:lineRule="auto"/>
        <w:outlineLvl w:val="2"/>
        <w:rPr>
          <w:rFonts w:asciiTheme="minorEastAsia" w:eastAsiaTheme="minorEastAsia" w:hAnsiTheme="minorEastAsia"/>
          <w:b/>
          <w:bCs/>
          <w:sz w:val="28"/>
          <w:szCs w:val="28"/>
        </w:rPr>
      </w:pPr>
      <w:bookmarkStart w:id="0" w:name="_Toc5726"/>
      <w:r w:rsidRPr="0079320A">
        <w:rPr>
          <w:rFonts w:asciiTheme="minorEastAsia" w:eastAsiaTheme="minorEastAsia" w:hAnsiTheme="minorEastAsia"/>
          <w:b/>
          <w:bCs/>
          <w:sz w:val="28"/>
          <w:szCs w:val="28"/>
        </w:rPr>
        <w:t>2.首次登记+转移登记</w:t>
      </w:r>
      <w:bookmarkEnd w:id="0"/>
    </w:p>
    <w:p w:rsidR="0079320A" w:rsidRPr="0079320A" w:rsidRDefault="0079320A" w:rsidP="0079320A">
      <w:pPr>
        <w:ind w:firstLineChars="200" w:firstLine="560"/>
        <w:rPr>
          <w:rFonts w:eastAsia="仿宋_GB2312"/>
          <w:color w:val="000000"/>
          <w:sz w:val="28"/>
          <w:szCs w:val="28"/>
        </w:rPr>
      </w:pPr>
      <w:r w:rsidRPr="0079320A">
        <w:rPr>
          <w:rFonts w:eastAsia="仿宋_GB2312"/>
          <w:color w:val="000000"/>
          <w:sz w:val="28"/>
          <w:szCs w:val="28"/>
        </w:rPr>
        <w:t>（</w:t>
      </w:r>
      <w:r w:rsidRPr="0079320A">
        <w:rPr>
          <w:rFonts w:eastAsia="仿宋_GB2312"/>
          <w:color w:val="000000"/>
          <w:sz w:val="28"/>
          <w:szCs w:val="28"/>
        </w:rPr>
        <w:t>1</w:t>
      </w:r>
      <w:r w:rsidRPr="0079320A">
        <w:rPr>
          <w:rFonts w:eastAsia="仿宋_GB2312"/>
          <w:color w:val="000000"/>
          <w:sz w:val="28"/>
          <w:szCs w:val="28"/>
        </w:rPr>
        <w:t>）适用情形</w:t>
      </w:r>
      <w:r w:rsidRPr="0079320A">
        <w:rPr>
          <w:rFonts w:eastAsia="仿宋_GB2312" w:hint="eastAsia"/>
          <w:color w:val="000000"/>
          <w:sz w:val="28"/>
          <w:szCs w:val="28"/>
        </w:rPr>
        <w:t>：</w:t>
      </w:r>
    </w:p>
    <w:p w:rsidR="0079320A" w:rsidRPr="0079320A" w:rsidRDefault="0079320A" w:rsidP="0079320A">
      <w:pPr>
        <w:ind w:firstLineChars="200" w:firstLine="560"/>
        <w:rPr>
          <w:rFonts w:eastAsia="仿宋_GB2312"/>
          <w:color w:val="000000"/>
          <w:sz w:val="28"/>
          <w:szCs w:val="28"/>
        </w:rPr>
      </w:pPr>
      <w:r w:rsidRPr="0079320A">
        <w:rPr>
          <w:rFonts w:eastAsia="仿宋_GB2312"/>
          <w:color w:val="000000"/>
          <w:sz w:val="28"/>
          <w:szCs w:val="28"/>
        </w:rPr>
        <w:t>为解决历史遗留问题，因房屋开发主体注销、吊销等原因无法办理房屋首次登记，预购者依申请办理转移登记情形。</w:t>
      </w:r>
      <w:r w:rsidRPr="0079320A">
        <w:rPr>
          <w:rFonts w:eastAsia="仿宋_GB2312"/>
          <w:color w:val="000000"/>
          <w:sz w:val="28"/>
          <w:szCs w:val="28"/>
        </w:rPr>
        <w:t xml:space="preserve"> </w:t>
      </w:r>
    </w:p>
    <w:p w:rsidR="0079320A" w:rsidRPr="0079320A" w:rsidRDefault="0079320A" w:rsidP="0079320A">
      <w:pPr>
        <w:numPr>
          <w:ilvl w:val="0"/>
          <w:numId w:val="1"/>
        </w:numPr>
        <w:ind w:firstLineChars="200" w:firstLine="560"/>
        <w:rPr>
          <w:rFonts w:eastAsia="仿宋_GB2312"/>
          <w:color w:val="000000"/>
          <w:sz w:val="28"/>
          <w:szCs w:val="28"/>
        </w:rPr>
      </w:pPr>
      <w:r w:rsidRPr="0079320A">
        <w:rPr>
          <w:rFonts w:eastAsia="仿宋_GB2312"/>
          <w:color w:val="000000"/>
          <w:sz w:val="28"/>
          <w:szCs w:val="28"/>
        </w:rPr>
        <w:t>申请主体</w:t>
      </w:r>
      <w:r w:rsidRPr="0079320A">
        <w:rPr>
          <w:rFonts w:eastAsia="仿宋_GB2312" w:hint="eastAsia"/>
          <w:color w:val="000000"/>
          <w:sz w:val="28"/>
          <w:szCs w:val="28"/>
        </w:rPr>
        <w:t>：</w:t>
      </w:r>
    </w:p>
    <w:p w:rsidR="0079320A" w:rsidRPr="0079320A" w:rsidRDefault="0079320A" w:rsidP="0079320A">
      <w:pPr>
        <w:ind w:firstLineChars="200" w:firstLine="560"/>
        <w:rPr>
          <w:rFonts w:eastAsia="仿宋_GB2312"/>
          <w:color w:val="000000"/>
          <w:sz w:val="28"/>
          <w:szCs w:val="28"/>
        </w:rPr>
      </w:pPr>
      <w:r w:rsidRPr="0079320A">
        <w:rPr>
          <w:rFonts w:eastAsia="仿宋_GB2312"/>
          <w:color w:val="000000"/>
          <w:sz w:val="28"/>
          <w:szCs w:val="28"/>
        </w:rPr>
        <w:t>解决历史遗留问题认定的申请主体。</w:t>
      </w:r>
    </w:p>
    <w:p w:rsidR="0079320A" w:rsidRPr="0079320A" w:rsidRDefault="0079320A" w:rsidP="0079320A">
      <w:pPr>
        <w:numPr>
          <w:ilvl w:val="0"/>
          <w:numId w:val="1"/>
        </w:numPr>
        <w:ind w:firstLineChars="200" w:firstLine="560"/>
        <w:rPr>
          <w:rFonts w:eastAsia="仿宋_GB2312"/>
          <w:color w:val="000000"/>
          <w:sz w:val="28"/>
          <w:szCs w:val="28"/>
        </w:rPr>
      </w:pPr>
      <w:r w:rsidRPr="0079320A">
        <w:rPr>
          <w:rFonts w:eastAsia="仿宋_GB2312"/>
          <w:color w:val="000000"/>
          <w:sz w:val="28"/>
          <w:szCs w:val="28"/>
        </w:rPr>
        <w:t>申请材料和审查要点</w:t>
      </w:r>
      <w:r w:rsidRPr="0079320A">
        <w:rPr>
          <w:rFonts w:eastAsia="仿宋_GB2312" w:hint="eastAsia"/>
          <w:color w:val="000000"/>
          <w:sz w:val="28"/>
          <w:szCs w:val="28"/>
        </w:rPr>
        <w:t>：</w:t>
      </w:r>
    </w:p>
    <w:tbl>
      <w:tblPr>
        <w:tblpPr w:leftFromText="180" w:rightFromText="180" w:vertAnchor="text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52"/>
        <w:gridCol w:w="4184"/>
        <w:gridCol w:w="703"/>
      </w:tblGrid>
      <w:tr w:rsidR="0079320A" w:rsidRPr="0079320A" w:rsidTr="00172454"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0A" w:rsidRPr="0079320A" w:rsidRDefault="0079320A" w:rsidP="00172454">
            <w:pPr>
              <w:jc w:val="center"/>
              <w:rPr>
                <w:rFonts w:eastAsia="仿宋_GB2312"/>
                <w:b/>
                <w:color w:val="000000"/>
                <w:sz w:val="24"/>
                <w:szCs w:val="24"/>
              </w:rPr>
            </w:pPr>
            <w:r w:rsidRPr="0079320A">
              <w:rPr>
                <w:rFonts w:eastAsia="仿宋_GB2312"/>
                <w:b/>
                <w:color w:val="000000"/>
                <w:sz w:val="24"/>
                <w:szCs w:val="24"/>
              </w:rPr>
              <w:t>申请材料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0A" w:rsidRPr="0079320A" w:rsidRDefault="0079320A" w:rsidP="00172454">
            <w:pPr>
              <w:jc w:val="center"/>
              <w:rPr>
                <w:rFonts w:eastAsia="仿宋_GB2312"/>
                <w:b/>
                <w:color w:val="000000"/>
                <w:sz w:val="24"/>
                <w:szCs w:val="24"/>
              </w:rPr>
            </w:pPr>
            <w:r w:rsidRPr="0079320A">
              <w:rPr>
                <w:rFonts w:eastAsia="仿宋_GB2312"/>
                <w:b/>
                <w:color w:val="000000"/>
                <w:sz w:val="24"/>
                <w:szCs w:val="24"/>
              </w:rPr>
              <w:t>审查要点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0A" w:rsidRPr="0079320A" w:rsidRDefault="0079320A" w:rsidP="00172454">
            <w:pPr>
              <w:rPr>
                <w:rFonts w:eastAsia="仿宋_GB2312"/>
                <w:b/>
                <w:color w:val="000000"/>
                <w:sz w:val="24"/>
                <w:szCs w:val="24"/>
              </w:rPr>
            </w:pPr>
            <w:r w:rsidRPr="0079320A">
              <w:rPr>
                <w:rFonts w:eastAsia="仿宋_GB2312"/>
                <w:b/>
                <w:color w:val="000000"/>
                <w:sz w:val="24"/>
                <w:szCs w:val="24"/>
              </w:rPr>
              <w:t>备注</w:t>
            </w:r>
          </w:p>
        </w:tc>
      </w:tr>
      <w:tr w:rsidR="0079320A" w:rsidRPr="0079320A" w:rsidTr="00172454"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0A" w:rsidRPr="0079320A" w:rsidRDefault="0079320A" w:rsidP="00172454">
            <w:pPr>
              <w:rPr>
                <w:rFonts w:eastAsia="仿宋_GB2312"/>
                <w:color w:val="000000"/>
                <w:sz w:val="24"/>
                <w:szCs w:val="24"/>
              </w:rPr>
            </w:pPr>
            <w:r w:rsidRPr="0079320A">
              <w:rPr>
                <w:rFonts w:eastAsia="仿宋_GB2312"/>
                <w:color w:val="000000"/>
                <w:sz w:val="24"/>
                <w:szCs w:val="24"/>
              </w:rPr>
              <w:t>1.</w:t>
            </w:r>
            <w:r w:rsidRPr="0079320A">
              <w:rPr>
                <w:rFonts w:eastAsia="仿宋_GB2312"/>
                <w:color w:val="000000"/>
                <w:sz w:val="24"/>
                <w:szCs w:val="24"/>
              </w:rPr>
              <w:t>不动产登记申请书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0A" w:rsidRPr="0079320A" w:rsidRDefault="0079320A" w:rsidP="00172454">
            <w:pPr>
              <w:rPr>
                <w:rFonts w:eastAsia="仿宋_GB2312"/>
                <w:color w:val="000000"/>
                <w:sz w:val="24"/>
                <w:szCs w:val="24"/>
              </w:rPr>
            </w:pPr>
            <w:r w:rsidRPr="0079320A">
              <w:rPr>
                <w:rFonts w:eastAsia="仿宋_GB2312" w:hint="eastAsia"/>
                <w:sz w:val="24"/>
                <w:szCs w:val="24"/>
              </w:rPr>
              <w:t>申请人或委托人签字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0A" w:rsidRPr="0079320A" w:rsidRDefault="0079320A" w:rsidP="00172454">
            <w:pPr>
              <w:rPr>
                <w:rFonts w:eastAsia="仿宋_GB2312"/>
                <w:color w:val="000000"/>
                <w:sz w:val="24"/>
                <w:szCs w:val="24"/>
              </w:rPr>
            </w:pPr>
            <w:r w:rsidRPr="0079320A"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79320A" w:rsidRPr="0079320A" w:rsidTr="00172454">
        <w:trPr>
          <w:trHeight w:val="90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320A" w:rsidRPr="0079320A" w:rsidRDefault="0079320A" w:rsidP="00172454">
            <w:pPr>
              <w:rPr>
                <w:rFonts w:eastAsia="仿宋_GB2312"/>
                <w:color w:val="000000"/>
                <w:sz w:val="24"/>
                <w:szCs w:val="24"/>
              </w:rPr>
            </w:pPr>
            <w:r w:rsidRPr="0079320A">
              <w:rPr>
                <w:rFonts w:eastAsia="仿宋_GB2312"/>
                <w:color w:val="000000"/>
                <w:sz w:val="24"/>
                <w:szCs w:val="24"/>
              </w:rPr>
              <w:t>2.</w:t>
            </w:r>
            <w:r w:rsidRPr="0079320A">
              <w:rPr>
                <w:rFonts w:eastAsia="仿宋_GB2312"/>
                <w:color w:val="000000"/>
                <w:sz w:val="24"/>
                <w:szCs w:val="24"/>
              </w:rPr>
              <w:t>申请人身份证明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320A" w:rsidRPr="0079320A" w:rsidRDefault="0079320A" w:rsidP="00172454">
            <w:pPr>
              <w:rPr>
                <w:rFonts w:eastAsia="仿宋_GB2312"/>
                <w:color w:val="000000"/>
                <w:sz w:val="24"/>
                <w:szCs w:val="24"/>
              </w:rPr>
            </w:pPr>
            <w:r w:rsidRPr="0079320A">
              <w:rPr>
                <w:rFonts w:eastAsia="仿宋_GB2312" w:hint="eastAsia"/>
                <w:sz w:val="24"/>
                <w:szCs w:val="24"/>
              </w:rPr>
              <w:t>身份证明与本人一致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320A" w:rsidRPr="0079320A" w:rsidRDefault="0079320A" w:rsidP="00172454">
            <w:pPr>
              <w:rPr>
                <w:rFonts w:eastAsia="仿宋_GB2312"/>
                <w:color w:val="000000"/>
                <w:sz w:val="24"/>
                <w:szCs w:val="24"/>
              </w:rPr>
            </w:pPr>
            <w:r w:rsidRPr="0079320A">
              <w:rPr>
                <w:rFonts w:eastAsia="仿宋_GB2312"/>
                <w:sz w:val="24"/>
                <w:szCs w:val="24"/>
              </w:rPr>
              <w:t>校验原件</w:t>
            </w:r>
          </w:p>
        </w:tc>
      </w:tr>
      <w:tr w:rsidR="0079320A" w:rsidRPr="0079320A" w:rsidTr="00172454">
        <w:trPr>
          <w:trHeight w:val="90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320A" w:rsidRPr="0079320A" w:rsidRDefault="0079320A" w:rsidP="00172454">
            <w:pPr>
              <w:rPr>
                <w:rFonts w:eastAsia="仿宋_GB2312"/>
                <w:color w:val="000000"/>
                <w:sz w:val="24"/>
                <w:szCs w:val="24"/>
              </w:rPr>
            </w:pPr>
            <w:r w:rsidRPr="0079320A">
              <w:rPr>
                <w:rFonts w:eastAsia="仿宋_GB2312"/>
                <w:color w:val="000000"/>
                <w:sz w:val="24"/>
                <w:szCs w:val="24"/>
              </w:rPr>
              <w:t>3.</w:t>
            </w:r>
            <w:r w:rsidRPr="0079320A">
              <w:rPr>
                <w:rFonts w:eastAsia="仿宋_GB2312"/>
                <w:color w:val="000000"/>
                <w:sz w:val="24"/>
                <w:szCs w:val="24"/>
              </w:rPr>
              <w:t>国有土地使用证或土地权属来源材料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320A" w:rsidRPr="0079320A" w:rsidRDefault="0079320A" w:rsidP="00172454">
            <w:pPr>
              <w:widowControl/>
              <w:rPr>
                <w:rFonts w:eastAsia="仿宋_GB2312"/>
                <w:color w:val="000000"/>
                <w:sz w:val="24"/>
                <w:szCs w:val="24"/>
              </w:rPr>
            </w:pPr>
            <w:r w:rsidRPr="0079320A">
              <w:rPr>
                <w:rFonts w:eastAsia="仿宋_GB2312"/>
                <w:color w:val="000000"/>
                <w:sz w:val="24"/>
                <w:szCs w:val="24"/>
              </w:rPr>
              <w:t>核实相关材料是否真实有效合法。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320A" w:rsidRPr="0079320A" w:rsidRDefault="0079320A" w:rsidP="00172454">
            <w:pPr>
              <w:rPr>
                <w:rFonts w:eastAsia="仿宋_GB2312"/>
                <w:color w:val="000000"/>
                <w:sz w:val="24"/>
                <w:szCs w:val="24"/>
              </w:rPr>
            </w:pPr>
            <w:r w:rsidRPr="0079320A"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79320A" w:rsidRPr="0079320A" w:rsidTr="00172454">
        <w:trPr>
          <w:trHeight w:val="90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320A" w:rsidRPr="0079320A" w:rsidRDefault="0079320A" w:rsidP="00172454">
            <w:pPr>
              <w:rPr>
                <w:rFonts w:eastAsia="仿宋_GB2312"/>
                <w:color w:val="000000"/>
                <w:sz w:val="24"/>
                <w:szCs w:val="24"/>
              </w:rPr>
            </w:pPr>
            <w:r w:rsidRPr="0079320A">
              <w:rPr>
                <w:rFonts w:eastAsia="仿宋_GB2312"/>
                <w:color w:val="000000"/>
                <w:sz w:val="24"/>
                <w:szCs w:val="24"/>
              </w:rPr>
              <w:t>4.</w:t>
            </w:r>
            <w:r w:rsidRPr="0079320A">
              <w:rPr>
                <w:rFonts w:eastAsia="仿宋_GB2312"/>
                <w:color w:val="000000"/>
                <w:sz w:val="24"/>
                <w:szCs w:val="24"/>
              </w:rPr>
              <w:t>认定为历史遗留项目相关资料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320A" w:rsidRPr="0079320A" w:rsidRDefault="0079320A" w:rsidP="00172454">
            <w:pPr>
              <w:rPr>
                <w:rFonts w:eastAsia="仿宋_GB2312"/>
                <w:color w:val="000000"/>
                <w:sz w:val="24"/>
                <w:szCs w:val="24"/>
              </w:rPr>
            </w:pPr>
            <w:r w:rsidRPr="0079320A">
              <w:rPr>
                <w:rFonts w:eastAsia="仿宋_GB2312"/>
                <w:color w:val="000000"/>
                <w:sz w:val="24"/>
                <w:szCs w:val="24"/>
              </w:rPr>
              <w:t>核实相关材料是否真实有效合法。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320A" w:rsidRPr="0079320A" w:rsidRDefault="0079320A" w:rsidP="00172454">
            <w:pPr>
              <w:rPr>
                <w:rFonts w:eastAsia="仿宋_GB2312"/>
                <w:color w:val="000000"/>
                <w:sz w:val="24"/>
                <w:szCs w:val="24"/>
              </w:rPr>
            </w:pPr>
            <w:r w:rsidRPr="0079320A"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79320A" w:rsidRPr="0079320A" w:rsidTr="00172454">
        <w:trPr>
          <w:trHeight w:val="1435"/>
        </w:trPr>
        <w:tc>
          <w:tcPr>
            <w:tcW w:w="41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20A" w:rsidRPr="0079320A" w:rsidRDefault="0079320A" w:rsidP="00172454">
            <w:pPr>
              <w:rPr>
                <w:rFonts w:eastAsia="仿宋_GB2312"/>
                <w:color w:val="000000"/>
                <w:sz w:val="24"/>
                <w:szCs w:val="24"/>
              </w:rPr>
            </w:pPr>
            <w:r w:rsidRPr="0079320A">
              <w:rPr>
                <w:rFonts w:eastAsia="仿宋_GB2312"/>
                <w:color w:val="000000"/>
                <w:sz w:val="24"/>
                <w:szCs w:val="24"/>
              </w:rPr>
              <w:t>4.</w:t>
            </w:r>
            <w:r w:rsidRPr="0079320A">
              <w:rPr>
                <w:rFonts w:eastAsia="仿宋_GB2312"/>
                <w:color w:val="000000"/>
                <w:sz w:val="24"/>
                <w:szCs w:val="24"/>
              </w:rPr>
              <w:t>已备案的商品房预售合同</w:t>
            </w:r>
          </w:p>
        </w:tc>
        <w:tc>
          <w:tcPr>
            <w:tcW w:w="41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20A" w:rsidRPr="0079320A" w:rsidRDefault="0079320A" w:rsidP="00172454">
            <w:pPr>
              <w:rPr>
                <w:rFonts w:eastAsia="仿宋_GB2312"/>
                <w:color w:val="000000"/>
                <w:sz w:val="24"/>
                <w:szCs w:val="24"/>
              </w:rPr>
            </w:pPr>
            <w:r w:rsidRPr="0079320A">
              <w:rPr>
                <w:rFonts w:eastAsia="仿宋_GB2312" w:hint="eastAsia"/>
                <w:color w:val="000000"/>
                <w:sz w:val="24"/>
                <w:szCs w:val="24"/>
              </w:rPr>
              <w:t>（</w:t>
            </w:r>
            <w:r w:rsidRPr="0079320A">
              <w:rPr>
                <w:rFonts w:eastAsia="仿宋_GB2312" w:hint="eastAsia"/>
                <w:color w:val="000000"/>
                <w:sz w:val="24"/>
                <w:szCs w:val="24"/>
              </w:rPr>
              <w:t>1</w:t>
            </w:r>
            <w:r w:rsidRPr="0079320A">
              <w:rPr>
                <w:rFonts w:eastAsia="仿宋_GB2312" w:hint="eastAsia"/>
                <w:color w:val="000000"/>
                <w:sz w:val="24"/>
                <w:szCs w:val="24"/>
              </w:rPr>
              <w:t>）</w:t>
            </w:r>
            <w:r w:rsidRPr="0079320A">
              <w:rPr>
                <w:rFonts w:eastAsia="仿宋_GB2312"/>
                <w:color w:val="000000"/>
                <w:sz w:val="24"/>
                <w:szCs w:val="24"/>
              </w:rPr>
              <w:t>核对合同是否签名、盖章、签约日期是否完整、准确；</w:t>
            </w:r>
          </w:p>
          <w:p w:rsidR="0079320A" w:rsidRPr="0079320A" w:rsidRDefault="0079320A" w:rsidP="00172454">
            <w:pPr>
              <w:rPr>
                <w:rFonts w:eastAsia="仿宋_GB2312"/>
                <w:color w:val="000000"/>
                <w:sz w:val="24"/>
                <w:szCs w:val="24"/>
              </w:rPr>
            </w:pPr>
            <w:r w:rsidRPr="0079320A">
              <w:rPr>
                <w:rFonts w:eastAsia="仿宋_GB2312" w:hint="eastAsia"/>
                <w:color w:val="000000"/>
                <w:sz w:val="24"/>
                <w:szCs w:val="24"/>
              </w:rPr>
              <w:t>（</w:t>
            </w:r>
            <w:r w:rsidRPr="0079320A">
              <w:rPr>
                <w:rFonts w:eastAsia="仿宋_GB2312" w:hint="eastAsia"/>
                <w:color w:val="000000"/>
                <w:sz w:val="24"/>
                <w:szCs w:val="24"/>
              </w:rPr>
              <w:t>2</w:t>
            </w:r>
            <w:r w:rsidRPr="0079320A">
              <w:rPr>
                <w:rFonts w:eastAsia="仿宋_GB2312" w:hint="eastAsia"/>
                <w:color w:val="000000"/>
                <w:sz w:val="24"/>
                <w:szCs w:val="24"/>
              </w:rPr>
              <w:t>）</w:t>
            </w:r>
            <w:r w:rsidRPr="0079320A">
              <w:rPr>
                <w:rFonts w:eastAsia="仿宋_GB2312"/>
                <w:color w:val="000000"/>
                <w:sz w:val="24"/>
                <w:szCs w:val="24"/>
              </w:rPr>
              <w:t>核对申请转让的事项与合同的内容是否一致；</w:t>
            </w:r>
          </w:p>
          <w:p w:rsidR="0079320A" w:rsidRPr="0079320A" w:rsidRDefault="0079320A" w:rsidP="00172454">
            <w:pPr>
              <w:rPr>
                <w:rFonts w:eastAsia="仿宋_GB2312"/>
                <w:color w:val="000000"/>
                <w:sz w:val="24"/>
                <w:szCs w:val="24"/>
              </w:rPr>
            </w:pPr>
            <w:r w:rsidRPr="0079320A">
              <w:rPr>
                <w:rFonts w:eastAsia="仿宋_GB2312" w:hint="eastAsia"/>
                <w:color w:val="000000"/>
                <w:sz w:val="24"/>
                <w:szCs w:val="24"/>
              </w:rPr>
              <w:t>（</w:t>
            </w:r>
            <w:r w:rsidRPr="0079320A">
              <w:rPr>
                <w:rFonts w:eastAsia="仿宋_GB2312" w:hint="eastAsia"/>
                <w:color w:val="000000"/>
                <w:sz w:val="24"/>
                <w:szCs w:val="24"/>
              </w:rPr>
              <w:t>3</w:t>
            </w:r>
            <w:r w:rsidRPr="0079320A">
              <w:rPr>
                <w:rFonts w:eastAsia="仿宋_GB2312" w:hint="eastAsia"/>
                <w:color w:val="000000"/>
                <w:sz w:val="24"/>
                <w:szCs w:val="24"/>
              </w:rPr>
              <w:t>）</w:t>
            </w:r>
            <w:r w:rsidRPr="0079320A">
              <w:rPr>
                <w:rFonts w:eastAsia="仿宋_GB2312"/>
                <w:color w:val="000000"/>
                <w:sz w:val="24"/>
                <w:szCs w:val="24"/>
              </w:rPr>
              <w:t>核对转让方是否与不动产登记簿记载的主体一致。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20A" w:rsidRPr="0079320A" w:rsidRDefault="0079320A" w:rsidP="00172454">
            <w:pPr>
              <w:rPr>
                <w:rFonts w:eastAsia="仿宋_GB2312"/>
                <w:color w:val="000000"/>
                <w:sz w:val="24"/>
                <w:szCs w:val="24"/>
              </w:rPr>
            </w:pPr>
            <w:r w:rsidRPr="0079320A">
              <w:rPr>
                <w:rFonts w:eastAsia="仿宋_GB2312"/>
                <w:color w:val="000000"/>
                <w:sz w:val="24"/>
                <w:szCs w:val="24"/>
              </w:rPr>
              <w:t>原件</w:t>
            </w:r>
          </w:p>
        </w:tc>
      </w:tr>
    </w:tbl>
    <w:p w:rsidR="0079320A" w:rsidRPr="0079320A" w:rsidRDefault="0079320A" w:rsidP="0079320A">
      <w:pPr>
        <w:rPr>
          <w:rFonts w:ascii="仿宋" w:eastAsia="仿宋" w:hAnsi="仿宋"/>
          <w:sz w:val="28"/>
          <w:szCs w:val="28"/>
        </w:rPr>
      </w:pPr>
      <w:r w:rsidRPr="0079320A">
        <w:rPr>
          <w:rFonts w:ascii="仿宋" w:eastAsia="仿宋" w:hAnsi="仿宋" w:hint="eastAsia"/>
          <w:sz w:val="28"/>
          <w:szCs w:val="28"/>
        </w:rPr>
        <w:t>（4）办理流程及时限：申请（申请、受理）、审核、发证（登簿、缴费、发证）；自受理登记申请之日起3个工作日内办结。</w:t>
      </w:r>
    </w:p>
    <w:p w:rsidR="005C30F6" w:rsidRDefault="005C30F6"/>
    <w:sectPr w:rsidR="005C30F6" w:rsidSect="00CB72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C65297D"/>
    <w:multiLevelType w:val="singleLevel"/>
    <w:tmpl w:val="AC65297D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9320A"/>
    <w:rsid w:val="005C30F6"/>
    <w:rsid w:val="00793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20A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2021-07-28T08:44:00Z</dcterms:created>
  <dcterms:modified xsi:type="dcterms:W3CDTF">2021-07-28T08:45:00Z</dcterms:modified>
</cp:coreProperties>
</file>