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337" w:rsidRPr="00647337" w:rsidRDefault="00647337" w:rsidP="00647337">
      <w:pPr>
        <w:jc w:val="center"/>
        <w:outlineLvl w:val="1"/>
        <w:rPr>
          <w:rFonts w:asciiTheme="minorEastAsia" w:eastAsiaTheme="minorEastAsia" w:hAnsiTheme="minorEastAsia" w:cs="方正仿宋_GBK"/>
          <w:sz w:val="36"/>
          <w:szCs w:val="36"/>
        </w:rPr>
      </w:pPr>
      <w:bookmarkStart w:id="0" w:name="_Toc8292"/>
      <w:r w:rsidRPr="00647337">
        <w:rPr>
          <w:rFonts w:asciiTheme="minorEastAsia" w:eastAsiaTheme="minorEastAsia" w:hAnsiTheme="minorEastAsia" w:cs="方正仿宋_GBK"/>
          <w:sz w:val="36"/>
          <w:szCs w:val="36"/>
        </w:rPr>
        <w:t>（二）依职权更正登记</w:t>
      </w:r>
      <w:bookmarkEnd w:id="0"/>
    </w:p>
    <w:p w:rsidR="00647337" w:rsidRPr="00647337" w:rsidRDefault="00647337" w:rsidP="00647337">
      <w:pPr>
        <w:ind w:firstLineChars="200" w:firstLine="560"/>
        <w:rPr>
          <w:rFonts w:ascii="仿宋" w:eastAsia="仿宋" w:hAnsi="仿宋"/>
          <w:sz w:val="28"/>
          <w:szCs w:val="28"/>
        </w:rPr>
      </w:pPr>
      <w:r w:rsidRPr="00647337">
        <w:rPr>
          <w:rFonts w:ascii="仿宋" w:eastAsia="仿宋" w:hAnsi="仿宋"/>
          <w:sz w:val="28"/>
          <w:szCs w:val="28"/>
        </w:rPr>
        <w:t>（1）适用情形</w:t>
      </w:r>
      <w:r w:rsidRPr="00647337">
        <w:rPr>
          <w:rFonts w:ascii="仿宋" w:eastAsia="仿宋" w:hAnsi="仿宋" w:hint="eastAsia"/>
          <w:sz w:val="28"/>
          <w:szCs w:val="28"/>
        </w:rPr>
        <w:t>：</w:t>
      </w:r>
    </w:p>
    <w:p w:rsidR="00647337" w:rsidRPr="00647337" w:rsidRDefault="00647337" w:rsidP="00647337">
      <w:pPr>
        <w:ind w:firstLineChars="200" w:firstLine="560"/>
        <w:rPr>
          <w:rFonts w:ascii="仿宋" w:eastAsia="仿宋" w:hAnsi="仿宋"/>
          <w:sz w:val="28"/>
          <w:szCs w:val="28"/>
        </w:rPr>
      </w:pPr>
      <w:r w:rsidRPr="00647337">
        <w:rPr>
          <w:rFonts w:ascii="仿宋" w:eastAsia="仿宋" w:hAnsi="仿宋"/>
          <w:sz w:val="28"/>
          <w:szCs w:val="28"/>
        </w:rPr>
        <w:t>不动产登记机构发现不动产登记簿记载的事项有错误，不动产登记机构应书面通知当事人在30个工作日内申请办理更正登记，当事人逾期不办理的，不动产登记机构应当在公告15个工作日后，依法予以更正；但在错误登记之后已经办理了涉及不动产权利处分的登记、预告登记和查封登记的除外。</w:t>
      </w:r>
    </w:p>
    <w:p w:rsidR="00647337" w:rsidRPr="00647337" w:rsidRDefault="00647337" w:rsidP="00647337">
      <w:pPr>
        <w:ind w:firstLineChars="200" w:firstLine="560"/>
        <w:rPr>
          <w:rFonts w:ascii="仿宋" w:eastAsia="仿宋" w:hAnsi="仿宋"/>
          <w:sz w:val="28"/>
          <w:szCs w:val="28"/>
        </w:rPr>
      </w:pPr>
      <w:r w:rsidRPr="00647337">
        <w:rPr>
          <w:rFonts w:ascii="仿宋" w:eastAsia="仿宋" w:hAnsi="仿宋"/>
          <w:sz w:val="28"/>
          <w:szCs w:val="28"/>
        </w:rPr>
        <w:t>（2）申请主体</w:t>
      </w:r>
      <w:r w:rsidRPr="00647337">
        <w:rPr>
          <w:rFonts w:ascii="仿宋" w:eastAsia="仿宋" w:hAnsi="仿宋" w:hint="eastAsia"/>
          <w:sz w:val="28"/>
          <w:szCs w:val="28"/>
        </w:rPr>
        <w:t>：</w:t>
      </w:r>
      <w:r w:rsidRPr="00647337">
        <w:rPr>
          <w:rFonts w:ascii="仿宋" w:eastAsia="仿宋" w:hAnsi="仿宋"/>
          <w:sz w:val="28"/>
          <w:szCs w:val="28"/>
        </w:rPr>
        <w:t>不动产登记机构。</w:t>
      </w:r>
    </w:p>
    <w:p w:rsidR="00647337" w:rsidRPr="00647337" w:rsidRDefault="00647337" w:rsidP="00647337">
      <w:pPr>
        <w:tabs>
          <w:tab w:val="center" w:pos="4201"/>
          <w:tab w:val="right" w:leader="dot" w:pos="9298"/>
        </w:tabs>
        <w:autoSpaceDE w:val="0"/>
        <w:autoSpaceDN w:val="0"/>
        <w:ind w:firstLineChars="200" w:firstLine="560"/>
        <w:rPr>
          <w:rFonts w:ascii="仿宋" w:eastAsia="仿宋" w:hAnsi="仿宋"/>
          <w:sz w:val="28"/>
          <w:szCs w:val="28"/>
          <w:highlight w:val="yellow"/>
        </w:rPr>
      </w:pPr>
      <w:r w:rsidRPr="00647337">
        <w:rPr>
          <w:rFonts w:ascii="仿宋" w:eastAsia="仿宋" w:hAnsi="仿宋"/>
          <w:sz w:val="28"/>
          <w:szCs w:val="28"/>
        </w:rPr>
        <w:t>（3）申请材料和审查要点</w:t>
      </w:r>
      <w:r w:rsidRPr="00647337">
        <w:rPr>
          <w:rFonts w:ascii="仿宋" w:eastAsia="仿宋" w:hAnsi="仿宋" w:hint="eastAsia"/>
          <w:sz w:val="28"/>
          <w:szCs w:val="28"/>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10"/>
        <w:gridCol w:w="4637"/>
        <w:gridCol w:w="770"/>
      </w:tblGrid>
      <w:tr w:rsidR="00647337" w:rsidTr="00585781">
        <w:trPr>
          <w:tblHeader/>
        </w:trPr>
        <w:tc>
          <w:tcPr>
            <w:tcW w:w="1825" w:type="pct"/>
            <w:tcBorders>
              <w:top w:val="single" w:sz="4" w:space="0" w:color="auto"/>
              <w:left w:val="single" w:sz="4" w:space="0" w:color="auto"/>
              <w:bottom w:val="single" w:sz="4" w:space="0" w:color="auto"/>
              <w:right w:val="single" w:sz="4" w:space="0" w:color="auto"/>
            </w:tcBorders>
            <w:vAlign w:val="center"/>
          </w:tcPr>
          <w:p w:rsidR="00647337" w:rsidRDefault="00647337" w:rsidP="00585781">
            <w:pPr>
              <w:jc w:val="center"/>
              <w:rPr>
                <w:rFonts w:eastAsia="仿宋_GB2312"/>
                <w:b/>
                <w:sz w:val="24"/>
                <w:szCs w:val="24"/>
              </w:rPr>
            </w:pPr>
            <w:r>
              <w:rPr>
                <w:rFonts w:eastAsia="仿宋_GB2312"/>
                <w:b/>
                <w:sz w:val="24"/>
                <w:szCs w:val="24"/>
              </w:rPr>
              <w:t>申请材料</w:t>
            </w:r>
          </w:p>
        </w:tc>
        <w:tc>
          <w:tcPr>
            <w:tcW w:w="2721" w:type="pct"/>
            <w:tcBorders>
              <w:top w:val="single" w:sz="4" w:space="0" w:color="auto"/>
              <w:left w:val="single" w:sz="4" w:space="0" w:color="auto"/>
              <w:bottom w:val="single" w:sz="4" w:space="0" w:color="auto"/>
              <w:right w:val="single" w:sz="4" w:space="0" w:color="auto"/>
            </w:tcBorders>
            <w:vAlign w:val="center"/>
          </w:tcPr>
          <w:p w:rsidR="00647337" w:rsidRDefault="00647337" w:rsidP="00585781">
            <w:pPr>
              <w:jc w:val="center"/>
              <w:rPr>
                <w:rFonts w:eastAsia="仿宋_GB2312"/>
                <w:b/>
                <w:sz w:val="24"/>
                <w:szCs w:val="24"/>
              </w:rPr>
            </w:pPr>
            <w:r>
              <w:rPr>
                <w:rFonts w:eastAsia="仿宋_GB2312"/>
                <w:b/>
                <w:sz w:val="24"/>
                <w:szCs w:val="24"/>
              </w:rPr>
              <w:t>审查要点</w:t>
            </w:r>
          </w:p>
        </w:tc>
        <w:tc>
          <w:tcPr>
            <w:tcW w:w="452" w:type="pct"/>
            <w:tcBorders>
              <w:top w:val="single" w:sz="4" w:space="0" w:color="auto"/>
              <w:left w:val="single" w:sz="4" w:space="0" w:color="auto"/>
              <w:bottom w:val="single" w:sz="4" w:space="0" w:color="auto"/>
              <w:right w:val="single" w:sz="4" w:space="0" w:color="auto"/>
            </w:tcBorders>
            <w:vAlign w:val="center"/>
          </w:tcPr>
          <w:p w:rsidR="00647337" w:rsidRDefault="00647337" w:rsidP="00585781">
            <w:pPr>
              <w:jc w:val="center"/>
              <w:rPr>
                <w:rFonts w:eastAsia="仿宋_GB2312"/>
                <w:b/>
                <w:sz w:val="24"/>
                <w:szCs w:val="24"/>
              </w:rPr>
            </w:pPr>
            <w:r>
              <w:rPr>
                <w:rFonts w:eastAsia="仿宋_GB2312"/>
                <w:b/>
                <w:sz w:val="24"/>
                <w:szCs w:val="24"/>
              </w:rPr>
              <w:t>备注</w:t>
            </w:r>
          </w:p>
        </w:tc>
      </w:tr>
      <w:tr w:rsidR="00647337" w:rsidTr="00585781">
        <w:trPr>
          <w:trHeight w:val="594"/>
        </w:trPr>
        <w:tc>
          <w:tcPr>
            <w:tcW w:w="1825" w:type="pct"/>
            <w:tcBorders>
              <w:top w:val="single" w:sz="4" w:space="0" w:color="auto"/>
              <w:left w:val="single" w:sz="4" w:space="0" w:color="auto"/>
              <w:bottom w:val="single" w:sz="4" w:space="0" w:color="auto"/>
              <w:right w:val="single" w:sz="4" w:space="0" w:color="auto"/>
            </w:tcBorders>
            <w:vAlign w:val="center"/>
          </w:tcPr>
          <w:p w:rsidR="00647337" w:rsidRDefault="00647337" w:rsidP="00585781">
            <w:pPr>
              <w:rPr>
                <w:rFonts w:eastAsia="仿宋_GB2312"/>
                <w:sz w:val="24"/>
                <w:szCs w:val="24"/>
              </w:rPr>
            </w:pPr>
            <w:r>
              <w:rPr>
                <w:rFonts w:eastAsia="仿宋_GB2312"/>
                <w:sz w:val="24"/>
                <w:szCs w:val="24"/>
              </w:rPr>
              <w:t>1.</w:t>
            </w:r>
            <w:r>
              <w:rPr>
                <w:rFonts w:eastAsia="仿宋_GB2312"/>
                <w:sz w:val="24"/>
                <w:szCs w:val="24"/>
              </w:rPr>
              <w:t>证实不动产登记簿记载事项错误的材料</w:t>
            </w:r>
          </w:p>
        </w:tc>
        <w:tc>
          <w:tcPr>
            <w:tcW w:w="2721" w:type="pct"/>
            <w:tcBorders>
              <w:top w:val="single" w:sz="4" w:space="0" w:color="auto"/>
              <w:left w:val="single" w:sz="4" w:space="0" w:color="auto"/>
              <w:bottom w:val="single" w:sz="4" w:space="0" w:color="auto"/>
              <w:right w:val="single" w:sz="4" w:space="0" w:color="auto"/>
            </w:tcBorders>
            <w:vAlign w:val="center"/>
          </w:tcPr>
          <w:p w:rsidR="00647337" w:rsidRDefault="00647337" w:rsidP="00585781">
            <w:pPr>
              <w:rPr>
                <w:rFonts w:eastAsia="仿宋_GB2312"/>
                <w:sz w:val="24"/>
                <w:szCs w:val="24"/>
              </w:rPr>
            </w:pPr>
            <w:r>
              <w:rPr>
                <w:rFonts w:eastAsia="仿宋_GB2312"/>
                <w:sz w:val="24"/>
                <w:szCs w:val="24"/>
              </w:rPr>
              <w:t>查阅不动产登记资料，审查登记材料或者有效的法律文件是否能证实不动产登记簿记载错误</w:t>
            </w:r>
          </w:p>
        </w:tc>
        <w:tc>
          <w:tcPr>
            <w:tcW w:w="452" w:type="pct"/>
            <w:tcBorders>
              <w:top w:val="single" w:sz="4" w:space="0" w:color="auto"/>
              <w:left w:val="single" w:sz="4" w:space="0" w:color="auto"/>
              <w:bottom w:val="single" w:sz="4" w:space="0" w:color="auto"/>
              <w:right w:val="single" w:sz="4" w:space="0" w:color="auto"/>
            </w:tcBorders>
            <w:vAlign w:val="center"/>
          </w:tcPr>
          <w:p w:rsidR="00647337" w:rsidRDefault="00647337" w:rsidP="00585781">
            <w:pPr>
              <w:jc w:val="center"/>
              <w:rPr>
                <w:rFonts w:eastAsia="仿宋_GB2312"/>
                <w:sz w:val="24"/>
                <w:szCs w:val="24"/>
              </w:rPr>
            </w:pPr>
            <w:r>
              <w:rPr>
                <w:rFonts w:eastAsia="仿宋_GB2312"/>
                <w:sz w:val="24"/>
                <w:szCs w:val="24"/>
              </w:rPr>
              <w:t>原件</w:t>
            </w:r>
          </w:p>
        </w:tc>
      </w:tr>
      <w:tr w:rsidR="00647337" w:rsidTr="00585781">
        <w:trPr>
          <w:trHeight w:val="816"/>
        </w:trPr>
        <w:tc>
          <w:tcPr>
            <w:tcW w:w="1825" w:type="pct"/>
            <w:tcBorders>
              <w:top w:val="single" w:sz="4" w:space="0" w:color="auto"/>
              <w:left w:val="single" w:sz="4" w:space="0" w:color="auto"/>
              <w:bottom w:val="single" w:sz="4" w:space="0" w:color="auto"/>
              <w:right w:val="single" w:sz="4" w:space="0" w:color="auto"/>
            </w:tcBorders>
            <w:vAlign w:val="center"/>
          </w:tcPr>
          <w:p w:rsidR="00647337" w:rsidRDefault="00647337" w:rsidP="00585781">
            <w:pPr>
              <w:rPr>
                <w:rFonts w:eastAsia="仿宋_GB2312"/>
                <w:sz w:val="24"/>
                <w:szCs w:val="24"/>
              </w:rPr>
            </w:pPr>
            <w:r>
              <w:rPr>
                <w:rFonts w:eastAsia="仿宋_GB2312"/>
                <w:sz w:val="24"/>
                <w:szCs w:val="24"/>
              </w:rPr>
              <w:t>2.</w:t>
            </w:r>
            <w:r>
              <w:rPr>
                <w:rFonts w:eastAsia="仿宋_GB2312"/>
                <w:sz w:val="24"/>
                <w:szCs w:val="24"/>
              </w:rPr>
              <w:t>通知权利人在规定期限内办理更正登记的材料和送达凭证。</w:t>
            </w:r>
          </w:p>
        </w:tc>
        <w:tc>
          <w:tcPr>
            <w:tcW w:w="2721" w:type="pct"/>
            <w:tcBorders>
              <w:top w:val="single" w:sz="4" w:space="0" w:color="auto"/>
              <w:left w:val="single" w:sz="4" w:space="0" w:color="auto"/>
              <w:bottom w:val="single" w:sz="4" w:space="0" w:color="auto"/>
              <w:right w:val="single" w:sz="4" w:space="0" w:color="auto"/>
            </w:tcBorders>
            <w:vAlign w:val="center"/>
          </w:tcPr>
          <w:p w:rsidR="00647337" w:rsidRDefault="00647337" w:rsidP="00585781">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不动产登记机构是否已书面通知相关权利人在规定期限内申请办理更正登记，而当事人无正当理由逾期不申请办理；</w:t>
            </w:r>
          </w:p>
          <w:p w:rsidR="00647337" w:rsidRDefault="00647337" w:rsidP="00585781">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在错误登记之后是否已经办理了涉及不动产权利处分的登记、预告登记和查封登记；</w:t>
            </w:r>
          </w:p>
          <w:p w:rsidR="00647337" w:rsidRDefault="00647337" w:rsidP="00585781">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书面通知的送达对象、期限及时间是否符合规定；</w:t>
            </w:r>
          </w:p>
          <w:p w:rsidR="00647337" w:rsidRDefault="00647337" w:rsidP="00585781">
            <w:pPr>
              <w:rPr>
                <w:rFonts w:eastAsia="仿宋_GB2312"/>
                <w:sz w:val="24"/>
                <w:szCs w:val="24"/>
              </w:rPr>
            </w:pPr>
            <w:r>
              <w:rPr>
                <w:rFonts w:eastAsia="仿宋_GB2312" w:hint="eastAsia"/>
                <w:sz w:val="24"/>
                <w:szCs w:val="24"/>
              </w:rPr>
              <w:t>（</w:t>
            </w:r>
            <w:r>
              <w:rPr>
                <w:rFonts w:eastAsia="仿宋_GB2312" w:hint="eastAsia"/>
                <w:sz w:val="24"/>
                <w:szCs w:val="24"/>
              </w:rPr>
              <w:t>4</w:t>
            </w:r>
            <w:r>
              <w:rPr>
                <w:rFonts w:eastAsia="仿宋_GB2312" w:hint="eastAsia"/>
                <w:sz w:val="24"/>
                <w:szCs w:val="24"/>
              </w:rPr>
              <w:t>）</w:t>
            </w:r>
            <w:r>
              <w:rPr>
                <w:rFonts w:eastAsia="仿宋_GB2312"/>
                <w:sz w:val="24"/>
                <w:szCs w:val="24"/>
              </w:rPr>
              <w:t>更正登记事项是否已按规定进行公告</w:t>
            </w:r>
          </w:p>
        </w:tc>
        <w:tc>
          <w:tcPr>
            <w:tcW w:w="452" w:type="pct"/>
            <w:tcBorders>
              <w:top w:val="single" w:sz="4" w:space="0" w:color="auto"/>
              <w:left w:val="single" w:sz="4" w:space="0" w:color="auto"/>
              <w:bottom w:val="single" w:sz="4" w:space="0" w:color="auto"/>
              <w:right w:val="single" w:sz="4" w:space="0" w:color="auto"/>
            </w:tcBorders>
            <w:vAlign w:val="center"/>
          </w:tcPr>
          <w:p w:rsidR="00647337" w:rsidRDefault="00647337" w:rsidP="00585781">
            <w:pPr>
              <w:jc w:val="center"/>
              <w:rPr>
                <w:rFonts w:eastAsia="仿宋_GB2312"/>
                <w:sz w:val="24"/>
                <w:szCs w:val="24"/>
              </w:rPr>
            </w:pPr>
            <w:r>
              <w:rPr>
                <w:rFonts w:eastAsia="仿宋_GB2312"/>
                <w:sz w:val="24"/>
                <w:szCs w:val="24"/>
              </w:rPr>
              <w:t>原件</w:t>
            </w:r>
          </w:p>
        </w:tc>
      </w:tr>
    </w:tbl>
    <w:p w:rsidR="00647337" w:rsidRPr="00647337" w:rsidRDefault="00647337" w:rsidP="00647337">
      <w:pPr>
        <w:ind w:firstLineChars="200" w:firstLine="560"/>
        <w:rPr>
          <w:rFonts w:ascii="仿宋" w:eastAsia="仿宋" w:hAnsi="仿宋"/>
          <w:sz w:val="28"/>
          <w:szCs w:val="28"/>
        </w:rPr>
      </w:pPr>
      <w:r w:rsidRPr="00647337">
        <w:rPr>
          <w:rFonts w:ascii="仿宋" w:eastAsia="仿宋" w:hAnsi="仿宋"/>
          <w:sz w:val="28"/>
          <w:szCs w:val="28"/>
        </w:rPr>
        <w:t>（4）办理流程及时限</w:t>
      </w:r>
      <w:r w:rsidRPr="00647337">
        <w:rPr>
          <w:rFonts w:ascii="仿宋" w:eastAsia="仿宋" w:hAnsi="仿宋" w:hint="eastAsia"/>
          <w:sz w:val="28"/>
          <w:szCs w:val="28"/>
        </w:rPr>
        <w:t>：申请（申请、受理）、审核、发证（登簿、缴费、发证）；自受理登记申请之日起3个工作日内办结。</w:t>
      </w:r>
      <w:r w:rsidRPr="00647337">
        <w:rPr>
          <w:rFonts w:ascii="仿宋" w:eastAsia="仿宋" w:hAnsi="仿宋"/>
          <w:kern w:val="10"/>
          <w:sz w:val="28"/>
          <w:szCs w:val="28"/>
        </w:rPr>
        <w:t>（公告期除外）。</w:t>
      </w:r>
    </w:p>
    <w:p w:rsidR="00647337" w:rsidRPr="00647337" w:rsidRDefault="00647337" w:rsidP="00647337">
      <w:pPr>
        <w:rPr>
          <w:rFonts w:ascii="仿宋" w:eastAsia="仿宋" w:hAnsi="仿宋"/>
        </w:rPr>
      </w:pPr>
    </w:p>
    <w:p w:rsidR="00853DC6" w:rsidRPr="00647337" w:rsidRDefault="00853DC6">
      <w:pPr>
        <w:rPr>
          <w:rFonts w:ascii="仿宋" w:eastAsia="仿宋" w:hAnsi="仿宋"/>
        </w:rPr>
      </w:pPr>
    </w:p>
    <w:p w:rsidR="00647337" w:rsidRPr="00647337" w:rsidRDefault="00647337">
      <w:pPr>
        <w:rPr>
          <w:rFonts w:ascii="仿宋" w:eastAsia="仿宋" w:hAnsi="仿宋"/>
        </w:rPr>
      </w:pPr>
    </w:p>
    <w:sectPr w:rsidR="00647337" w:rsidRPr="00647337"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47337"/>
    <w:rsid w:val="00647337"/>
    <w:rsid w:val="00853D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337"/>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75</Words>
  <Characters>431</Characters>
  <Application>Microsoft Office Word</Application>
  <DocSecurity>0</DocSecurity>
  <Lines>3</Lines>
  <Paragraphs>1</Paragraphs>
  <ScaleCrop>false</ScaleCrop>
  <Company/>
  <LinksUpToDate>false</LinksUpToDate>
  <CharactersWithSpaces>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2021-07-28T03:49:00Z</dcterms:created>
  <dcterms:modified xsi:type="dcterms:W3CDTF">2021-07-28T03:50:00Z</dcterms:modified>
</cp:coreProperties>
</file>