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10" w:rsidRDefault="00443B10" w:rsidP="00443B10">
      <w:pPr>
        <w:jc w:val="center"/>
        <w:outlineLvl w:val="0"/>
        <w:rPr>
          <w:rFonts w:eastAsia="黑体"/>
          <w:sz w:val="32"/>
          <w:szCs w:val="32"/>
        </w:rPr>
      </w:pPr>
      <w:bookmarkStart w:id="0" w:name="_Toc20226"/>
      <w:r>
        <w:rPr>
          <w:rStyle w:val="1Char"/>
          <w:rFonts w:hint="eastAsia"/>
          <w:b w:val="0"/>
          <w:sz w:val="36"/>
        </w:rPr>
        <w:t>九</w:t>
      </w:r>
      <w:r>
        <w:rPr>
          <w:rStyle w:val="1Char"/>
          <w:b w:val="0"/>
          <w:sz w:val="36"/>
        </w:rPr>
        <w:t>、国有农用地使用权</w:t>
      </w:r>
      <w:bookmarkEnd w:id="0"/>
    </w:p>
    <w:p w:rsidR="00443B10" w:rsidRPr="00443B10" w:rsidRDefault="00443B10" w:rsidP="00443B10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1" w:name="_Toc17009"/>
      <w:bookmarkStart w:id="2" w:name="_Toc31066"/>
      <w:r w:rsidRPr="00443B10">
        <w:rPr>
          <w:rFonts w:asciiTheme="minorEastAsia" w:eastAsiaTheme="minorEastAsia" w:hAnsiTheme="minorEastAsia" w:cs="方正仿宋_GBK"/>
          <w:sz w:val="28"/>
          <w:szCs w:val="28"/>
        </w:rPr>
        <w:t>（一）首次登记</w:t>
      </w:r>
      <w:bookmarkEnd w:id="1"/>
      <w:bookmarkEnd w:id="2"/>
    </w:p>
    <w:p w:rsidR="00443B10" w:rsidRPr="00443B10" w:rsidRDefault="00443B10" w:rsidP="00443B1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43B10">
        <w:rPr>
          <w:rFonts w:ascii="仿宋" w:eastAsia="仿宋" w:hAnsi="仿宋"/>
          <w:sz w:val="28"/>
          <w:szCs w:val="28"/>
        </w:rPr>
        <w:t>（1）适用情形</w:t>
      </w:r>
      <w:r w:rsidRPr="00443B10">
        <w:rPr>
          <w:rFonts w:ascii="仿宋" w:eastAsia="仿宋" w:hAnsi="仿宋" w:hint="eastAsia"/>
          <w:sz w:val="28"/>
          <w:szCs w:val="28"/>
        </w:rPr>
        <w:t>：</w:t>
      </w:r>
      <w:r w:rsidRPr="00443B10">
        <w:rPr>
          <w:rFonts w:ascii="仿宋" w:eastAsia="仿宋" w:hAnsi="仿宋"/>
          <w:color w:val="000000"/>
          <w:sz w:val="28"/>
          <w:szCs w:val="28"/>
        </w:rPr>
        <w:t>以承包经营以外的合法方式使用国有农场、牧场，以及国家所有的水域、滩涂等农用地进行农业生产，可以申请国有农用地的使用权首次登记。</w:t>
      </w:r>
    </w:p>
    <w:p w:rsidR="00443B10" w:rsidRPr="00443B10" w:rsidRDefault="00443B10" w:rsidP="00443B10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43B10">
        <w:rPr>
          <w:rFonts w:ascii="仿宋" w:eastAsia="仿宋" w:hAnsi="仿宋"/>
          <w:sz w:val="28"/>
          <w:szCs w:val="28"/>
        </w:rPr>
        <w:t>（2）申请主体</w:t>
      </w:r>
      <w:r w:rsidRPr="00443B10">
        <w:rPr>
          <w:rFonts w:ascii="仿宋" w:eastAsia="仿宋" w:hAnsi="仿宋" w:hint="eastAsia"/>
          <w:sz w:val="28"/>
          <w:szCs w:val="28"/>
        </w:rPr>
        <w:t>：</w:t>
      </w:r>
      <w:r w:rsidRPr="00443B10">
        <w:rPr>
          <w:rFonts w:ascii="仿宋" w:eastAsia="仿宋" w:hAnsi="仿宋"/>
          <w:color w:val="000000"/>
          <w:sz w:val="28"/>
          <w:szCs w:val="28"/>
        </w:rPr>
        <w:t>以承包经营以外的方式使用国有农用地的，由当事人提出申请。</w:t>
      </w:r>
    </w:p>
    <w:p w:rsidR="00443B10" w:rsidRPr="00443B10" w:rsidRDefault="00443B10" w:rsidP="00443B10">
      <w:pPr>
        <w:pStyle w:val="Bodytext1"/>
        <w:spacing w:after="260" w:line="240" w:lineRule="auto"/>
        <w:ind w:firstLine="640"/>
        <w:rPr>
          <w:rFonts w:ascii="仿宋" w:eastAsia="仿宋" w:hAnsi="仿宋" w:cs="Times New Roman"/>
          <w:sz w:val="32"/>
          <w:szCs w:val="32"/>
        </w:rPr>
      </w:pPr>
      <w:r w:rsidRPr="00443B10">
        <w:rPr>
          <w:rFonts w:ascii="仿宋" w:eastAsia="仿宋" w:hAnsi="仿宋"/>
          <w:sz w:val="28"/>
          <w:szCs w:val="28"/>
        </w:rPr>
        <w:t>（3）申请材料和审查要点</w:t>
      </w:r>
      <w:r w:rsidRPr="00443B10">
        <w:rPr>
          <w:rFonts w:ascii="仿宋" w:eastAsia="仿宋" w:hAnsi="仿宋" w:hint="eastAsia"/>
          <w:sz w:val="28"/>
          <w:szCs w:val="28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7"/>
        <w:gridCol w:w="2988"/>
        <w:gridCol w:w="3375"/>
        <w:gridCol w:w="868"/>
      </w:tblGrid>
      <w:tr w:rsidR="00443B10" w:rsidTr="00016441"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443B10" w:rsidTr="00016441"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sz w:val="24"/>
                <w:szCs w:val="24"/>
              </w:rPr>
            </w:pPr>
            <w:r w:rsidRPr="005033D7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443B10" w:rsidTr="00016441">
        <w:trPr>
          <w:trHeight w:val="537"/>
        </w:trPr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sz w:val="24"/>
                <w:szCs w:val="24"/>
              </w:rPr>
            </w:pPr>
            <w:r w:rsidRPr="005033D7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443B10" w:rsidTr="00016441">
        <w:trPr>
          <w:trHeight w:val="77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3.</w:t>
            </w:r>
            <w:r>
              <w:rPr>
                <w:rFonts w:eastAsia="仿宋_GB2312"/>
                <w:kern w:val="0"/>
                <w:sz w:val="24"/>
                <w:szCs w:val="24"/>
              </w:rPr>
              <w:t>不</w:t>
            </w:r>
            <w:r>
              <w:rPr>
                <w:rFonts w:eastAsia="仿宋_GB2312"/>
                <w:color w:val="000000"/>
                <w:sz w:val="24"/>
                <w:szCs w:val="24"/>
              </w:rPr>
              <w:t>权属来源材料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国有农用地、未利用地的使用权登记或者使用国家所有的水域、滩涂等农用地进行农业生产的，提交县级以上人民政府或者有关部门关于组建国有农场、草场、批准使用水域、滩涂等批准文件。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是否依法取得国有农用地的使用权</w:t>
            </w:r>
          </w:p>
          <w:p w:rsidR="00443B10" w:rsidRDefault="00443B10" w:rsidP="00016441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2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土地权属来源材料是否齐全、有效；</w:t>
            </w:r>
          </w:p>
          <w:p w:rsidR="00443B10" w:rsidRDefault="00443B10" w:rsidP="00016441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3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申请人与承包合同或者批准文件等权属来源材料记载的主体是否</w:t>
            </w:r>
            <w:r>
              <w:rPr>
                <w:rFonts w:eastAsia="仿宋_GB2312"/>
                <w:color w:val="000000"/>
                <w:sz w:val="24"/>
                <w:szCs w:val="24"/>
                <w:lang w:val="zh-CN" w:bidi="zh-CN"/>
              </w:rPr>
              <w:t>一致。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443B10" w:rsidTr="00016441">
        <w:trPr>
          <w:trHeight w:val="699"/>
        </w:trPr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地籍调查表、宗地图、宗地界址点坐标等地籍调查成果。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地籍调查成果资料是否齐全、规范，地籍调查表记载的权利人、权利类型及其性质等是否准确，宗地图、界址坐标、面积是否符合要求；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B10" w:rsidRDefault="00443B10" w:rsidP="000164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443B10" w:rsidRPr="00443B10" w:rsidRDefault="00443B10" w:rsidP="00443B10">
      <w:pPr>
        <w:pStyle w:val="Bodytext1"/>
        <w:spacing w:after="260"/>
        <w:ind w:firstLine="640"/>
        <w:rPr>
          <w:rFonts w:ascii="仿宋" w:eastAsia="仿宋" w:hAnsi="仿宋" w:cs="Times New Roman"/>
          <w:color w:val="000000"/>
          <w:sz w:val="28"/>
          <w:szCs w:val="28"/>
          <w:lang w:val="en-US" w:eastAsia="zh-CN"/>
        </w:rPr>
      </w:pPr>
      <w:r w:rsidRPr="005033D7">
        <w:rPr>
          <w:rFonts w:ascii="Times New Roman" w:eastAsia="仿宋_GB2312" w:hAnsi="Times New Roman" w:cs="Times New Roman" w:hint="eastAsia"/>
          <w:color w:val="000000"/>
          <w:sz w:val="28"/>
          <w:szCs w:val="28"/>
          <w:lang w:val="en-US" w:eastAsia="zh-CN"/>
        </w:rPr>
        <w:t>（</w:t>
      </w:r>
      <w:r w:rsidRPr="00443B10">
        <w:rPr>
          <w:rFonts w:ascii="仿宋" w:eastAsia="仿宋" w:hAnsi="仿宋" w:cs="Times New Roman" w:hint="eastAsia"/>
          <w:color w:val="000000"/>
          <w:sz w:val="28"/>
          <w:szCs w:val="28"/>
          <w:lang w:val="en-US" w:eastAsia="zh-CN"/>
        </w:rPr>
        <w:t>4）办理流程及时限申请（申请、受理）、审核、发证（登簿、缴费、发证）；自受理登记申请之日起3个工作日内办结。</w:t>
      </w:r>
    </w:p>
    <w:p w:rsidR="00B05655" w:rsidRPr="00443B10" w:rsidRDefault="00B05655">
      <w:pPr>
        <w:rPr>
          <w:rFonts w:ascii="仿宋" w:eastAsia="仿宋" w:hAnsi="仿宋"/>
        </w:rPr>
      </w:pPr>
    </w:p>
    <w:sectPr w:rsidR="00B05655" w:rsidRPr="00443B10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3B10"/>
    <w:rsid w:val="00443B10"/>
    <w:rsid w:val="00B05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10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443B10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43B10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Char">
    <w:name w:val="段 Char"/>
    <w:basedOn w:val="a0"/>
    <w:link w:val="a3"/>
    <w:qFormat/>
    <w:rsid w:val="00443B10"/>
    <w:rPr>
      <w:rFonts w:ascii="宋体"/>
    </w:rPr>
  </w:style>
  <w:style w:type="paragraph" w:customStyle="1" w:styleId="a3">
    <w:name w:val="段"/>
    <w:link w:val="Char"/>
    <w:qFormat/>
    <w:rsid w:val="00443B1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Bodytext1">
    <w:name w:val="Body text|1"/>
    <w:basedOn w:val="a"/>
    <w:qFormat/>
    <w:rsid w:val="00443B10"/>
    <w:pPr>
      <w:spacing w:line="43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2021-07-28T01:46:00Z</dcterms:created>
  <dcterms:modified xsi:type="dcterms:W3CDTF">2021-07-28T01:49:00Z</dcterms:modified>
</cp:coreProperties>
</file>