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03E" w:rsidRPr="0055003E" w:rsidRDefault="0055003E" w:rsidP="0055003E">
      <w:pPr>
        <w:jc w:val="center"/>
        <w:outlineLvl w:val="1"/>
        <w:rPr>
          <w:rFonts w:asciiTheme="minorEastAsia" w:eastAsiaTheme="minorEastAsia" w:hAnsiTheme="minorEastAsia" w:cs="方正仿宋_GBK"/>
          <w:b/>
          <w:sz w:val="30"/>
          <w:szCs w:val="30"/>
        </w:rPr>
      </w:pPr>
      <w:bookmarkStart w:id="0" w:name="_Toc7503"/>
      <w:r w:rsidRPr="0055003E">
        <w:rPr>
          <w:rFonts w:asciiTheme="minorEastAsia" w:eastAsiaTheme="minorEastAsia" w:hAnsiTheme="minorEastAsia" w:cs="方正仿宋_GBK"/>
          <w:b/>
          <w:sz w:val="30"/>
          <w:szCs w:val="30"/>
        </w:rPr>
        <w:t>（四）注销登记</w:t>
      </w:r>
      <w:bookmarkEnd w:id="0"/>
    </w:p>
    <w:p w:rsidR="0055003E" w:rsidRPr="0055003E" w:rsidRDefault="0055003E" w:rsidP="0055003E">
      <w:pPr>
        <w:ind w:firstLineChars="200" w:firstLine="560"/>
        <w:rPr>
          <w:rFonts w:eastAsia="仿宋_GB2312"/>
          <w:sz w:val="28"/>
          <w:szCs w:val="28"/>
        </w:rPr>
      </w:pPr>
      <w:r w:rsidRPr="0055003E">
        <w:rPr>
          <w:rFonts w:eastAsia="仿宋_GB2312"/>
          <w:sz w:val="28"/>
          <w:szCs w:val="28"/>
        </w:rPr>
        <w:t>（</w:t>
      </w:r>
      <w:r w:rsidRPr="0055003E">
        <w:rPr>
          <w:rFonts w:eastAsia="仿宋_GB2312"/>
          <w:sz w:val="28"/>
          <w:szCs w:val="28"/>
        </w:rPr>
        <w:t>1</w:t>
      </w:r>
      <w:r w:rsidRPr="0055003E">
        <w:rPr>
          <w:rFonts w:eastAsia="仿宋_GB2312"/>
          <w:sz w:val="28"/>
          <w:szCs w:val="28"/>
        </w:rPr>
        <w:t>）适用情形</w:t>
      </w:r>
      <w:r w:rsidRPr="0055003E">
        <w:rPr>
          <w:rFonts w:eastAsia="仿宋_GB2312" w:hint="eastAsia"/>
          <w:sz w:val="28"/>
          <w:szCs w:val="28"/>
        </w:rPr>
        <w:t>：</w:t>
      </w:r>
      <w:r w:rsidRPr="0055003E">
        <w:rPr>
          <w:rFonts w:eastAsia="仿宋_GB2312"/>
          <w:sz w:val="28"/>
          <w:szCs w:val="28"/>
        </w:rPr>
        <w:t>不动产灭失的；权利人放弃集体建设用地使用权及建筑物、构筑物所有权的；依法没收、征收、收回集体建设用地使用权及建筑物、构筑物所有权的；因人民法院、仲裁委员会的生效法律文书等致使集体建设用地使用权及建筑物、构筑物所有权消灭的</w:t>
      </w:r>
      <w:r w:rsidRPr="0055003E">
        <w:rPr>
          <w:rFonts w:eastAsia="仿宋_GB2312" w:hint="eastAsia"/>
          <w:sz w:val="28"/>
          <w:szCs w:val="28"/>
        </w:rPr>
        <w:t>。</w:t>
      </w:r>
    </w:p>
    <w:p w:rsidR="0055003E" w:rsidRPr="0055003E" w:rsidRDefault="0055003E" w:rsidP="0055003E">
      <w:pPr>
        <w:numPr>
          <w:ilvl w:val="0"/>
          <w:numId w:val="1"/>
        </w:numPr>
        <w:ind w:firstLineChars="200" w:firstLine="560"/>
        <w:rPr>
          <w:rFonts w:eastAsia="仿宋_GB2312"/>
          <w:sz w:val="28"/>
          <w:szCs w:val="28"/>
        </w:rPr>
      </w:pPr>
      <w:r w:rsidRPr="0055003E">
        <w:rPr>
          <w:rFonts w:eastAsia="仿宋_GB2312"/>
          <w:sz w:val="28"/>
          <w:szCs w:val="28"/>
        </w:rPr>
        <w:t>申请主体</w:t>
      </w:r>
      <w:r w:rsidRPr="0055003E">
        <w:rPr>
          <w:rFonts w:eastAsia="仿宋_GB2312" w:hint="eastAsia"/>
          <w:sz w:val="28"/>
          <w:szCs w:val="28"/>
        </w:rPr>
        <w:t>：</w:t>
      </w:r>
      <w:r w:rsidRPr="0055003E">
        <w:rPr>
          <w:rFonts w:eastAsia="仿宋_GB2312"/>
          <w:sz w:val="28"/>
          <w:szCs w:val="28"/>
        </w:rPr>
        <w:t>不动产登记簿记载的权利人。</w:t>
      </w:r>
    </w:p>
    <w:p w:rsidR="0055003E" w:rsidRDefault="0055003E" w:rsidP="0055003E">
      <w:pPr>
        <w:numPr>
          <w:ilvl w:val="0"/>
          <w:numId w:val="1"/>
        </w:numPr>
        <w:ind w:firstLineChars="200" w:firstLine="560"/>
        <w:rPr>
          <w:rFonts w:eastAsia="仿宋_GB2312"/>
          <w:sz w:val="32"/>
          <w:szCs w:val="32"/>
        </w:rPr>
      </w:pPr>
      <w:r w:rsidRPr="0055003E">
        <w:rPr>
          <w:rFonts w:eastAsia="仿宋_GB2312"/>
          <w:sz w:val="28"/>
          <w:szCs w:val="28"/>
        </w:rPr>
        <w:t>申请材料和审查要点</w:t>
      </w:r>
      <w:r w:rsidRPr="0055003E">
        <w:rPr>
          <w:rFonts w:eastAsia="仿宋_GB2312" w:hint="eastAsia"/>
          <w:sz w:val="32"/>
          <w:szCs w:val="32"/>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7"/>
        <w:gridCol w:w="2536"/>
        <w:gridCol w:w="2274"/>
        <w:gridCol w:w="1201"/>
      </w:tblGrid>
      <w:tr w:rsidR="0055003E" w:rsidTr="004854C5">
        <w:trPr>
          <w:tblHeader/>
        </w:trPr>
        <w:tc>
          <w:tcPr>
            <w:tcW w:w="5043" w:type="dxa"/>
            <w:gridSpan w:val="2"/>
            <w:tcBorders>
              <w:top w:val="single" w:sz="4" w:space="0" w:color="auto"/>
              <w:left w:val="single" w:sz="4" w:space="0" w:color="auto"/>
              <w:bottom w:val="single" w:sz="4" w:space="0" w:color="auto"/>
              <w:right w:val="single" w:sz="4" w:space="0" w:color="auto"/>
            </w:tcBorders>
            <w:vAlign w:val="center"/>
          </w:tcPr>
          <w:p w:rsidR="0055003E" w:rsidRDefault="0055003E" w:rsidP="004854C5">
            <w:pPr>
              <w:jc w:val="center"/>
              <w:rPr>
                <w:rFonts w:eastAsia="仿宋_GB2312"/>
                <w:b/>
                <w:sz w:val="24"/>
                <w:szCs w:val="24"/>
              </w:rPr>
            </w:pPr>
            <w:r>
              <w:rPr>
                <w:rFonts w:eastAsia="仿宋_GB2312"/>
                <w:b/>
                <w:sz w:val="24"/>
                <w:szCs w:val="24"/>
              </w:rPr>
              <w:t>申请材料</w:t>
            </w:r>
          </w:p>
        </w:tc>
        <w:tc>
          <w:tcPr>
            <w:tcW w:w="2274" w:type="dxa"/>
            <w:tcBorders>
              <w:top w:val="single" w:sz="4" w:space="0" w:color="auto"/>
              <w:left w:val="single" w:sz="4" w:space="0" w:color="auto"/>
              <w:bottom w:val="single" w:sz="4" w:space="0" w:color="auto"/>
              <w:right w:val="single" w:sz="4" w:space="0" w:color="auto"/>
            </w:tcBorders>
            <w:vAlign w:val="center"/>
          </w:tcPr>
          <w:p w:rsidR="0055003E" w:rsidRDefault="0055003E" w:rsidP="004854C5">
            <w:pPr>
              <w:jc w:val="center"/>
              <w:rPr>
                <w:rFonts w:eastAsia="仿宋_GB2312"/>
                <w:b/>
                <w:sz w:val="24"/>
                <w:szCs w:val="24"/>
              </w:rPr>
            </w:pPr>
            <w:r>
              <w:rPr>
                <w:rFonts w:eastAsia="仿宋_GB2312"/>
                <w:b/>
                <w:sz w:val="24"/>
                <w:szCs w:val="24"/>
              </w:rPr>
              <w:t>审查要点</w:t>
            </w:r>
          </w:p>
        </w:tc>
        <w:tc>
          <w:tcPr>
            <w:tcW w:w="1201" w:type="dxa"/>
            <w:tcBorders>
              <w:top w:val="single" w:sz="4" w:space="0" w:color="auto"/>
              <w:left w:val="single" w:sz="4" w:space="0" w:color="auto"/>
              <w:bottom w:val="single" w:sz="4" w:space="0" w:color="auto"/>
              <w:right w:val="single" w:sz="4" w:space="0" w:color="auto"/>
            </w:tcBorders>
            <w:vAlign w:val="center"/>
          </w:tcPr>
          <w:p w:rsidR="0055003E" w:rsidRDefault="0055003E" w:rsidP="004854C5">
            <w:pPr>
              <w:jc w:val="center"/>
              <w:rPr>
                <w:rFonts w:eastAsia="仿宋_GB2312"/>
                <w:b/>
                <w:sz w:val="24"/>
                <w:szCs w:val="24"/>
              </w:rPr>
            </w:pPr>
            <w:r>
              <w:rPr>
                <w:rFonts w:eastAsia="仿宋_GB2312"/>
                <w:b/>
                <w:sz w:val="24"/>
                <w:szCs w:val="24"/>
              </w:rPr>
              <w:t>备注</w:t>
            </w:r>
          </w:p>
        </w:tc>
      </w:tr>
      <w:tr w:rsidR="0055003E" w:rsidTr="004854C5">
        <w:tc>
          <w:tcPr>
            <w:tcW w:w="5043" w:type="dxa"/>
            <w:gridSpan w:val="2"/>
            <w:tcBorders>
              <w:top w:val="single" w:sz="4" w:space="0" w:color="auto"/>
              <w:left w:val="single" w:sz="4" w:space="0" w:color="auto"/>
              <w:bottom w:val="single" w:sz="4" w:space="0" w:color="auto"/>
              <w:right w:val="single" w:sz="4" w:space="0" w:color="auto"/>
            </w:tcBorders>
            <w:vAlign w:val="center"/>
          </w:tcPr>
          <w:p w:rsidR="0055003E" w:rsidRDefault="0055003E" w:rsidP="004854C5">
            <w:pPr>
              <w:rPr>
                <w:rFonts w:eastAsia="仿宋_GB2312"/>
                <w:sz w:val="24"/>
                <w:szCs w:val="24"/>
              </w:rPr>
            </w:pPr>
            <w:r>
              <w:rPr>
                <w:rFonts w:eastAsia="仿宋_GB2312"/>
                <w:sz w:val="24"/>
                <w:szCs w:val="24"/>
              </w:rPr>
              <w:t>1.</w:t>
            </w:r>
            <w:r>
              <w:rPr>
                <w:rFonts w:eastAsia="仿宋_GB2312"/>
                <w:sz w:val="24"/>
                <w:szCs w:val="24"/>
              </w:rPr>
              <w:t>不动产登记申请书</w:t>
            </w:r>
          </w:p>
        </w:tc>
        <w:tc>
          <w:tcPr>
            <w:tcW w:w="2274" w:type="dxa"/>
            <w:tcBorders>
              <w:top w:val="single" w:sz="4" w:space="0" w:color="auto"/>
              <w:left w:val="single" w:sz="4" w:space="0" w:color="auto"/>
              <w:bottom w:val="single" w:sz="4" w:space="0" w:color="auto"/>
              <w:right w:val="single" w:sz="4" w:space="0" w:color="auto"/>
            </w:tcBorders>
            <w:vAlign w:val="center"/>
          </w:tcPr>
          <w:p w:rsidR="0055003E" w:rsidRDefault="0055003E" w:rsidP="004854C5">
            <w:pPr>
              <w:rPr>
                <w:rFonts w:eastAsia="仿宋_GB2312"/>
                <w:sz w:val="24"/>
                <w:szCs w:val="24"/>
              </w:rPr>
            </w:pPr>
            <w:r w:rsidRPr="004651FB">
              <w:rPr>
                <w:rFonts w:eastAsia="仿宋_GB2312" w:hint="eastAsia"/>
                <w:sz w:val="24"/>
                <w:szCs w:val="24"/>
              </w:rPr>
              <w:t>申请人或委托人签字</w:t>
            </w:r>
          </w:p>
        </w:tc>
        <w:tc>
          <w:tcPr>
            <w:tcW w:w="1201" w:type="dxa"/>
            <w:tcBorders>
              <w:top w:val="single" w:sz="4" w:space="0" w:color="auto"/>
              <w:left w:val="single" w:sz="4" w:space="0" w:color="auto"/>
              <w:bottom w:val="single" w:sz="4" w:space="0" w:color="auto"/>
              <w:right w:val="single" w:sz="4" w:space="0" w:color="auto"/>
            </w:tcBorders>
            <w:vAlign w:val="center"/>
          </w:tcPr>
          <w:p w:rsidR="0055003E" w:rsidRDefault="0055003E" w:rsidP="004854C5">
            <w:pPr>
              <w:jc w:val="center"/>
              <w:rPr>
                <w:rFonts w:eastAsia="仿宋_GB2312"/>
                <w:sz w:val="24"/>
                <w:szCs w:val="24"/>
              </w:rPr>
            </w:pPr>
            <w:r>
              <w:rPr>
                <w:rFonts w:eastAsia="仿宋_GB2312"/>
                <w:sz w:val="24"/>
                <w:szCs w:val="24"/>
              </w:rPr>
              <w:t>原件</w:t>
            </w:r>
          </w:p>
        </w:tc>
      </w:tr>
      <w:tr w:rsidR="0055003E" w:rsidTr="004854C5">
        <w:trPr>
          <w:trHeight w:val="778"/>
        </w:trPr>
        <w:tc>
          <w:tcPr>
            <w:tcW w:w="5043" w:type="dxa"/>
            <w:gridSpan w:val="2"/>
            <w:tcBorders>
              <w:top w:val="single" w:sz="4" w:space="0" w:color="auto"/>
              <w:left w:val="single" w:sz="4" w:space="0" w:color="auto"/>
              <w:right w:val="single" w:sz="4" w:space="0" w:color="auto"/>
            </w:tcBorders>
            <w:vAlign w:val="center"/>
          </w:tcPr>
          <w:p w:rsidR="0055003E" w:rsidRDefault="0055003E" w:rsidP="004854C5">
            <w:pPr>
              <w:rPr>
                <w:rFonts w:eastAsia="仿宋_GB2312"/>
                <w:sz w:val="24"/>
                <w:szCs w:val="24"/>
              </w:rPr>
            </w:pPr>
            <w:r>
              <w:rPr>
                <w:rFonts w:eastAsia="仿宋_GB2312"/>
                <w:sz w:val="24"/>
                <w:szCs w:val="24"/>
              </w:rPr>
              <w:t>2.</w:t>
            </w:r>
            <w:r>
              <w:rPr>
                <w:rFonts w:eastAsia="仿宋_GB2312"/>
                <w:sz w:val="24"/>
                <w:szCs w:val="24"/>
              </w:rPr>
              <w:t>申请人身份证明</w:t>
            </w:r>
          </w:p>
        </w:tc>
        <w:tc>
          <w:tcPr>
            <w:tcW w:w="2274" w:type="dxa"/>
            <w:tcBorders>
              <w:top w:val="single" w:sz="4" w:space="0" w:color="auto"/>
              <w:left w:val="single" w:sz="4" w:space="0" w:color="auto"/>
              <w:right w:val="single" w:sz="4" w:space="0" w:color="auto"/>
            </w:tcBorders>
            <w:vAlign w:val="center"/>
          </w:tcPr>
          <w:p w:rsidR="0055003E" w:rsidRDefault="0055003E" w:rsidP="004854C5">
            <w:pPr>
              <w:rPr>
                <w:rFonts w:eastAsia="仿宋_GB2312"/>
                <w:sz w:val="24"/>
                <w:szCs w:val="24"/>
              </w:rPr>
            </w:pPr>
            <w:r w:rsidRPr="004651FB">
              <w:rPr>
                <w:rFonts w:eastAsia="仿宋_GB2312" w:hint="eastAsia"/>
                <w:sz w:val="24"/>
                <w:szCs w:val="24"/>
              </w:rPr>
              <w:t>身份证明与本人相符</w:t>
            </w:r>
          </w:p>
        </w:tc>
        <w:tc>
          <w:tcPr>
            <w:tcW w:w="1201" w:type="dxa"/>
            <w:tcBorders>
              <w:top w:val="single" w:sz="4" w:space="0" w:color="auto"/>
              <w:left w:val="single" w:sz="4" w:space="0" w:color="auto"/>
              <w:right w:val="single" w:sz="4" w:space="0" w:color="auto"/>
            </w:tcBorders>
            <w:vAlign w:val="center"/>
          </w:tcPr>
          <w:p w:rsidR="0055003E" w:rsidRDefault="0055003E" w:rsidP="004854C5">
            <w:pPr>
              <w:jc w:val="center"/>
              <w:rPr>
                <w:rFonts w:eastAsia="仿宋_GB2312"/>
                <w:sz w:val="24"/>
                <w:szCs w:val="24"/>
              </w:rPr>
            </w:pPr>
            <w:r>
              <w:rPr>
                <w:rFonts w:eastAsia="仿宋_GB2312"/>
                <w:sz w:val="24"/>
                <w:szCs w:val="24"/>
              </w:rPr>
              <w:t>校验原件</w:t>
            </w:r>
          </w:p>
        </w:tc>
      </w:tr>
      <w:tr w:rsidR="0055003E" w:rsidTr="004854C5">
        <w:trPr>
          <w:trHeight w:val="699"/>
        </w:trPr>
        <w:tc>
          <w:tcPr>
            <w:tcW w:w="2507" w:type="dxa"/>
            <w:tcBorders>
              <w:top w:val="single" w:sz="4" w:space="0" w:color="auto"/>
              <w:left w:val="single" w:sz="4" w:space="0" w:color="auto"/>
              <w:right w:val="single" w:sz="4" w:space="0" w:color="auto"/>
            </w:tcBorders>
            <w:vAlign w:val="center"/>
          </w:tcPr>
          <w:p w:rsidR="0055003E" w:rsidRDefault="0055003E" w:rsidP="004854C5">
            <w:pPr>
              <w:rPr>
                <w:rFonts w:eastAsia="仿宋_GB2312"/>
                <w:sz w:val="24"/>
                <w:szCs w:val="24"/>
              </w:rPr>
            </w:pPr>
            <w:r>
              <w:rPr>
                <w:rFonts w:eastAsia="仿宋_GB2312"/>
                <w:sz w:val="24"/>
                <w:szCs w:val="24"/>
              </w:rPr>
              <w:t>3.</w:t>
            </w:r>
            <w:r>
              <w:rPr>
                <w:rFonts w:eastAsia="仿宋_GB2312"/>
                <w:sz w:val="24"/>
                <w:szCs w:val="24"/>
              </w:rPr>
              <w:t>不动产权属证书</w:t>
            </w:r>
          </w:p>
        </w:tc>
        <w:tc>
          <w:tcPr>
            <w:tcW w:w="2536" w:type="dxa"/>
            <w:tcBorders>
              <w:top w:val="single" w:sz="4" w:space="0" w:color="auto"/>
              <w:left w:val="single" w:sz="4" w:space="0" w:color="auto"/>
              <w:right w:val="single" w:sz="4" w:space="0" w:color="auto"/>
            </w:tcBorders>
            <w:vAlign w:val="center"/>
          </w:tcPr>
          <w:p w:rsidR="0055003E" w:rsidRDefault="0055003E" w:rsidP="004854C5">
            <w:pPr>
              <w:rPr>
                <w:rFonts w:eastAsia="仿宋_GB2312"/>
                <w:sz w:val="24"/>
                <w:szCs w:val="24"/>
              </w:rPr>
            </w:pPr>
            <w:r>
              <w:rPr>
                <w:rFonts w:eastAsia="仿宋_GB2312"/>
                <w:sz w:val="24"/>
                <w:szCs w:val="24"/>
              </w:rPr>
              <w:t>不动产权证书或者集体土地使用权证及地上房屋所有权已登记登记的证明</w:t>
            </w:r>
          </w:p>
        </w:tc>
        <w:tc>
          <w:tcPr>
            <w:tcW w:w="2274" w:type="dxa"/>
            <w:tcBorders>
              <w:top w:val="single" w:sz="4" w:space="0" w:color="auto"/>
              <w:left w:val="single" w:sz="4" w:space="0" w:color="auto"/>
              <w:right w:val="single" w:sz="4" w:space="0" w:color="auto"/>
            </w:tcBorders>
            <w:vAlign w:val="center"/>
          </w:tcPr>
          <w:p w:rsidR="0055003E" w:rsidRDefault="0055003E" w:rsidP="004854C5">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核对登记簿记载的主体内容与证书记载的是否一致；</w:t>
            </w:r>
          </w:p>
          <w:p w:rsidR="0055003E" w:rsidRDefault="0055003E" w:rsidP="0055003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核对是否属于法律、行政法规禁止登记的情形。</w:t>
            </w:r>
          </w:p>
        </w:tc>
        <w:tc>
          <w:tcPr>
            <w:tcW w:w="1201" w:type="dxa"/>
            <w:tcBorders>
              <w:top w:val="single" w:sz="4" w:space="0" w:color="auto"/>
              <w:left w:val="single" w:sz="4" w:space="0" w:color="auto"/>
              <w:right w:val="single" w:sz="4" w:space="0" w:color="auto"/>
            </w:tcBorders>
            <w:vAlign w:val="center"/>
          </w:tcPr>
          <w:p w:rsidR="0055003E" w:rsidRDefault="0055003E" w:rsidP="004854C5">
            <w:pPr>
              <w:jc w:val="center"/>
              <w:rPr>
                <w:rFonts w:eastAsia="仿宋_GB2312"/>
                <w:sz w:val="24"/>
                <w:szCs w:val="24"/>
              </w:rPr>
            </w:pPr>
            <w:r>
              <w:rPr>
                <w:rFonts w:eastAsia="仿宋_GB2312"/>
                <w:sz w:val="24"/>
                <w:szCs w:val="24"/>
              </w:rPr>
              <w:t>原件</w:t>
            </w:r>
          </w:p>
        </w:tc>
      </w:tr>
      <w:tr w:rsidR="0055003E" w:rsidTr="004854C5">
        <w:trPr>
          <w:trHeight w:val="699"/>
        </w:trPr>
        <w:tc>
          <w:tcPr>
            <w:tcW w:w="2507" w:type="dxa"/>
            <w:tcBorders>
              <w:top w:val="single" w:sz="4" w:space="0" w:color="auto"/>
              <w:left w:val="single" w:sz="4" w:space="0" w:color="auto"/>
              <w:right w:val="single" w:sz="4" w:space="0" w:color="auto"/>
            </w:tcBorders>
            <w:vAlign w:val="center"/>
          </w:tcPr>
          <w:p w:rsidR="0055003E" w:rsidRDefault="0055003E" w:rsidP="004854C5">
            <w:pPr>
              <w:rPr>
                <w:rFonts w:eastAsia="仿宋_GB2312"/>
                <w:sz w:val="24"/>
                <w:szCs w:val="24"/>
              </w:rPr>
            </w:pPr>
            <w:r>
              <w:rPr>
                <w:rFonts w:eastAsia="仿宋_GB2312"/>
                <w:sz w:val="24"/>
                <w:szCs w:val="24"/>
              </w:rPr>
              <w:t>4.</w:t>
            </w:r>
            <w:r>
              <w:rPr>
                <w:rFonts w:eastAsia="仿宋_GB2312"/>
                <w:sz w:val="24"/>
                <w:szCs w:val="24"/>
              </w:rPr>
              <w:t>集体建设用地使用权及建筑物、构筑物所有权消灭的材料</w:t>
            </w:r>
          </w:p>
        </w:tc>
        <w:tc>
          <w:tcPr>
            <w:tcW w:w="2536" w:type="dxa"/>
            <w:tcBorders>
              <w:top w:val="single" w:sz="4" w:space="0" w:color="auto"/>
              <w:left w:val="single" w:sz="4" w:space="0" w:color="auto"/>
              <w:right w:val="single" w:sz="4" w:space="0" w:color="auto"/>
            </w:tcBorders>
            <w:vAlign w:val="center"/>
          </w:tcPr>
          <w:p w:rsidR="0055003E" w:rsidRDefault="0055003E" w:rsidP="004854C5">
            <w:pPr>
              <w:pStyle w:val="a3"/>
              <w:ind w:firstLineChars="0" w:firstLine="0"/>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sz w:val="24"/>
              </w:rPr>
              <w:t>1</w:t>
            </w:r>
            <w:r>
              <w:rPr>
                <w:rFonts w:ascii="Times New Roman" w:eastAsia="仿宋_GB2312" w:hAnsi="Times New Roman" w:cs="Times New Roman"/>
                <w:sz w:val="24"/>
              </w:rPr>
              <w:t>）土地或者建筑物、构筑物灭失的，提交灭失的材料；</w:t>
            </w:r>
          </w:p>
          <w:p w:rsidR="0055003E" w:rsidRDefault="0055003E" w:rsidP="004854C5">
            <w:pPr>
              <w:pStyle w:val="a3"/>
              <w:ind w:firstLineChars="0" w:firstLine="0"/>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sz w:val="24"/>
              </w:rPr>
              <w:t>2</w:t>
            </w:r>
            <w:r>
              <w:rPr>
                <w:rFonts w:ascii="Times New Roman" w:eastAsia="仿宋_GB2312" w:hAnsi="Times New Roman" w:cs="Times New Roman"/>
                <w:sz w:val="24"/>
              </w:rPr>
              <w:t>）权利人放弃</w:t>
            </w:r>
            <w:r>
              <w:rPr>
                <w:rFonts w:ascii="Times New Roman" w:eastAsia="仿宋_GB2312" w:hAnsi="Times New Roman" w:cs="Times New Roman" w:hint="eastAsia"/>
                <w:sz w:val="24"/>
              </w:rPr>
              <w:t>；</w:t>
            </w:r>
            <w:r>
              <w:rPr>
                <w:rFonts w:ascii="Times New Roman" w:eastAsia="仿宋_GB2312" w:hAnsi="Times New Roman" w:cs="Times New Roman"/>
                <w:sz w:val="24"/>
              </w:rPr>
              <w:t>的，提交权利人放弃权利的书面文件</w:t>
            </w:r>
            <w:r>
              <w:rPr>
                <w:rFonts w:ascii="Times New Roman" w:eastAsia="仿宋_GB2312" w:hAnsi="Times New Roman" w:cs="Times New Roman" w:hint="eastAsia"/>
                <w:sz w:val="24"/>
              </w:rPr>
              <w:t>；</w:t>
            </w:r>
          </w:p>
          <w:p w:rsidR="0055003E" w:rsidRDefault="0055003E" w:rsidP="004854C5">
            <w:pPr>
              <w:pStyle w:val="a3"/>
              <w:ind w:firstLineChars="0" w:firstLine="0"/>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sz w:val="24"/>
              </w:rPr>
              <w:t>3</w:t>
            </w:r>
            <w:r>
              <w:rPr>
                <w:rFonts w:ascii="Times New Roman" w:eastAsia="仿宋_GB2312" w:hAnsi="Times New Roman" w:cs="Times New Roman"/>
                <w:sz w:val="24"/>
              </w:rPr>
              <w:t>）依法没收、征收、收回</w:t>
            </w:r>
            <w:r>
              <w:rPr>
                <w:rFonts w:ascii="Times New Roman" w:eastAsia="仿宋_GB2312" w:hAnsi="Times New Roman" w:cs="Times New Roman" w:hint="eastAsia"/>
                <w:sz w:val="24"/>
              </w:rPr>
              <w:t>；</w:t>
            </w:r>
            <w:r>
              <w:rPr>
                <w:rFonts w:ascii="Times New Roman" w:eastAsia="仿宋_GB2312" w:hAnsi="Times New Roman" w:cs="Times New Roman"/>
                <w:sz w:val="24"/>
              </w:rPr>
              <w:t>的，提交人民政府的生效决定书；</w:t>
            </w:r>
          </w:p>
          <w:p w:rsidR="0055003E" w:rsidRDefault="0055003E" w:rsidP="0055003E">
            <w:pPr>
              <w:pStyle w:val="a3"/>
              <w:ind w:firstLineChars="0" w:firstLine="0"/>
              <w:rPr>
                <w:rFonts w:ascii="Times New Roman" w:hAnsi="Times New Roman" w:cs="Times New Roman"/>
              </w:rPr>
            </w:pPr>
            <w:r>
              <w:rPr>
                <w:rFonts w:ascii="Times New Roman" w:eastAsia="仿宋_GB2312" w:hAnsi="Times New Roman" w:cs="Times New Roman"/>
                <w:sz w:val="24"/>
              </w:rPr>
              <w:t>（</w:t>
            </w:r>
            <w:r>
              <w:rPr>
                <w:rFonts w:ascii="Times New Roman" w:eastAsia="仿宋_GB2312" w:hAnsi="Times New Roman" w:cs="Times New Roman"/>
                <w:sz w:val="24"/>
              </w:rPr>
              <w:t>4</w:t>
            </w:r>
            <w:r>
              <w:rPr>
                <w:rFonts w:ascii="Times New Roman" w:eastAsia="仿宋_GB2312" w:hAnsi="Times New Roman" w:cs="Times New Roman"/>
                <w:sz w:val="24"/>
              </w:rPr>
              <w:t>）</w:t>
            </w:r>
            <w:r>
              <w:rPr>
                <w:rFonts w:ascii="Times New Roman" w:eastAsia="仿宋_GB2312" w:hAnsi="Times New Roman" w:cs="Times New Roman" w:hint="eastAsia"/>
                <w:sz w:val="24"/>
              </w:rPr>
              <w:t>；</w:t>
            </w:r>
            <w:r>
              <w:rPr>
                <w:rFonts w:ascii="Times New Roman" w:eastAsia="仿宋_GB2312" w:hAnsi="Times New Roman" w:cs="Times New Roman"/>
                <w:sz w:val="24"/>
              </w:rPr>
              <w:t>生效法律文书等导致消灭的，提交人民法院或者仲裁委员会生效法律文书等材料。</w:t>
            </w:r>
          </w:p>
        </w:tc>
        <w:tc>
          <w:tcPr>
            <w:tcW w:w="2274" w:type="dxa"/>
            <w:tcBorders>
              <w:top w:val="single" w:sz="4" w:space="0" w:color="auto"/>
              <w:left w:val="single" w:sz="4" w:space="0" w:color="auto"/>
              <w:right w:val="single" w:sz="4" w:space="0" w:color="auto"/>
            </w:tcBorders>
            <w:vAlign w:val="center"/>
          </w:tcPr>
          <w:p w:rsidR="0055003E" w:rsidRDefault="0055003E" w:rsidP="004854C5">
            <w:pPr>
              <w:jc w:val="left"/>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注销材料是否齐全、有效；</w:t>
            </w:r>
          </w:p>
          <w:p w:rsidR="0055003E" w:rsidRDefault="0055003E" w:rsidP="004854C5">
            <w:pPr>
              <w:jc w:val="left"/>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是否已按规定进行实地查看；</w:t>
            </w:r>
          </w:p>
          <w:p w:rsidR="0055003E" w:rsidRDefault="0055003E" w:rsidP="0055003E">
            <w:pPr>
              <w:jc w:val="left"/>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设立抵押权、或已办理查封的，权利人放弃权利申请注销登记的，是否已经提供抵押权人、地役权人、查封机关书面同意的材料</w:t>
            </w:r>
            <w:r>
              <w:rPr>
                <w:rFonts w:eastAsia="仿宋_GB2312" w:hint="eastAsia"/>
                <w:sz w:val="24"/>
                <w:szCs w:val="24"/>
              </w:rPr>
              <w:t>。</w:t>
            </w:r>
          </w:p>
          <w:p w:rsidR="0055003E" w:rsidRDefault="0055003E" w:rsidP="004854C5">
            <w:pPr>
              <w:jc w:val="left"/>
              <w:rPr>
                <w:rFonts w:eastAsia="仿宋_GB2312"/>
                <w:sz w:val="24"/>
                <w:szCs w:val="24"/>
              </w:rPr>
            </w:pPr>
          </w:p>
        </w:tc>
        <w:tc>
          <w:tcPr>
            <w:tcW w:w="1201" w:type="dxa"/>
            <w:tcBorders>
              <w:top w:val="single" w:sz="4" w:space="0" w:color="auto"/>
              <w:left w:val="single" w:sz="4" w:space="0" w:color="auto"/>
              <w:right w:val="single" w:sz="4" w:space="0" w:color="auto"/>
            </w:tcBorders>
            <w:vAlign w:val="center"/>
          </w:tcPr>
          <w:p w:rsidR="0055003E" w:rsidRDefault="0055003E" w:rsidP="004854C5">
            <w:pPr>
              <w:jc w:val="center"/>
              <w:rPr>
                <w:rFonts w:eastAsia="仿宋_GB2312"/>
                <w:sz w:val="24"/>
                <w:szCs w:val="24"/>
              </w:rPr>
            </w:pPr>
            <w:r>
              <w:rPr>
                <w:rFonts w:eastAsia="仿宋_GB2312"/>
                <w:sz w:val="24"/>
                <w:szCs w:val="24"/>
              </w:rPr>
              <w:t>原件</w:t>
            </w:r>
          </w:p>
        </w:tc>
      </w:tr>
    </w:tbl>
    <w:p w:rsidR="0055003E" w:rsidRPr="0055003E" w:rsidRDefault="0055003E" w:rsidP="0055003E">
      <w:pPr>
        <w:widowControl/>
        <w:ind w:firstLineChars="200" w:firstLine="560"/>
        <w:rPr>
          <w:rFonts w:ascii="仿宋" w:eastAsia="仿宋" w:hAnsi="仿宋"/>
          <w:sz w:val="28"/>
          <w:szCs w:val="28"/>
        </w:rPr>
      </w:pPr>
      <w:r w:rsidRPr="0055003E">
        <w:rPr>
          <w:rFonts w:ascii="仿宋" w:eastAsia="仿宋" w:hAnsi="仿宋" w:hint="eastAsia"/>
          <w:sz w:val="28"/>
          <w:szCs w:val="28"/>
        </w:rPr>
        <w:t>（4）办理流程及时限：申请（申请、受理）、审核、发证（登簿、缴费、发证）；自受理登记申请之日起3个工作日内办结。</w:t>
      </w:r>
      <w:r w:rsidRPr="0055003E">
        <w:rPr>
          <w:rFonts w:ascii="仿宋" w:eastAsia="仿宋" w:hAnsi="仿宋"/>
          <w:sz w:val="28"/>
          <w:szCs w:val="28"/>
        </w:rPr>
        <w:t>（实地查看</w:t>
      </w:r>
      <w:r w:rsidRPr="0055003E">
        <w:rPr>
          <w:rFonts w:ascii="仿宋" w:eastAsia="仿宋" w:hAnsi="仿宋" w:hint="eastAsia"/>
          <w:sz w:val="28"/>
          <w:szCs w:val="28"/>
        </w:rPr>
        <w:t>或公告</w:t>
      </w:r>
      <w:r w:rsidRPr="0055003E">
        <w:rPr>
          <w:rFonts w:ascii="仿宋" w:eastAsia="仿宋" w:hAnsi="仿宋"/>
          <w:sz w:val="28"/>
          <w:szCs w:val="28"/>
        </w:rPr>
        <w:t>除外）</w:t>
      </w:r>
    </w:p>
    <w:p w:rsidR="006E2982" w:rsidRDefault="006E2982"/>
    <w:sectPr w:rsidR="006E2982"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4341F3"/>
    <w:multiLevelType w:val="singleLevel"/>
    <w:tmpl w:val="8E4341F3"/>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5003E"/>
    <w:rsid w:val="0055003E"/>
    <w:rsid w:val="006E29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03E"/>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55003E"/>
    <w:rPr>
      <w:rFonts w:ascii="宋体"/>
    </w:rPr>
  </w:style>
  <w:style w:type="paragraph" w:customStyle="1" w:styleId="a3">
    <w:name w:val="段"/>
    <w:link w:val="Char"/>
    <w:qFormat/>
    <w:rsid w:val="0055003E"/>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2021-07-27T03:57:00Z</dcterms:created>
  <dcterms:modified xsi:type="dcterms:W3CDTF">2021-07-27T04:04:00Z</dcterms:modified>
</cp:coreProperties>
</file>