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223AC">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000000"/>
          <w:sz w:val="28"/>
          <w:szCs w:val="28"/>
          <w:lang w:val="en-US" w:eastAsia="zh-CN"/>
        </w:rPr>
      </w:pPr>
    </w:p>
    <w:p w14:paraId="54C2A8F9">
      <w:pPr>
        <w:keepNext w:val="0"/>
        <w:keepLines w:val="0"/>
        <w:pageBreakBefore w:val="0"/>
        <w:widowControl/>
        <w:shd w:val="clear" w:color="auto" w:fill="FFFFFF"/>
        <w:kinsoku/>
        <w:wordWrap/>
        <w:overflowPunct/>
        <w:topLinePunct w:val="0"/>
        <w:autoSpaceDE/>
        <w:autoSpaceDN/>
        <w:bidi w:val="0"/>
        <w:adjustRightInd/>
        <w:snapToGrid/>
        <w:spacing w:line="240" w:lineRule="auto"/>
        <w:jc w:val="center"/>
        <w:textAlignment w:val="auto"/>
        <w:rPr>
          <w:rFonts w:hint="default" w:ascii="黑体" w:hAnsi="黑体" w:eastAsia="黑体" w:cs="黑体"/>
          <w:sz w:val="32"/>
          <w:szCs w:val="32"/>
          <w:lang w:val="en-US" w:eastAsia="zh-CN"/>
        </w:rPr>
      </w:pPr>
      <w:bookmarkStart w:id="0" w:name="_GoBack"/>
      <w:r>
        <w:rPr>
          <w:rFonts w:hint="eastAsia" w:ascii="方正小标宋简体" w:hAnsi="方正小标宋简体" w:eastAsia="方正小标宋简体" w:cs="方正小标宋简体"/>
          <w:color w:val="000000"/>
          <w:sz w:val="44"/>
          <w:szCs w:val="44"/>
          <w:lang w:val="en-US" w:eastAsia="zh-CN"/>
        </w:rPr>
        <w:t>2026年中央财政常态化帮扶资金项目</w:t>
      </w:r>
      <w:bookmarkEnd w:id="0"/>
      <w:r>
        <w:rPr>
          <w:rFonts w:hint="eastAsia" w:ascii="方正小标宋简体" w:hAnsi="方正小标宋简体" w:eastAsia="方正小标宋简体" w:cs="方正小标宋简体"/>
          <w:color w:val="000000"/>
          <w:sz w:val="44"/>
          <w:szCs w:val="44"/>
          <w:lang w:val="en-US" w:eastAsia="zh-CN"/>
        </w:rPr>
        <w:t>（十九个项目）</w:t>
      </w:r>
    </w:p>
    <w:tbl>
      <w:tblPr>
        <w:tblStyle w:val="9"/>
        <w:tblpPr w:leftFromText="180" w:rightFromText="180" w:vertAnchor="text" w:horzAnchor="page" w:tblpX="1616" w:tblpY="978"/>
        <w:tblOverlap w:val="never"/>
        <w:tblW w:w="13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2237"/>
        <w:gridCol w:w="2422"/>
        <w:gridCol w:w="1715"/>
        <w:gridCol w:w="3637"/>
        <w:gridCol w:w="2051"/>
      </w:tblGrid>
      <w:tr w14:paraId="0013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exact"/>
          <w:tblHeader/>
        </w:trPr>
        <w:tc>
          <w:tcPr>
            <w:tcW w:w="1496" w:type="dxa"/>
            <w:shd w:val="clear" w:color="auto" w:fill="CFCECE" w:themeFill="background2" w:themeFillShade="E5"/>
            <w:vAlign w:val="center"/>
          </w:tcPr>
          <w:p w14:paraId="58175647">
            <w:pPr>
              <w:widowControl w:val="0"/>
              <w:adjustRightInd w:val="0"/>
              <w:snapToGrid w:val="0"/>
              <w:ind w:firstLine="0" w:firstLineChars="0"/>
              <w:jc w:val="center"/>
              <w:rPr>
                <w:rFonts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项目编号</w:t>
            </w:r>
          </w:p>
        </w:tc>
        <w:tc>
          <w:tcPr>
            <w:tcW w:w="2237" w:type="dxa"/>
            <w:shd w:val="clear" w:color="auto" w:fill="CFCECE" w:themeFill="background2" w:themeFillShade="E5"/>
            <w:vAlign w:val="center"/>
          </w:tcPr>
          <w:p w14:paraId="1AC46049">
            <w:pPr>
              <w:pStyle w:val="21"/>
              <w:ind w:firstLine="0" w:firstLineChars="0"/>
              <w:jc w:val="center"/>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项目名称</w:t>
            </w:r>
          </w:p>
        </w:tc>
        <w:tc>
          <w:tcPr>
            <w:tcW w:w="2422" w:type="dxa"/>
            <w:shd w:val="clear" w:color="auto" w:fill="CFCECE" w:themeFill="background2" w:themeFillShade="E5"/>
            <w:vAlign w:val="center"/>
          </w:tcPr>
          <w:p w14:paraId="6FEC2430">
            <w:pPr>
              <w:pStyle w:val="21"/>
              <w:ind w:firstLine="0" w:firstLineChars="0"/>
              <w:jc w:val="center"/>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建设内容及规模</w:t>
            </w:r>
          </w:p>
        </w:tc>
        <w:tc>
          <w:tcPr>
            <w:tcW w:w="5352" w:type="dxa"/>
            <w:gridSpan w:val="2"/>
            <w:shd w:val="clear" w:color="auto" w:fill="CFCECE" w:themeFill="background2" w:themeFillShade="E5"/>
            <w:vAlign w:val="center"/>
          </w:tcPr>
          <w:p w14:paraId="6E7B4537">
            <w:pPr>
              <w:widowControl w:val="0"/>
              <w:adjustRightInd w:val="0"/>
              <w:snapToGrid w:val="0"/>
              <w:ind w:firstLine="0" w:firstLineChars="0"/>
              <w:jc w:val="center"/>
              <w:rPr>
                <w:rFonts w:ascii="宋体" w:hAnsi="宋体" w:eastAsia="宋体" w:cs="宋体"/>
                <w:b w:val="0"/>
                <w:bCs w:val="0"/>
                <w:kern w:val="2"/>
                <w:sz w:val="24"/>
                <w:szCs w:val="24"/>
                <w:lang w:val="en-US" w:eastAsia="zh-CN" w:bidi="ar-SA"/>
              </w:rPr>
            </w:pPr>
            <w:r>
              <w:rPr>
                <w:rFonts w:hint="eastAsia"/>
                <w:b w:val="0"/>
                <w:bCs w:val="0"/>
              </w:rPr>
              <w:t>承包候选人</w:t>
            </w:r>
          </w:p>
        </w:tc>
        <w:tc>
          <w:tcPr>
            <w:tcW w:w="2051" w:type="dxa"/>
            <w:shd w:val="clear" w:color="auto" w:fill="CFCECE" w:themeFill="background2" w:themeFillShade="E5"/>
            <w:vAlign w:val="center"/>
          </w:tcPr>
          <w:p w14:paraId="35646F49">
            <w:pPr>
              <w:widowControl w:val="0"/>
              <w:adjustRightInd w:val="0"/>
              <w:snapToGrid w:val="0"/>
              <w:ind w:firstLine="0" w:firstLineChars="0"/>
              <w:jc w:val="center"/>
              <w:rPr>
                <w:rFonts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发包金额（元）</w:t>
            </w:r>
          </w:p>
        </w:tc>
      </w:tr>
      <w:tr w14:paraId="077A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96" w:type="dxa"/>
            <w:vMerge w:val="restart"/>
            <w:vAlign w:val="center"/>
          </w:tcPr>
          <w:p w14:paraId="2F1387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第一个项目</w:t>
            </w:r>
          </w:p>
        </w:tc>
        <w:tc>
          <w:tcPr>
            <w:tcW w:w="2237" w:type="dxa"/>
            <w:vMerge w:val="restart"/>
            <w:vAlign w:val="center"/>
          </w:tcPr>
          <w:p w14:paraId="01FA7F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硒缘生态种养农场富硒农业示范园基础设施建设项目大山仁村排污沟建设项目</w:t>
            </w:r>
          </w:p>
        </w:tc>
        <w:tc>
          <w:tcPr>
            <w:tcW w:w="2422" w:type="dxa"/>
            <w:vMerge w:val="restart"/>
            <w:vAlign w:val="center"/>
          </w:tcPr>
          <w:p w14:paraId="55F542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山塘清淤护砌3口，进场道路、机耕道主路硬化600米等</w:t>
            </w:r>
          </w:p>
        </w:tc>
        <w:tc>
          <w:tcPr>
            <w:tcW w:w="1715" w:type="dxa"/>
            <w:vAlign w:val="center"/>
          </w:tcPr>
          <w:p w14:paraId="11D618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703279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贵州中汉建设有限公司</w:t>
            </w:r>
          </w:p>
        </w:tc>
        <w:tc>
          <w:tcPr>
            <w:tcW w:w="2051" w:type="dxa"/>
            <w:vMerge w:val="restart"/>
            <w:vAlign w:val="center"/>
          </w:tcPr>
          <w:p w14:paraId="25034D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688C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1FA4C1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AC20B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32CBD7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5D43E9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4EE7F6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中炬建设（开封）有限公司</w:t>
            </w:r>
          </w:p>
        </w:tc>
        <w:tc>
          <w:tcPr>
            <w:tcW w:w="2051" w:type="dxa"/>
            <w:vMerge w:val="continue"/>
            <w:vAlign w:val="center"/>
          </w:tcPr>
          <w:p w14:paraId="2251FF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8A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6B942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A5202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EEE99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11E967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1FA349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中亿建设（安阳）有限公司</w:t>
            </w:r>
          </w:p>
        </w:tc>
        <w:tc>
          <w:tcPr>
            <w:tcW w:w="2051" w:type="dxa"/>
            <w:vMerge w:val="continue"/>
            <w:vAlign w:val="center"/>
          </w:tcPr>
          <w:p w14:paraId="269448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BB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5CDA3C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第二个项目</w:t>
            </w:r>
          </w:p>
        </w:tc>
        <w:tc>
          <w:tcPr>
            <w:tcW w:w="2237" w:type="dxa"/>
            <w:vMerge w:val="restart"/>
            <w:vAlign w:val="center"/>
          </w:tcPr>
          <w:p w14:paraId="7BF0B9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山田湾村脐橙产业园产业路建设项目</w:t>
            </w:r>
          </w:p>
        </w:tc>
        <w:tc>
          <w:tcPr>
            <w:tcW w:w="2422" w:type="dxa"/>
            <w:vMerge w:val="restart"/>
            <w:vAlign w:val="center"/>
          </w:tcPr>
          <w:p w14:paraId="5E6DA5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产业路修建、护砌等</w:t>
            </w:r>
          </w:p>
        </w:tc>
        <w:tc>
          <w:tcPr>
            <w:tcW w:w="1715" w:type="dxa"/>
            <w:vAlign w:val="center"/>
          </w:tcPr>
          <w:p w14:paraId="7A20E6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vAlign w:val="center"/>
          </w:tcPr>
          <w:p w14:paraId="489AD1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湖南博信致诚项目管理有限公司</w:t>
            </w:r>
          </w:p>
        </w:tc>
        <w:tc>
          <w:tcPr>
            <w:tcW w:w="2051" w:type="dxa"/>
            <w:vMerge w:val="restart"/>
            <w:vAlign w:val="center"/>
          </w:tcPr>
          <w:p w14:paraId="13D612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7139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906CC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9DD53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0F779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566F7B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vAlign w:val="center"/>
          </w:tcPr>
          <w:p w14:paraId="30504C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四川启强建设工程有限公司</w:t>
            </w:r>
          </w:p>
        </w:tc>
        <w:tc>
          <w:tcPr>
            <w:tcW w:w="2051" w:type="dxa"/>
            <w:vMerge w:val="continue"/>
            <w:vAlign w:val="center"/>
          </w:tcPr>
          <w:p w14:paraId="394BE0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028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2DDB50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1A972D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06954E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B734F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vAlign w:val="center"/>
          </w:tcPr>
          <w:p w14:paraId="1625F7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四川融驰建设工程有限公司</w:t>
            </w:r>
          </w:p>
        </w:tc>
        <w:tc>
          <w:tcPr>
            <w:tcW w:w="2051" w:type="dxa"/>
            <w:vMerge w:val="continue"/>
            <w:vAlign w:val="center"/>
          </w:tcPr>
          <w:p w14:paraId="7D24F2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764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3C5510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第三个项目</w:t>
            </w:r>
          </w:p>
        </w:tc>
        <w:tc>
          <w:tcPr>
            <w:tcW w:w="2237" w:type="dxa"/>
            <w:vMerge w:val="restart"/>
            <w:vAlign w:val="center"/>
          </w:tcPr>
          <w:p w14:paraId="7A010A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洞源村渠道山塘建设项目</w:t>
            </w:r>
          </w:p>
        </w:tc>
        <w:tc>
          <w:tcPr>
            <w:tcW w:w="2422" w:type="dxa"/>
            <w:vMerge w:val="restart"/>
            <w:vAlign w:val="center"/>
          </w:tcPr>
          <w:p w14:paraId="590117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水渠、堤坝、山塘维修等</w:t>
            </w:r>
          </w:p>
        </w:tc>
        <w:tc>
          <w:tcPr>
            <w:tcW w:w="1715" w:type="dxa"/>
            <w:vAlign w:val="center"/>
          </w:tcPr>
          <w:p w14:paraId="3748CE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568BEF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湖南坤威建设有限公司</w:t>
            </w:r>
          </w:p>
        </w:tc>
        <w:tc>
          <w:tcPr>
            <w:tcW w:w="2051" w:type="dxa"/>
            <w:vMerge w:val="restart"/>
            <w:vAlign w:val="center"/>
          </w:tcPr>
          <w:p w14:paraId="1F9A0E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142F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613EDE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6C9FC1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07D568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27DAB4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475574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四川煜水桥建筑工程有限公司</w:t>
            </w:r>
          </w:p>
        </w:tc>
        <w:tc>
          <w:tcPr>
            <w:tcW w:w="2051" w:type="dxa"/>
            <w:vMerge w:val="continue"/>
            <w:vAlign w:val="center"/>
          </w:tcPr>
          <w:p w14:paraId="24216D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4E1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49383C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37342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5DAF1C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131043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103151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湖南禹志建设有限公司</w:t>
            </w:r>
          </w:p>
        </w:tc>
        <w:tc>
          <w:tcPr>
            <w:tcW w:w="2051" w:type="dxa"/>
            <w:vMerge w:val="continue"/>
            <w:vAlign w:val="center"/>
          </w:tcPr>
          <w:p w14:paraId="57B5D4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1AB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2B3E1D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第四个项目</w:t>
            </w:r>
          </w:p>
        </w:tc>
        <w:tc>
          <w:tcPr>
            <w:tcW w:w="2237" w:type="dxa"/>
            <w:vMerge w:val="restart"/>
            <w:vAlign w:val="center"/>
          </w:tcPr>
          <w:p w14:paraId="5B3824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梅湾村人居环境整治建设项目</w:t>
            </w:r>
          </w:p>
        </w:tc>
        <w:tc>
          <w:tcPr>
            <w:tcW w:w="2422" w:type="dxa"/>
            <w:vMerge w:val="restart"/>
            <w:vAlign w:val="center"/>
          </w:tcPr>
          <w:p w14:paraId="753CD65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背街小巷、新修道路、六小园建设、空坪整治等</w:t>
            </w:r>
          </w:p>
        </w:tc>
        <w:tc>
          <w:tcPr>
            <w:tcW w:w="1715" w:type="dxa"/>
            <w:vAlign w:val="center"/>
          </w:tcPr>
          <w:p w14:paraId="6A4229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31F739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湖南祁阳县第八建筑工程公司</w:t>
            </w:r>
          </w:p>
        </w:tc>
        <w:tc>
          <w:tcPr>
            <w:tcW w:w="2051" w:type="dxa"/>
            <w:vMerge w:val="restart"/>
            <w:vAlign w:val="center"/>
          </w:tcPr>
          <w:p w14:paraId="79B441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0F58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71CDE2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E6503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493567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3908A2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4BD4E7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湖南中厦建设有限公司</w:t>
            </w:r>
          </w:p>
        </w:tc>
        <w:tc>
          <w:tcPr>
            <w:tcW w:w="2051" w:type="dxa"/>
            <w:vMerge w:val="continue"/>
            <w:vAlign w:val="center"/>
          </w:tcPr>
          <w:p w14:paraId="3292D3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7F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09431A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2A39B1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622A06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4A1A7A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56256D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湖南冠中建设工程有限公司</w:t>
            </w:r>
          </w:p>
        </w:tc>
        <w:tc>
          <w:tcPr>
            <w:tcW w:w="2051" w:type="dxa"/>
            <w:vMerge w:val="continue"/>
            <w:vAlign w:val="center"/>
          </w:tcPr>
          <w:p w14:paraId="7AF813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140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96" w:type="dxa"/>
            <w:shd w:val="clear" w:color="auto" w:fill="CFCECE" w:themeFill="background2" w:themeFillShade="E5"/>
            <w:vAlign w:val="center"/>
          </w:tcPr>
          <w:p w14:paraId="7707CDF6">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项目编号</w:t>
            </w:r>
          </w:p>
        </w:tc>
        <w:tc>
          <w:tcPr>
            <w:tcW w:w="2237" w:type="dxa"/>
            <w:shd w:val="clear" w:color="auto" w:fill="CFCECE" w:themeFill="background2" w:themeFillShade="E5"/>
            <w:vAlign w:val="center"/>
          </w:tcPr>
          <w:p w14:paraId="0231937F">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项目名称</w:t>
            </w:r>
          </w:p>
        </w:tc>
        <w:tc>
          <w:tcPr>
            <w:tcW w:w="2422" w:type="dxa"/>
            <w:shd w:val="clear" w:color="auto" w:fill="CFCECE" w:themeFill="background2" w:themeFillShade="E5"/>
            <w:vAlign w:val="center"/>
          </w:tcPr>
          <w:p w14:paraId="13637E4F">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建设内容及规模</w:t>
            </w:r>
          </w:p>
        </w:tc>
        <w:tc>
          <w:tcPr>
            <w:tcW w:w="5352" w:type="dxa"/>
            <w:gridSpan w:val="2"/>
            <w:shd w:val="clear" w:color="auto" w:fill="CFCECE" w:themeFill="background2" w:themeFillShade="E5"/>
            <w:vAlign w:val="center"/>
          </w:tcPr>
          <w:p w14:paraId="5C6A59EE">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b w:val="0"/>
                <w:bCs w:val="0"/>
              </w:rPr>
              <w:t>承包候选人</w:t>
            </w:r>
          </w:p>
        </w:tc>
        <w:tc>
          <w:tcPr>
            <w:tcW w:w="2051" w:type="dxa"/>
            <w:shd w:val="clear" w:color="auto" w:fill="CFCECE" w:themeFill="background2" w:themeFillShade="E5"/>
            <w:vAlign w:val="center"/>
          </w:tcPr>
          <w:p w14:paraId="32BE8010">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发包金额（元）</w:t>
            </w:r>
          </w:p>
        </w:tc>
      </w:tr>
      <w:tr w14:paraId="6AD1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368547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第五个项目</w:t>
            </w:r>
          </w:p>
        </w:tc>
        <w:tc>
          <w:tcPr>
            <w:tcW w:w="2237" w:type="dxa"/>
            <w:vMerge w:val="restart"/>
            <w:vAlign w:val="center"/>
          </w:tcPr>
          <w:p w14:paraId="4B7809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龙家大院村内道路山体滑坡维修项目</w:t>
            </w:r>
          </w:p>
        </w:tc>
        <w:tc>
          <w:tcPr>
            <w:tcW w:w="2422" w:type="dxa"/>
            <w:vMerge w:val="restart"/>
            <w:vAlign w:val="center"/>
          </w:tcPr>
          <w:p w14:paraId="6A3101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寨子岭自然村村内道路滑坡80米，滑坡高度护砌6米等</w:t>
            </w:r>
          </w:p>
        </w:tc>
        <w:tc>
          <w:tcPr>
            <w:tcW w:w="1715" w:type="dxa"/>
            <w:vAlign w:val="center"/>
          </w:tcPr>
          <w:p w14:paraId="09FD5B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2F483A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四川锦绣天地建筑工程有限公司</w:t>
            </w:r>
          </w:p>
        </w:tc>
        <w:tc>
          <w:tcPr>
            <w:tcW w:w="2051" w:type="dxa"/>
            <w:vMerge w:val="restart"/>
            <w:vAlign w:val="center"/>
          </w:tcPr>
          <w:p w14:paraId="50F117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6EB4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029925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242F13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135061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ACE53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7FC9E0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郴州市鸿业建筑工程有限公司</w:t>
            </w:r>
          </w:p>
        </w:tc>
        <w:tc>
          <w:tcPr>
            <w:tcW w:w="2051" w:type="dxa"/>
            <w:vMerge w:val="continue"/>
            <w:vAlign w:val="center"/>
          </w:tcPr>
          <w:p w14:paraId="43094F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40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71570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614498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CC03A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12F285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18DFED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中鼎力（贵州）公路建设集团有限公司</w:t>
            </w:r>
          </w:p>
        </w:tc>
        <w:tc>
          <w:tcPr>
            <w:tcW w:w="2051" w:type="dxa"/>
            <w:vMerge w:val="continue"/>
            <w:vAlign w:val="center"/>
          </w:tcPr>
          <w:p w14:paraId="33536A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75E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25E5EE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第六个项目</w:t>
            </w:r>
          </w:p>
        </w:tc>
        <w:tc>
          <w:tcPr>
            <w:tcW w:w="2237" w:type="dxa"/>
            <w:vMerge w:val="restart"/>
            <w:vAlign w:val="center"/>
          </w:tcPr>
          <w:p w14:paraId="694307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金陵镇龙珠村基础设施建设项目</w:t>
            </w:r>
          </w:p>
        </w:tc>
        <w:tc>
          <w:tcPr>
            <w:tcW w:w="2422" w:type="dxa"/>
            <w:vMerge w:val="restart"/>
            <w:vAlign w:val="center"/>
          </w:tcPr>
          <w:p w14:paraId="73EE76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村内空坪硬化约1200平方米、污水沟建设约160米等</w:t>
            </w:r>
          </w:p>
        </w:tc>
        <w:tc>
          <w:tcPr>
            <w:tcW w:w="1715" w:type="dxa"/>
            <w:vAlign w:val="center"/>
          </w:tcPr>
          <w:p w14:paraId="7CF598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061D3D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中诚嘉润建设有限公司</w:t>
            </w:r>
          </w:p>
        </w:tc>
        <w:tc>
          <w:tcPr>
            <w:tcW w:w="2051" w:type="dxa"/>
            <w:vMerge w:val="restart"/>
            <w:vAlign w:val="center"/>
          </w:tcPr>
          <w:p w14:paraId="35BFE1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7A88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127D98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1C7247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1C0F1A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08FECF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0580A0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邵阳恒辉路桥工程建设有限公司</w:t>
            </w:r>
          </w:p>
        </w:tc>
        <w:tc>
          <w:tcPr>
            <w:tcW w:w="2051" w:type="dxa"/>
            <w:vMerge w:val="continue"/>
            <w:vAlign w:val="center"/>
          </w:tcPr>
          <w:p w14:paraId="5EC632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7B8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45EB53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73766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6D4D17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2ED6FE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5B45CC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湖南天合项目管理有限公司</w:t>
            </w:r>
          </w:p>
        </w:tc>
        <w:tc>
          <w:tcPr>
            <w:tcW w:w="2051" w:type="dxa"/>
            <w:vMerge w:val="continue"/>
            <w:vAlign w:val="center"/>
          </w:tcPr>
          <w:p w14:paraId="1BA5DD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21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73AAB4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第七个项目</w:t>
            </w:r>
          </w:p>
        </w:tc>
        <w:tc>
          <w:tcPr>
            <w:tcW w:w="2237" w:type="dxa"/>
            <w:vMerge w:val="restart"/>
            <w:vAlign w:val="center"/>
          </w:tcPr>
          <w:p w14:paraId="3F2F78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金陵圩居委会人居环境整治建设项目</w:t>
            </w:r>
          </w:p>
        </w:tc>
        <w:tc>
          <w:tcPr>
            <w:tcW w:w="2422" w:type="dxa"/>
            <w:vMerge w:val="restart"/>
            <w:vAlign w:val="center"/>
          </w:tcPr>
          <w:p w14:paraId="745AA9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背街小巷、新修道路、六小园建设、空坪整治等</w:t>
            </w:r>
          </w:p>
        </w:tc>
        <w:tc>
          <w:tcPr>
            <w:tcW w:w="1715" w:type="dxa"/>
            <w:vAlign w:val="center"/>
          </w:tcPr>
          <w:p w14:paraId="7FB59B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0B8368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中关建工(河南)有限公司</w:t>
            </w:r>
          </w:p>
        </w:tc>
        <w:tc>
          <w:tcPr>
            <w:tcW w:w="2051" w:type="dxa"/>
            <w:vMerge w:val="restart"/>
            <w:vAlign w:val="center"/>
          </w:tcPr>
          <w:p w14:paraId="5525F0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109B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7E132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4E775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501967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7FA5B9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38A77C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湖南城彬项目管理有限公司</w:t>
            </w:r>
          </w:p>
        </w:tc>
        <w:tc>
          <w:tcPr>
            <w:tcW w:w="2051" w:type="dxa"/>
            <w:vMerge w:val="continue"/>
            <w:vAlign w:val="center"/>
          </w:tcPr>
          <w:p w14:paraId="7F96AE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2E4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D3492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5E4E11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291C10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199A1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06CEAB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中豪建君（河南）建筑有限公司</w:t>
            </w:r>
          </w:p>
        </w:tc>
        <w:tc>
          <w:tcPr>
            <w:tcW w:w="2051" w:type="dxa"/>
            <w:vMerge w:val="continue"/>
            <w:vAlign w:val="center"/>
          </w:tcPr>
          <w:p w14:paraId="5B6DBE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DDD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576894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第八个项目</w:t>
            </w:r>
          </w:p>
        </w:tc>
        <w:tc>
          <w:tcPr>
            <w:tcW w:w="2237" w:type="dxa"/>
            <w:vMerge w:val="restart"/>
            <w:vAlign w:val="center"/>
          </w:tcPr>
          <w:p w14:paraId="16CE9C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青山坪村淮山、木薯基地灌溉设施配套及机耕道建设项目</w:t>
            </w:r>
          </w:p>
        </w:tc>
        <w:tc>
          <w:tcPr>
            <w:tcW w:w="2422" w:type="dxa"/>
            <w:vMerge w:val="restart"/>
            <w:vAlign w:val="center"/>
          </w:tcPr>
          <w:p w14:paraId="32E5BC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200亩淮山、木薯基地的深井建设及供水配套，约1500米的机耕道建设。</w:t>
            </w:r>
          </w:p>
        </w:tc>
        <w:tc>
          <w:tcPr>
            <w:tcW w:w="1715" w:type="dxa"/>
            <w:vAlign w:val="center"/>
          </w:tcPr>
          <w:p w14:paraId="1DF495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5E5ED4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四川蜀建兴厦建筑工程有限公司</w:t>
            </w:r>
          </w:p>
        </w:tc>
        <w:tc>
          <w:tcPr>
            <w:tcW w:w="2051" w:type="dxa"/>
            <w:vMerge w:val="restart"/>
            <w:vAlign w:val="center"/>
          </w:tcPr>
          <w:p w14:paraId="337489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1708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A1B6E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2E387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6DC05C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757C57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6A901A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陕西恒惠众达建筑工程有限公司</w:t>
            </w:r>
          </w:p>
        </w:tc>
        <w:tc>
          <w:tcPr>
            <w:tcW w:w="2051" w:type="dxa"/>
            <w:vMerge w:val="continue"/>
            <w:vAlign w:val="center"/>
          </w:tcPr>
          <w:p w14:paraId="741F5A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C11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262458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5C11A1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688A00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1E0156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4A28DC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中鑫溢嘉建设集团有限责任公司</w:t>
            </w:r>
          </w:p>
        </w:tc>
        <w:tc>
          <w:tcPr>
            <w:tcW w:w="2051" w:type="dxa"/>
            <w:vMerge w:val="continue"/>
            <w:vAlign w:val="center"/>
          </w:tcPr>
          <w:p w14:paraId="11EBEA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7A8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7D4932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第九个项目</w:t>
            </w:r>
          </w:p>
        </w:tc>
        <w:tc>
          <w:tcPr>
            <w:tcW w:w="2237" w:type="dxa"/>
            <w:vMerge w:val="restart"/>
            <w:vAlign w:val="center"/>
          </w:tcPr>
          <w:p w14:paraId="3E9ECF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野乐村柑橘产业园基础设施建设项目</w:t>
            </w:r>
          </w:p>
        </w:tc>
        <w:tc>
          <w:tcPr>
            <w:tcW w:w="2422" w:type="dxa"/>
            <w:vMerge w:val="restart"/>
            <w:vAlign w:val="center"/>
          </w:tcPr>
          <w:p w14:paraId="32D908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杨梅场至清香橘园约500米、产业园至G235国道约1200米、羊背岭至大牛丝岭约800米道路建设等</w:t>
            </w:r>
          </w:p>
        </w:tc>
        <w:tc>
          <w:tcPr>
            <w:tcW w:w="1715" w:type="dxa"/>
            <w:vAlign w:val="center"/>
          </w:tcPr>
          <w:p w14:paraId="66F22E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12AFA7D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湖南楚雄建设有限公司</w:t>
            </w:r>
          </w:p>
        </w:tc>
        <w:tc>
          <w:tcPr>
            <w:tcW w:w="2051" w:type="dxa"/>
            <w:vMerge w:val="restart"/>
            <w:vAlign w:val="center"/>
          </w:tcPr>
          <w:p w14:paraId="5B8672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5D1C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22D4E8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11AD9E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0B7C19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755B2D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7163BA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四川江彩建设集团有限公司</w:t>
            </w:r>
          </w:p>
        </w:tc>
        <w:tc>
          <w:tcPr>
            <w:tcW w:w="2051" w:type="dxa"/>
            <w:vMerge w:val="continue"/>
            <w:vAlign w:val="center"/>
          </w:tcPr>
          <w:p w14:paraId="35EDDE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82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0E995C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031A60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4F5462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344838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34B9FE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四川财必达建筑工程有限公司</w:t>
            </w:r>
          </w:p>
        </w:tc>
        <w:tc>
          <w:tcPr>
            <w:tcW w:w="2051" w:type="dxa"/>
            <w:vMerge w:val="continue"/>
            <w:vAlign w:val="center"/>
          </w:tcPr>
          <w:p w14:paraId="2761BA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31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412E69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第十个项目</w:t>
            </w:r>
          </w:p>
        </w:tc>
        <w:tc>
          <w:tcPr>
            <w:tcW w:w="2237" w:type="dxa"/>
            <w:vMerge w:val="restart"/>
            <w:vAlign w:val="center"/>
          </w:tcPr>
          <w:p w14:paraId="0715EB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茶园冲玉竹种植基地出行产业路及村内路硬化建设项目</w:t>
            </w:r>
          </w:p>
        </w:tc>
        <w:tc>
          <w:tcPr>
            <w:tcW w:w="2422" w:type="dxa"/>
            <w:vMerge w:val="restart"/>
            <w:vAlign w:val="center"/>
          </w:tcPr>
          <w:p w14:paraId="1C8E50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建设产业道路硬化2段共300米及配套水沟1条等。</w:t>
            </w:r>
          </w:p>
        </w:tc>
        <w:tc>
          <w:tcPr>
            <w:tcW w:w="1715" w:type="dxa"/>
            <w:vAlign w:val="center"/>
          </w:tcPr>
          <w:p w14:paraId="7BDBB3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vAlign w:val="center"/>
          </w:tcPr>
          <w:p w14:paraId="259D39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安徽雨泽建设工程有限公司</w:t>
            </w:r>
          </w:p>
        </w:tc>
        <w:tc>
          <w:tcPr>
            <w:tcW w:w="2051" w:type="dxa"/>
            <w:vMerge w:val="restart"/>
            <w:vAlign w:val="center"/>
          </w:tcPr>
          <w:p w14:paraId="5A5894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60C0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070C03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07FA32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2760F6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4B06BC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vAlign w:val="center"/>
          </w:tcPr>
          <w:p w14:paraId="5A9793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湖南信达建设工程有限公司</w:t>
            </w:r>
          </w:p>
        </w:tc>
        <w:tc>
          <w:tcPr>
            <w:tcW w:w="2051" w:type="dxa"/>
            <w:vMerge w:val="continue"/>
            <w:vAlign w:val="center"/>
          </w:tcPr>
          <w:p w14:paraId="2B17A6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23F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1387C2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9D0AE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17179B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0864D4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vAlign w:val="center"/>
          </w:tcPr>
          <w:p w14:paraId="3A3CA0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湖南省鑫泰利项目管理有限公司</w:t>
            </w:r>
          </w:p>
        </w:tc>
        <w:tc>
          <w:tcPr>
            <w:tcW w:w="2051" w:type="dxa"/>
            <w:vMerge w:val="continue"/>
            <w:vAlign w:val="center"/>
          </w:tcPr>
          <w:p w14:paraId="408B35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31B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96" w:type="dxa"/>
            <w:shd w:val="clear" w:color="auto" w:fill="CFCECE" w:themeFill="background2" w:themeFillShade="E5"/>
            <w:vAlign w:val="center"/>
          </w:tcPr>
          <w:p w14:paraId="211789FC">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项目编号</w:t>
            </w:r>
          </w:p>
        </w:tc>
        <w:tc>
          <w:tcPr>
            <w:tcW w:w="2237" w:type="dxa"/>
            <w:shd w:val="clear" w:color="auto" w:fill="CFCECE" w:themeFill="background2" w:themeFillShade="E5"/>
            <w:vAlign w:val="center"/>
          </w:tcPr>
          <w:p w14:paraId="3E081C67">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项目名称</w:t>
            </w:r>
          </w:p>
        </w:tc>
        <w:tc>
          <w:tcPr>
            <w:tcW w:w="2422" w:type="dxa"/>
            <w:shd w:val="clear" w:color="auto" w:fill="CFCECE" w:themeFill="background2" w:themeFillShade="E5"/>
            <w:vAlign w:val="center"/>
          </w:tcPr>
          <w:p w14:paraId="18220F2E">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建设内容及规模</w:t>
            </w:r>
          </w:p>
        </w:tc>
        <w:tc>
          <w:tcPr>
            <w:tcW w:w="5352" w:type="dxa"/>
            <w:gridSpan w:val="2"/>
            <w:shd w:val="clear" w:color="auto" w:fill="CFCECE" w:themeFill="background2" w:themeFillShade="E5"/>
            <w:vAlign w:val="center"/>
          </w:tcPr>
          <w:p w14:paraId="3A5D0C56">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b w:val="0"/>
                <w:bCs w:val="0"/>
              </w:rPr>
              <w:t>承包候选人</w:t>
            </w:r>
          </w:p>
        </w:tc>
        <w:tc>
          <w:tcPr>
            <w:tcW w:w="2051" w:type="dxa"/>
            <w:shd w:val="clear" w:color="auto" w:fill="CFCECE" w:themeFill="background2" w:themeFillShade="E5"/>
            <w:vAlign w:val="center"/>
          </w:tcPr>
          <w:p w14:paraId="27F1AFC0">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发包金额（元）</w:t>
            </w:r>
          </w:p>
        </w:tc>
      </w:tr>
      <w:tr w14:paraId="506E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496" w:type="dxa"/>
            <w:vMerge w:val="restart"/>
            <w:vAlign w:val="center"/>
          </w:tcPr>
          <w:p w14:paraId="3D93B9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第十一个项目</w:t>
            </w:r>
          </w:p>
        </w:tc>
        <w:tc>
          <w:tcPr>
            <w:tcW w:w="2237" w:type="dxa"/>
            <w:vMerge w:val="restart"/>
            <w:vAlign w:val="center"/>
          </w:tcPr>
          <w:p w14:paraId="576A88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黄家舍村伟峰家庭农场大豆种植基地基础设施建设项目</w:t>
            </w:r>
          </w:p>
        </w:tc>
        <w:tc>
          <w:tcPr>
            <w:tcW w:w="2422" w:type="dxa"/>
            <w:vMerge w:val="restart"/>
            <w:vAlign w:val="center"/>
          </w:tcPr>
          <w:p w14:paraId="1DB028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新建200立方灌溉池一个，配套电排、积水池（3*3*1.5）、铺设灌溉管道350米及机耕道维修1600余米等。</w:t>
            </w:r>
          </w:p>
        </w:tc>
        <w:tc>
          <w:tcPr>
            <w:tcW w:w="1715" w:type="dxa"/>
            <w:vAlign w:val="center"/>
          </w:tcPr>
          <w:p w14:paraId="64832F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4B9BE2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湖南言鼎建筑工程有限公司</w:t>
            </w:r>
          </w:p>
        </w:tc>
        <w:tc>
          <w:tcPr>
            <w:tcW w:w="2051" w:type="dxa"/>
            <w:vMerge w:val="restart"/>
            <w:vAlign w:val="center"/>
          </w:tcPr>
          <w:p w14:paraId="2FF674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017E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96" w:type="dxa"/>
            <w:vMerge w:val="continue"/>
            <w:vAlign w:val="center"/>
          </w:tcPr>
          <w:p w14:paraId="23178D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D995D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180D8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16A2CC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65E351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湖南宇皓项目管理有限公司</w:t>
            </w:r>
          </w:p>
        </w:tc>
        <w:tc>
          <w:tcPr>
            <w:tcW w:w="2051" w:type="dxa"/>
            <w:vMerge w:val="continue"/>
            <w:vAlign w:val="center"/>
          </w:tcPr>
          <w:p w14:paraId="6C4A23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394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FBFA4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7657E0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D83BB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E8D88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721124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湖南盛利达建设有限公司</w:t>
            </w:r>
          </w:p>
        </w:tc>
        <w:tc>
          <w:tcPr>
            <w:tcW w:w="2051" w:type="dxa"/>
            <w:vMerge w:val="continue"/>
            <w:vAlign w:val="center"/>
          </w:tcPr>
          <w:p w14:paraId="0019B5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5F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4DA692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第十二个项目</w:t>
            </w:r>
          </w:p>
        </w:tc>
        <w:tc>
          <w:tcPr>
            <w:tcW w:w="2237" w:type="dxa"/>
            <w:vMerge w:val="restart"/>
            <w:vAlign w:val="center"/>
          </w:tcPr>
          <w:p w14:paraId="7781B5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陶岭镇石塘村产业路及油茶基地道路实施硬化项目</w:t>
            </w:r>
          </w:p>
        </w:tc>
        <w:tc>
          <w:tcPr>
            <w:tcW w:w="2422" w:type="dxa"/>
            <w:vMerge w:val="restart"/>
            <w:vAlign w:val="center"/>
          </w:tcPr>
          <w:p w14:paraId="503AF6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全长359米*3.5米宽，配套237米排水沟，80涵管1条、60涵管1条。</w:t>
            </w:r>
          </w:p>
        </w:tc>
        <w:tc>
          <w:tcPr>
            <w:tcW w:w="1715" w:type="dxa"/>
            <w:vAlign w:val="center"/>
          </w:tcPr>
          <w:p w14:paraId="7DB1CA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vAlign w:val="center"/>
          </w:tcPr>
          <w:p w14:paraId="2F1159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福建晏格建设有限公司</w:t>
            </w:r>
          </w:p>
        </w:tc>
        <w:tc>
          <w:tcPr>
            <w:tcW w:w="2051" w:type="dxa"/>
            <w:vMerge w:val="restart"/>
            <w:vAlign w:val="center"/>
          </w:tcPr>
          <w:p w14:paraId="11AB09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484B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8D220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27B21B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380D5C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5EFFD3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vAlign w:val="center"/>
          </w:tcPr>
          <w:p w14:paraId="493FBF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湖南威源建设有限公司</w:t>
            </w:r>
          </w:p>
        </w:tc>
        <w:tc>
          <w:tcPr>
            <w:tcW w:w="2051" w:type="dxa"/>
            <w:vMerge w:val="continue"/>
            <w:vAlign w:val="center"/>
          </w:tcPr>
          <w:p w14:paraId="1038CD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BC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496" w:type="dxa"/>
            <w:vMerge w:val="continue"/>
            <w:vAlign w:val="center"/>
          </w:tcPr>
          <w:p w14:paraId="659D7A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0FFFF4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4235E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0A4B10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vAlign w:val="center"/>
          </w:tcPr>
          <w:p w14:paraId="116371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湖南欣鸿项目管理有限公司</w:t>
            </w:r>
          </w:p>
        </w:tc>
        <w:tc>
          <w:tcPr>
            <w:tcW w:w="2051" w:type="dxa"/>
            <w:vMerge w:val="continue"/>
            <w:vAlign w:val="center"/>
          </w:tcPr>
          <w:p w14:paraId="31506E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62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627581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第十三个项目</w:t>
            </w:r>
          </w:p>
        </w:tc>
        <w:tc>
          <w:tcPr>
            <w:tcW w:w="2237" w:type="dxa"/>
            <w:vMerge w:val="restart"/>
            <w:vAlign w:val="center"/>
          </w:tcPr>
          <w:p w14:paraId="78F329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石古湾村矮婆砠自然村道路建设项目</w:t>
            </w:r>
          </w:p>
        </w:tc>
        <w:tc>
          <w:tcPr>
            <w:tcW w:w="2422" w:type="dxa"/>
            <w:vMerge w:val="restart"/>
            <w:vAlign w:val="center"/>
          </w:tcPr>
          <w:p w14:paraId="032B91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村内道路建设约1000米，及相关配套设施</w:t>
            </w:r>
          </w:p>
        </w:tc>
        <w:tc>
          <w:tcPr>
            <w:tcW w:w="1715" w:type="dxa"/>
            <w:vAlign w:val="center"/>
          </w:tcPr>
          <w:p w14:paraId="2F8E33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7E345B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湖南隆源项目管理有限公司</w:t>
            </w:r>
          </w:p>
        </w:tc>
        <w:tc>
          <w:tcPr>
            <w:tcW w:w="2051" w:type="dxa"/>
            <w:vMerge w:val="restart"/>
            <w:vAlign w:val="center"/>
          </w:tcPr>
          <w:p w14:paraId="350E19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2A83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6FF20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F9570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4F35BA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402DDA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77F43B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河南聚业建设工程有限公司</w:t>
            </w:r>
          </w:p>
        </w:tc>
        <w:tc>
          <w:tcPr>
            <w:tcW w:w="2051" w:type="dxa"/>
            <w:vMerge w:val="continue"/>
            <w:vAlign w:val="center"/>
          </w:tcPr>
          <w:p w14:paraId="3F6F49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5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73B774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E6E45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074CFD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B6410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1C5017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四川晨沛建设工程有限公司</w:t>
            </w:r>
          </w:p>
        </w:tc>
        <w:tc>
          <w:tcPr>
            <w:tcW w:w="2051" w:type="dxa"/>
            <w:vMerge w:val="continue"/>
            <w:vAlign w:val="center"/>
          </w:tcPr>
          <w:p w14:paraId="290CA3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E37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7B448F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第十四个项目</w:t>
            </w:r>
          </w:p>
        </w:tc>
        <w:tc>
          <w:tcPr>
            <w:tcW w:w="2237" w:type="dxa"/>
            <w:vMerge w:val="restart"/>
            <w:vAlign w:val="center"/>
          </w:tcPr>
          <w:p w14:paraId="7BFCC7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陶市社区基础设施建设项目</w:t>
            </w:r>
          </w:p>
        </w:tc>
        <w:tc>
          <w:tcPr>
            <w:tcW w:w="2422" w:type="dxa"/>
            <w:vMerge w:val="restart"/>
            <w:vAlign w:val="center"/>
          </w:tcPr>
          <w:p w14:paraId="551ABE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道路硬化、晾晒场塌方维修等</w:t>
            </w:r>
          </w:p>
        </w:tc>
        <w:tc>
          <w:tcPr>
            <w:tcW w:w="1715" w:type="dxa"/>
            <w:vAlign w:val="center"/>
          </w:tcPr>
          <w:p w14:paraId="474ECB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71F9A3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湖南文建项目管理有限公司</w:t>
            </w:r>
          </w:p>
        </w:tc>
        <w:tc>
          <w:tcPr>
            <w:tcW w:w="2051" w:type="dxa"/>
            <w:vMerge w:val="restart"/>
            <w:vAlign w:val="center"/>
          </w:tcPr>
          <w:p w14:paraId="367C50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152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1448A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0E0FC0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522FA2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7CF51E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096388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湖南南科建设工程有限公司</w:t>
            </w:r>
          </w:p>
        </w:tc>
        <w:tc>
          <w:tcPr>
            <w:tcW w:w="2051" w:type="dxa"/>
            <w:vMerge w:val="continue"/>
            <w:vAlign w:val="center"/>
          </w:tcPr>
          <w:p w14:paraId="7B5D12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067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32EEF7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741B019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AE7FD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67A6A9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2F5576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贵州中安建建筑工程有限公司</w:t>
            </w:r>
          </w:p>
        </w:tc>
        <w:tc>
          <w:tcPr>
            <w:tcW w:w="2051" w:type="dxa"/>
            <w:vMerge w:val="continue"/>
            <w:vAlign w:val="center"/>
          </w:tcPr>
          <w:p w14:paraId="6DF8E3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2E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521298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第十五个项目</w:t>
            </w:r>
          </w:p>
        </w:tc>
        <w:tc>
          <w:tcPr>
            <w:tcW w:w="2237" w:type="dxa"/>
            <w:vMerge w:val="restart"/>
            <w:vAlign w:val="center"/>
          </w:tcPr>
          <w:p w14:paraId="6835C1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龙华村社园至坦头坪自然村路面硬化项目</w:t>
            </w:r>
          </w:p>
        </w:tc>
        <w:tc>
          <w:tcPr>
            <w:tcW w:w="2422" w:type="dxa"/>
            <w:vMerge w:val="restart"/>
            <w:vAlign w:val="center"/>
          </w:tcPr>
          <w:p w14:paraId="1903E1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2020年已硬化400米，剩余600米急需硬化</w:t>
            </w:r>
          </w:p>
        </w:tc>
        <w:tc>
          <w:tcPr>
            <w:tcW w:w="1715" w:type="dxa"/>
            <w:vAlign w:val="center"/>
          </w:tcPr>
          <w:p w14:paraId="3EA4B5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5A63D3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新田县建筑工程公司</w:t>
            </w:r>
          </w:p>
        </w:tc>
        <w:tc>
          <w:tcPr>
            <w:tcW w:w="2051" w:type="dxa"/>
            <w:vMerge w:val="restart"/>
            <w:vAlign w:val="center"/>
          </w:tcPr>
          <w:p w14:paraId="5DD3A8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0C31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1E4AFD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29A8A5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02B67C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2BF0CB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65186B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湖南腾飞项目管理有限公司</w:t>
            </w:r>
          </w:p>
        </w:tc>
        <w:tc>
          <w:tcPr>
            <w:tcW w:w="2051" w:type="dxa"/>
            <w:vMerge w:val="continue"/>
            <w:vAlign w:val="center"/>
          </w:tcPr>
          <w:p w14:paraId="0825A8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28E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5DD33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1FB967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08F96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vAlign w:val="center"/>
          </w:tcPr>
          <w:p w14:paraId="223391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6C7D32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四川创兴博建筑工程有限公司</w:t>
            </w:r>
          </w:p>
        </w:tc>
        <w:tc>
          <w:tcPr>
            <w:tcW w:w="2051" w:type="dxa"/>
            <w:vMerge w:val="continue"/>
            <w:vAlign w:val="center"/>
          </w:tcPr>
          <w:p w14:paraId="1DEA72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2A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736881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第十六个项目</w:t>
            </w:r>
          </w:p>
        </w:tc>
        <w:tc>
          <w:tcPr>
            <w:tcW w:w="2237" w:type="dxa"/>
            <w:vMerge w:val="restart"/>
            <w:shd w:val="clear" w:color="auto" w:fill="auto"/>
            <w:vAlign w:val="center"/>
          </w:tcPr>
          <w:p w14:paraId="0DB036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村内断头路硬化项目</w:t>
            </w:r>
          </w:p>
        </w:tc>
        <w:tc>
          <w:tcPr>
            <w:tcW w:w="2422" w:type="dxa"/>
            <w:vMerge w:val="restart"/>
            <w:vAlign w:val="center"/>
          </w:tcPr>
          <w:p w14:paraId="423349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断头路硬化长约400余米、宽4米等</w:t>
            </w:r>
          </w:p>
        </w:tc>
        <w:tc>
          <w:tcPr>
            <w:tcW w:w="1715" w:type="dxa"/>
            <w:shd w:val="clear" w:color="auto" w:fill="auto"/>
            <w:vAlign w:val="center"/>
          </w:tcPr>
          <w:p w14:paraId="25055A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67C51522">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安徽庸道建设工程有限责任公司</w:t>
            </w:r>
          </w:p>
        </w:tc>
        <w:tc>
          <w:tcPr>
            <w:tcW w:w="2051" w:type="dxa"/>
            <w:vMerge w:val="restart"/>
            <w:vAlign w:val="center"/>
          </w:tcPr>
          <w:p w14:paraId="72A0A5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481E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DCD52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shd w:val="clear" w:color="auto" w:fill="auto"/>
            <w:vAlign w:val="center"/>
          </w:tcPr>
          <w:p w14:paraId="1629D8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65E21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64ADEF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25985E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湖北浩远建设工程有限公司</w:t>
            </w:r>
          </w:p>
        </w:tc>
        <w:tc>
          <w:tcPr>
            <w:tcW w:w="2051" w:type="dxa"/>
            <w:vMerge w:val="continue"/>
            <w:vAlign w:val="center"/>
          </w:tcPr>
          <w:p w14:paraId="0AA97B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81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5B75AB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shd w:val="clear" w:color="auto" w:fill="auto"/>
            <w:vAlign w:val="center"/>
          </w:tcPr>
          <w:p w14:paraId="75D7AC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3AE17E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2F3464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5D2E1E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广西万纵建设工程有限公司</w:t>
            </w:r>
          </w:p>
        </w:tc>
        <w:tc>
          <w:tcPr>
            <w:tcW w:w="2051" w:type="dxa"/>
            <w:vMerge w:val="continue"/>
            <w:vAlign w:val="center"/>
          </w:tcPr>
          <w:p w14:paraId="3A2C2F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8D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96" w:type="dxa"/>
            <w:shd w:val="clear" w:color="auto" w:fill="CFCECE" w:themeFill="background2" w:themeFillShade="E5"/>
            <w:vAlign w:val="center"/>
          </w:tcPr>
          <w:p w14:paraId="28840528">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项目编号</w:t>
            </w:r>
          </w:p>
        </w:tc>
        <w:tc>
          <w:tcPr>
            <w:tcW w:w="2237" w:type="dxa"/>
            <w:shd w:val="clear" w:color="auto" w:fill="CFCECE" w:themeFill="background2" w:themeFillShade="E5"/>
            <w:vAlign w:val="center"/>
          </w:tcPr>
          <w:p w14:paraId="0CFE7EB9">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项目名称</w:t>
            </w:r>
          </w:p>
        </w:tc>
        <w:tc>
          <w:tcPr>
            <w:tcW w:w="2422" w:type="dxa"/>
            <w:shd w:val="clear" w:color="auto" w:fill="CFCECE" w:themeFill="background2" w:themeFillShade="E5"/>
            <w:vAlign w:val="center"/>
          </w:tcPr>
          <w:p w14:paraId="4547429B">
            <w:pPr>
              <w:pStyle w:val="21"/>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Theme="minorHAnsi" w:hAnsiTheme="minorHAnsi" w:eastAsiaTheme="minorEastAsia" w:cstheme="minorBidi"/>
                <w:b w:val="0"/>
                <w:bCs w:val="0"/>
                <w:kern w:val="2"/>
                <w:sz w:val="21"/>
                <w:szCs w:val="24"/>
                <w:lang w:val="en-US" w:eastAsia="zh-CN" w:bidi="ar-SA"/>
              </w:rPr>
              <w:t>建设内容及规模</w:t>
            </w:r>
          </w:p>
        </w:tc>
        <w:tc>
          <w:tcPr>
            <w:tcW w:w="5352" w:type="dxa"/>
            <w:gridSpan w:val="2"/>
            <w:shd w:val="clear" w:color="auto" w:fill="CFCECE" w:themeFill="background2" w:themeFillShade="E5"/>
            <w:vAlign w:val="center"/>
          </w:tcPr>
          <w:p w14:paraId="5778D8BC">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b w:val="0"/>
                <w:bCs w:val="0"/>
              </w:rPr>
              <w:t>承包候选人</w:t>
            </w:r>
          </w:p>
        </w:tc>
        <w:tc>
          <w:tcPr>
            <w:tcW w:w="2051" w:type="dxa"/>
            <w:shd w:val="clear" w:color="auto" w:fill="CFCECE" w:themeFill="background2" w:themeFillShade="E5"/>
            <w:vAlign w:val="center"/>
          </w:tcPr>
          <w:p w14:paraId="0B953B47">
            <w:pPr>
              <w:widowControl w:val="0"/>
              <w:adjustRightInd w:val="0"/>
              <w:snapToGrid w:val="0"/>
              <w:ind w:firstLine="0" w:firstLineChars="0"/>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kern w:val="2"/>
                <w:sz w:val="24"/>
                <w:szCs w:val="24"/>
                <w:lang w:val="en-US" w:eastAsia="zh-CN" w:bidi="ar-SA"/>
              </w:rPr>
              <w:t>发包金额（元）</w:t>
            </w:r>
          </w:p>
        </w:tc>
      </w:tr>
      <w:tr w14:paraId="2F54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96" w:type="dxa"/>
            <w:vMerge w:val="restart"/>
            <w:vAlign w:val="center"/>
          </w:tcPr>
          <w:p w14:paraId="06FBB4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第十七个项目</w:t>
            </w:r>
          </w:p>
        </w:tc>
        <w:tc>
          <w:tcPr>
            <w:tcW w:w="2237" w:type="dxa"/>
            <w:vMerge w:val="restart"/>
            <w:shd w:val="clear" w:color="auto" w:fill="auto"/>
            <w:vAlign w:val="center"/>
          </w:tcPr>
          <w:p w14:paraId="3A91F6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东山村人居环境整治建设项目</w:t>
            </w:r>
          </w:p>
        </w:tc>
        <w:tc>
          <w:tcPr>
            <w:tcW w:w="2422" w:type="dxa"/>
            <w:vMerge w:val="restart"/>
            <w:vAlign w:val="center"/>
          </w:tcPr>
          <w:p w14:paraId="3F1763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背街小巷路约200米；道路硬化长约200米；排水沟建设约160米，排水管道约80米等</w:t>
            </w:r>
          </w:p>
        </w:tc>
        <w:tc>
          <w:tcPr>
            <w:tcW w:w="1715" w:type="dxa"/>
            <w:shd w:val="clear" w:color="auto" w:fill="auto"/>
            <w:vAlign w:val="center"/>
          </w:tcPr>
          <w:p w14:paraId="37FBCD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3F697F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汉品建筑工程有限公司</w:t>
            </w:r>
          </w:p>
        </w:tc>
        <w:tc>
          <w:tcPr>
            <w:tcW w:w="2051" w:type="dxa"/>
            <w:vMerge w:val="restart"/>
            <w:vAlign w:val="center"/>
          </w:tcPr>
          <w:p w14:paraId="6C1B90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394D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496" w:type="dxa"/>
            <w:vMerge w:val="continue"/>
            <w:vAlign w:val="center"/>
          </w:tcPr>
          <w:p w14:paraId="239725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3AD31E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4BA517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179E0D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4A4C43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贵州中亚建设有限公司</w:t>
            </w:r>
          </w:p>
        </w:tc>
        <w:tc>
          <w:tcPr>
            <w:tcW w:w="2051" w:type="dxa"/>
            <w:vMerge w:val="continue"/>
            <w:vAlign w:val="center"/>
          </w:tcPr>
          <w:p w14:paraId="1D4F97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F9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6D5CAB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4F148E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8E67B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2C8DA1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07DCF9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云南源正建设工程有限公司</w:t>
            </w:r>
          </w:p>
        </w:tc>
        <w:tc>
          <w:tcPr>
            <w:tcW w:w="2051" w:type="dxa"/>
            <w:vMerge w:val="continue"/>
            <w:vAlign w:val="center"/>
          </w:tcPr>
          <w:p w14:paraId="4383D1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B6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restart"/>
            <w:vAlign w:val="center"/>
          </w:tcPr>
          <w:p w14:paraId="60F7C9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第十八个项目</w:t>
            </w:r>
          </w:p>
        </w:tc>
        <w:tc>
          <w:tcPr>
            <w:tcW w:w="2237" w:type="dxa"/>
            <w:vMerge w:val="restart"/>
            <w:shd w:val="clear" w:color="auto" w:fill="auto"/>
            <w:vAlign w:val="center"/>
          </w:tcPr>
          <w:p w14:paraId="15C2E8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大山仁村排污沟建设项目</w:t>
            </w:r>
          </w:p>
        </w:tc>
        <w:tc>
          <w:tcPr>
            <w:tcW w:w="2422" w:type="dxa"/>
            <w:vMerge w:val="restart"/>
            <w:shd w:val="clear" w:color="auto" w:fill="auto"/>
            <w:vAlign w:val="center"/>
          </w:tcPr>
          <w:p w14:paraId="6A9E80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新建排污管和排污沟约280米等</w:t>
            </w:r>
          </w:p>
        </w:tc>
        <w:tc>
          <w:tcPr>
            <w:tcW w:w="1715" w:type="dxa"/>
            <w:shd w:val="clear" w:color="auto" w:fill="auto"/>
            <w:vAlign w:val="center"/>
          </w:tcPr>
          <w:p w14:paraId="08C8C8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490B78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湖南东尚建设有限公司</w:t>
            </w:r>
          </w:p>
        </w:tc>
        <w:tc>
          <w:tcPr>
            <w:tcW w:w="2051" w:type="dxa"/>
            <w:vMerge w:val="restart"/>
            <w:vAlign w:val="center"/>
          </w:tcPr>
          <w:p w14:paraId="707E74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6507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6DA466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1A1F00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13BFC4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4F32EA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275D4F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贵州中豪国宇建设集团有限公司</w:t>
            </w:r>
          </w:p>
        </w:tc>
        <w:tc>
          <w:tcPr>
            <w:tcW w:w="2051" w:type="dxa"/>
            <w:vMerge w:val="continue"/>
            <w:vAlign w:val="center"/>
          </w:tcPr>
          <w:p w14:paraId="346053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4FD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96" w:type="dxa"/>
            <w:vMerge w:val="continue"/>
            <w:vAlign w:val="center"/>
          </w:tcPr>
          <w:p w14:paraId="00836B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2B2DC4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50083A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6ACEC9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38D384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成都千成万建筑工程有限公司</w:t>
            </w:r>
          </w:p>
        </w:tc>
        <w:tc>
          <w:tcPr>
            <w:tcW w:w="2051" w:type="dxa"/>
            <w:vMerge w:val="continue"/>
            <w:vAlign w:val="center"/>
          </w:tcPr>
          <w:p w14:paraId="4A977B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BA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496" w:type="dxa"/>
            <w:vMerge w:val="restart"/>
            <w:vAlign w:val="center"/>
          </w:tcPr>
          <w:p w14:paraId="718BFE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第十九个项目</w:t>
            </w:r>
          </w:p>
        </w:tc>
        <w:tc>
          <w:tcPr>
            <w:tcW w:w="2237" w:type="dxa"/>
            <w:vMerge w:val="restart"/>
            <w:shd w:val="clear" w:color="auto" w:fill="auto"/>
            <w:vAlign w:val="center"/>
          </w:tcPr>
          <w:p w14:paraId="50A4B3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农村公厕建设项目</w:t>
            </w:r>
          </w:p>
        </w:tc>
        <w:tc>
          <w:tcPr>
            <w:tcW w:w="2422" w:type="dxa"/>
            <w:vMerge w:val="restart"/>
            <w:shd w:val="clear" w:color="auto" w:fill="auto"/>
            <w:vAlign w:val="center"/>
          </w:tcPr>
          <w:p w14:paraId="1E0AE3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7座公厕，龙泉街道水晶窝村、枧头镇乐聪村、乐塘村、金盆镇光辉村苟头井自然村、大坪塘镇龙溪村、三井镇七贤山村、石羊镇厦源村各1个</w:t>
            </w:r>
          </w:p>
        </w:tc>
        <w:tc>
          <w:tcPr>
            <w:tcW w:w="1715" w:type="dxa"/>
            <w:shd w:val="clear" w:color="auto" w:fill="auto"/>
            <w:vAlign w:val="center"/>
          </w:tcPr>
          <w:p w14:paraId="043656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第一承包候选人</w:t>
            </w:r>
          </w:p>
        </w:tc>
        <w:tc>
          <w:tcPr>
            <w:tcW w:w="3637" w:type="dxa"/>
            <w:shd w:val="clear" w:color="auto" w:fill="auto"/>
            <w:vAlign w:val="center"/>
          </w:tcPr>
          <w:p w14:paraId="0FEF53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华夏国砌建设有限公司</w:t>
            </w:r>
          </w:p>
        </w:tc>
        <w:tc>
          <w:tcPr>
            <w:tcW w:w="2051" w:type="dxa"/>
            <w:vMerge w:val="restart"/>
            <w:vAlign w:val="center"/>
          </w:tcPr>
          <w:p w14:paraId="4C6181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最终金额以县财政预算评审金额为准</w:t>
            </w:r>
          </w:p>
        </w:tc>
      </w:tr>
      <w:tr w14:paraId="2BC6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496" w:type="dxa"/>
            <w:vMerge w:val="continue"/>
            <w:vAlign w:val="center"/>
          </w:tcPr>
          <w:p w14:paraId="4BFFDDE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64C7FB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22B000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0740B3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第二承包候选人</w:t>
            </w:r>
          </w:p>
        </w:tc>
        <w:tc>
          <w:tcPr>
            <w:tcW w:w="3637" w:type="dxa"/>
            <w:shd w:val="clear" w:color="auto" w:fill="auto"/>
            <w:vAlign w:val="center"/>
          </w:tcPr>
          <w:p w14:paraId="3433F5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湖南华信建设工程有限公司</w:t>
            </w:r>
          </w:p>
        </w:tc>
        <w:tc>
          <w:tcPr>
            <w:tcW w:w="2051" w:type="dxa"/>
            <w:vMerge w:val="continue"/>
            <w:vAlign w:val="center"/>
          </w:tcPr>
          <w:p w14:paraId="637334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14:paraId="6C3B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496" w:type="dxa"/>
            <w:vMerge w:val="continue"/>
            <w:vAlign w:val="center"/>
          </w:tcPr>
          <w:p w14:paraId="42091A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237" w:type="dxa"/>
            <w:vMerge w:val="continue"/>
            <w:vAlign w:val="center"/>
          </w:tcPr>
          <w:p w14:paraId="51E908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422" w:type="dxa"/>
            <w:vMerge w:val="continue"/>
            <w:vAlign w:val="center"/>
          </w:tcPr>
          <w:p w14:paraId="75C839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15" w:type="dxa"/>
            <w:shd w:val="clear" w:color="auto" w:fill="auto"/>
            <w:vAlign w:val="center"/>
          </w:tcPr>
          <w:p w14:paraId="573CDF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第三承包候选人</w:t>
            </w:r>
          </w:p>
        </w:tc>
        <w:tc>
          <w:tcPr>
            <w:tcW w:w="3637" w:type="dxa"/>
            <w:shd w:val="clear" w:color="auto" w:fill="auto"/>
            <w:vAlign w:val="center"/>
          </w:tcPr>
          <w:p w14:paraId="42855A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新宇县方能建筑有限公司</w:t>
            </w:r>
          </w:p>
        </w:tc>
        <w:tc>
          <w:tcPr>
            <w:tcW w:w="2051" w:type="dxa"/>
            <w:vMerge w:val="continue"/>
            <w:vAlign w:val="center"/>
          </w:tcPr>
          <w:p w14:paraId="1E6C8C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14:paraId="7D54C7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14:paraId="576DE1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0ODhjOGI5YzYyYWQ1MWJlODg2YTIxMjE0NjNlMDkifQ=="/>
  </w:docVars>
  <w:rsids>
    <w:rsidRoot w:val="004955B4"/>
    <w:rsid w:val="004955B4"/>
    <w:rsid w:val="006C3311"/>
    <w:rsid w:val="00B66A90"/>
    <w:rsid w:val="018C5418"/>
    <w:rsid w:val="022C2192"/>
    <w:rsid w:val="0295277A"/>
    <w:rsid w:val="02D35578"/>
    <w:rsid w:val="033B732C"/>
    <w:rsid w:val="04495453"/>
    <w:rsid w:val="054115E7"/>
    <w:rsid w:val="05DC752A"/>
    <w:rsid w:val="0673692E"/>
    <w:rsid w:val="067D77AC"/>
    <w:rsid w:val="068324A8"/>
    <w:rsid w:val="069536D0"/>
    <w:rsid w:val="06BF723D"/>
    <w:rsid w:val="06ED03A7"/>
    <w:rsid w:val="0721282E"/>
    <w:rsid w:val="07236A13"/>
    <w:rsid w:val="08991F0B"/>
    <w:rsid w:val="091E2991"/>
    <w:rsid w:val="094A1F98"/>
    <w:rsid w:val="097E32B2"/>
    <w:rsid w:val="09865AFC"/>
    <w:rsid w:val="09D52E77"/>
    <w:rsid w:val="0BD50FC3"/>
    <w:rsid w:val="0D98077F"/>
    <w:rsid w:val="0EB75826"/>
    <w:rsid w:val="0F5D017B"/>
    <w:rsid w:val="0F827BE2"/>
    <w:rsid w:val="102C5173"/>
    <w:rsid w:val="10C65C36"/>
    <w:rsid w:val="11FD5C45"/>
    <w:rsid w:val="122B01BF"/>
    <w:rsid w:val="131B22A6"/>
    <w:rsid w:val="13F6294C"/>
    <w:rsid w:val="146D580A"/>
    <w:rsid w:val="15063C5B"/>
    <w:rsid w:val="15436D4A"/>
    <w:rsid w:val="15D21A1D"/>
    <w:rsid w:val="163E3FDF"/>
    <w:rsid w:val="16873D30"/>
    <w:rsid w:val="17F75AA9"/>
    <w:rsid w:val="191200F3"/>
    <w:rsid w:val="191A65DF"/>
    <w:rsid w:val="19545AEF"/>
    <w:rsid w:val="19A441C0"/>
    <w:rsid w:val="1A91517D"/>
    <w:rsid w:val="1B351FAC"/>
    <w:rsid w:val="1B4C7691"/>
    <w:rsid w:val="1C991898"/>
    <w:rsid w:val="1CE65C54"/>
    <w:rsid w:val="1CFA16FF"/>
    <w:rsid w:val="1D0F7A06"/>
    <w:rsid w:val="1D3C41CF"/>
    <w:rsid w:val="1D735617"/>
    <w:rsid w:val="1D735A3C"/>
    <w:rsid w:val="1D946094"/>
    <w:rsid w:val="1E3B6036"/>
    <w:rsid w:val="1E996A3A"/>
    <w:rsid w:val="1EB11FB4"/>
    <w:rsid w:val="200C7DE3"/>
    <w:rsid w:val="201E1720"/>
    <w:rsid w:val="217932B5"/>
    <w:rsid w:val="21D36EAF"/>
    <w:rsid w:val="234E5282"/>
    <w:rsid w:val="23DF393E"/>
    <w:rsid w:val="246F29BD"/>
    <w:rsid w:val="24BD24A9"/>
    <w:rsid w:val="24EE0AF9"/>
    <w:rsid w:val="2504333E"/>
    <w:rsid w:val="25EC2D9E"/>
    <w:rsid w:val="2635109F"/>
    <w:rsid w:val="270662CC"/>
    <w:rsid w:val="27406737"/>
    <w:rsid w:val="277D7C1A"/>
    <w:rsid w:val="28186EDD"/>
    <w:rsid w:val="2862462B"/>
    <w:rsid w:val="28891B18"/>
    <w:rsid w:val="289B3D96"/>
    <w:rsid w:val="28A80261"/>
    <w:rsid w:val="28C2173A"/>
    <w:rsid w:val="29015BC3"/>
    <w:rsid w:val="29053906"/>
    <w:rsid w:val="29544469"/>
    <w:rsid w:val="2A650158"/>
    <w:rsid w:val="2A846AAC"/>
    <w:rsid w:val="2B22171F"/>
    <w:rsid w:val="2B4324C3"/>
    <w:rsid w:val="2D89747B"/>
    <w:rsid w:val="2DE55AB4"/>
    <w:rsid w:val="2E683125"/>
    <w:rsid w:val="2EA14D1A"/>
    <w:rsid w:val="2F632DD9"/>
    <w:rsid w:val="2F72430D"/>
    <w:rsid w:val="313034EA"/>
    <w:rsid w:val="32EB3B6C"/>
    <w:rsid w:val="33F02472"/>
    <w:rsid w:val="33FA102C"/>
    <w:rsid w:val="34447F0A"/>
    <w:rsid w:val="35130791"/>
    <w:rsid w:val="36E938A7"/>
    <w:rsid w:val="370C1E53"/>
    <w:rsid w:val="37471C67"/>
    <w:rsid w:val="37C540EA"/>
    <w:rsid w:val="3902751A"/>
    <w:rsid w:val="394144E6"/>
    <w:rsid w:val="3A8962A5"/>
    <w:rsid w:val="3AAD3653"/>
    <w:rsid w:val="3AB4277C"/>
    <w:rsid w:val="3BD20F58"/>
    <w:rsid w:val="3DD6576A"/>
    <w:rsid w:val="3E8467D3"/>
    <w:rsid w:val="3E8D1F7B"/>
    <w:rsid w:val="3F43263A"/>
    <w:rsid w:val="405D3CF1"/>
    <w:rsid w:val="4078566A"/>
    <w:rsid w:val="414E67A4"/>
    <w:rsid w:val="441647C1"/>
    <w:rsid w:val="44B743E3"/>
    <w:rsid w:val="45F811F6"/>
    <w:rsid w:val="466D6395"/>
    <w:rsid w:val="48A04659"/>
    <w:rsid w:val="49184C58"/>
    <w:rsid w:val="497E7468"/>
    <w:rsid w:val="49896EE3"/>
    <w:rsid w:val="4ACE6D58"/>
    <w:rsid w:val="4B6D1523"/>
    <w:rsid w:val="4B7750DF"/>
    <w:rsid w:val="4C1246A6"/>
    <w:rsid w:val="4CDE6D29"/>
    <w:rsid w:val="4CE90CC5"/>
    <w:rsid w:val="4D0312DE"/>
    <w:rsid w:val="4D873F9A"/>
    <w:rsid w:val="4DF0352E"/>
    <w:rsid w:val="4DFB1929"/>
    <w:rsid w:val="4E255DDB"/>
    <w:rsid w:val="4F3B638D"/>
    <w:rsid w:val="50682006"/>
    <w:rsid w:val="50E372B7"/>
    <w:rsid w:val="51C233B0"/>
    <w:rsid w:val="52805CA7"/>
    <w:rsid w:val="52FF0E89"/>
    <w:rsid w:val="535A425A"/>
    <w:rsid w:val="53E67D0C"/>
    <w:rsid w:val="54372316"/>
    <w:rsid w:val="543A022C"/>
    <w:rsid w:val="54AF45A2"/>
    <w:rsid w:val="55AB72E8"/>
    <w:rsid w:val="5648537C"/>
    <w:rsid w:val="566E6ADA"/>
    <w:rsid w:val="578F30CC"/>
    <w:rsid w:val="57D0672B"/>
    <w:rsid w:val="581B4B72"/>
    <w:rsid w:val="5823728B"/>
    <w:rsid w:val="583F3276"/>
    <w:rsid w:val="59917D9F"/>
    <w:rsid w:val="5A932272"/>
    <w:rsid w:val="5B4973DB"/>
    <w:rsid w:val="5BCB46B4"/>
    <w:rsid w:val="5C1D46E1"/>
    <w:rsid w:val="5C482F7E"/>
    <w:rsid w:val="5C5B39F8"/>
    <w:rsid w:val="5C695E9B"/>
    <w:rsid w:val="5E14191A"/>
    <w:rsid w:val="5EB40075"/>
    <w:rsid w:val="601E546E"/>
    <w:rsid w:val="6028345A"/>
    <w:rsid w:val="60C664D4"/>
    <w:rsid w:val="60F11A94"/>
    <w:rsid w:val="61816980"/>
    <w:rsid w:val="61F356E6"/>
    <w:rsid w:val="62122ED5"/>
    <w:rsid w:val="6212744C"/>
    <w:rsid w:val="627E1EA8"/>
    <w:rsid w:val="6290508E"/>
    <w:rsid w:val="650309B7"/>
    <w:rsid w:val="651E3F28"/>
    <w:rsid w:val="65540C0C"/>
    <w:rsid w:val="65A21670"/>
    <w:rsid w:val="65AC7F5F"/>
    <w:rsid w:val="65E407CC"/>
    <w:rsid w:val="66EA0AB3"/>
    <w:rsid w:val="67774114"/>
    <w:rsid w:val="67FC5C96"/>
    <w:rsid w:val="687C71A7"/>
    <w:rsid w:val="68B47528"/>
    <w:rsid w:val="68FE30BD"/>
    <w:rsid w:val="692B0D4F"/>
    <w:rsid w:val="69F85C4B"/>
    <w:rsid w:val="6C4A4539"/>
    <w:rsid w:val="6D065F90"/>
    <w:rsid w:val="6E0508F1"/>
    <w:rsid w:val="6EAD51A7"/>
    <w:rsid w:val="6F5A1075"/>
    <w:rsid w:val="6FC377DD"/>
    <w:rsid w:val="71205209"/>
    <w:rsid w:val="7221413B"/>
    <w:rsid w:val="724E466E"/>
    <w:rsid w:val="72B6116C"/>
    <w:rsid w:val="731C65A8"/>
    <w:rsid w:val="731F0610"/>
    <w:rsid w:val="73207575"/>
    <w:rsid w:val="73B24DEC"/>
    <w:rsid w:val="73C843FF"/>
    <w:rsid w:val="73F51797"/>
    <w:rsid w:val="74740163"/>
    <w:rsid w:val="74881CB7"/>
    <w:rsid w:val="74D02273"/>
    <w:rsid w:val="76071A50"/>
    <w:rsid w:val="77D63798"/>
    <w:rsid w:val="781877B4"/>
    <w:rsid w:val="78622042"/>
    <w:rsid w:val="79A128D6"/>
    <w:rsid w:val="79FC7CC7"/>
    <w:rsid w:val="7B0D60DE"/>
    <w:rsid w:val="7B832059"/>
    <w:rsid w:val="7BB53854"/>
    <w:rsid w:val="7BC57B25"/>
    <w:rsid w:val="7C3D3919"/>
    <w:rsid w:val="7D14359F"/>
    <w:rsid w:val="7D494195"/>
    <w:rsid w:val="7D605A8B"/>
    <w:rsid w:val="7DC5160A"/>
    <w:rsid w:val="7E0E5A95"/>
    <w:rsid w:val="7FEF1D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widowControl/>
      <w:ind w:firstLine="420"/>
      <w:jc w:val="left"/>
    </w:pPr>
    <w:rPr>
      <w:kern w:val="0"/>
      <w:sz w:val="20"/>
      <w:szCs w:val="20"/>
    </w:rPr>
  </w:style>
  <w:style w:type="paragraph" w:styleId="3">
    <w:name w:val="Body Text"/>
    <w:basedOn w:val="1"/>
    <w:next w:val="1"/>
    <w:qFormat/>
    <w:uiPriority w:val="0"/>
    <w:rPr>
      <w:rFonts w:eastAsia="仿宋_GB2312"/>
      <w:sz w:val="24"/>
    </w:rPr>
  </w:style>
  <w:style w:type="paragraph" w:styleId="4">
    <w:name w:val="Body Text Indent"/>
    <w:basedOn w:val="1"/>
    <w:qFormat/>
    <w:uiPriority w:val="0"/>
    <w:pPr>
      <w:ind w:firstLine="480" w:firstLineChars="200"/>
    </w:pPr>
    <w:rPr>
      <w:rFonts w:eastAsia="仿宋_GB2312"/>
      <w:sz w:val="24"/>
    </w:rPr>
  </w:style>
  <w:style w:type="paragraph" w:styleId="5">
    <w:name w:val="footer"/>
    <w:basedOn w:val="1"/>
    <w:link w:val="24"/>
    <w:qFormat/>
    <w:uiPriority w:val="0"/>
    <w:pPr>
      <w:tabs>
        <w:tab w:val="center" w:pos="4153"/>
        <w:tab w:val="right" w:pos="8306"/>
      </w:tabs>
      <w:snapToGrid w:val="0"/>
      <w:jc w:val="left"/>
    </w:pPr>
    <w:rPr>
      <w:sz w:val="18"/>
      <w:szCs w:val="18"/>
    </w:rPr>
  </w:style>
  <w:style w:type="paragraph" w:styleId="6">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next w:val="2"/>
    <w:qFormat/>
    <w:uiPriority w:val="99"/>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autoRedefine/>
    <w:qFormat/>
    <w:uiPriority w:val="0"/>
    <w:rPr>
      <w:color w:val="800080"/>
      <w:u w:val="none"/>
    </w:rPr>
  </w:style>
  <w:style w:type="character" w:styleId="12">
    <w:name w:val="HTML Definition"/>
    <w:basedOn w:val="10"/>
    <w:autoRedefine/>
    <w:qFormat/>
    <w:uiPriority w:val="0"/>
  </w:style>
  <w:style w:type="character" w:styleId="13">
    <w:name w:val="HTML Typewriter"/>
    <w:basedOn w:val="10"/>
    <w:autoRedefine/>
    <w:qFormat/>
    <w:uiPriority w:val="0"/>
    <w:rPr>
      <w:rFonts w:hint="default" w:ascii="monospace" w:hAnsi="monospace" w:eastAsia="monospace" w:cs="monospace"/>
      <w:sz w:val="20"/>
    </w:rPr>
  </w:style>
  <w:style w:type="character" w:styleId="14">
    <w:name w:val="HTML Acronym"/>
    <w:basedOn w:val="10"/>
    <w:autoRedefine/>
    <w:qFormat/>
    <w:uiPriority w:val="0"/>
  </w:style>
  <w:style w:type="character" w:styleId="15">
    <w:name w:val="HTML Variable"/>
    <w:basedOn w:val="10"/>
    <w:autoRedefine/>
    <w:qFormat/>
    <w:uiPriority w:val="0"/>
  </w:style>
  <w:style w:type="character" w:styleId="16">
    <w:name w:val="Hyperlink"/>
    <w:basedOn w:val="10"/>
    <w:autoRedefine/>
    <w:qFormat/>
    <w:uiPriority w:val="0"/>
    <w:rPr>
      <w:color w:val="0000FF"/>
      <w:u w:val="none"/>
    </w:rPr>
  </w:style>
  <w:style w:type="character" w:styleId="17">
    <w:name w:val="HTML Code"/>
    <w:basedOn w:val="10"/>
    <w:autoRedefine/>
    <w:qFormat/>
    <w:uiPriority w:val="0"/>
    <w:rPr>
      <w:rFonts w:hint="default" w:ascii="monospace" w:hAnsi="monospace" w:eastAsia="monospace" w:cs="monospace"/>
      <w:sz w:val="20"/>
    </w:rPr>
  </w:style>
  <w:style w:type="character" w:styleId="18">
    <w:name w:val="HTML Cite"/>
    <w:basedOn w:val="10"/>
    <w:autoRedefine/>
    <w:qFormat/>
    <w:uiPriority w:val="0"/>
  </w:style>
  <w:style w:type="character" w:styleId="19">
    <w:name w:val="HTML Keyboard"/>
    <w:basedOn w:val="10"/>
    <w:autoRedefine/>
    <w:qFormat/>
    <w:uiPriority w:val="0"/>
    <w:rPr>
      <w:rFonts w:ascii="monospace" w:hAnsi="monospace" w:eastAsia="monospace" w:cs="monospace"/>
      <w:sz w:val="20"/>
    </w:rPr>
  </w:style>
  <w:style w:type="character" w:styleId="20">
    <w:name w:val="HTML Sample"/>
    <w:basedOn w:val="10"/>
    <w:autoRedefine/>
    <w:qFormat/>
    <w:uiPriority w:val="0"/>
    <w:rPr>
      <w:rFonts w:hint="default" w:ascii="monospace" w:hAnsi="monospace" w:eastAsia="monospace" w:cs="monospace"/>
    </w:rPr>
  </w:style>
  <w:style w:type="paragraph" w:customStyle="1" w:styleId="21">
    <w:name w:val="列出段落1"/>
    <w:basedOn w:val="1"/>
    <w:autoRedefine/>
    <w:qFormat/>
    <w:uiPriority w:val="0"/>
    <w:pPr>
      <w:ind w:firstLine="420" w:firstLineChars="200"/>
    </w:pPr>
  </w:style>
  <w:style w:type="character" w:customStyle="1" w:styleId="22">
    <w:name w:val="cur1"/>
    <w:basedOn w:val="10"/>
    <w:autoRedefine/>
    <w:qFormat/>
    <w:uiPriority w:val="0"/>
    <w:rPr>
      <w:color w:val="FF9C00"/>
    </w:rPr>
  </w:style>
  <w:style w:type="character" w:customStyle="1" w:styleId="23">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24">
    <w:name w:val="页脚 Char"/>
    <w:basedOn w:val="10"/>
    <w:link w:val="5"/>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925</Words>
  <Characters>965</Characters>
  <Lines>3</Lines>
  <Paragraphs>4</Paragraphs>
  <TotalTime>20</TotalTime>
  <ScaleCrop>false</ScaleCrop>
  <LinksUpToDate>false</LinksUpToDate>
  <CharactersWithSpaces>966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2022-07-16T02:05:00Z</dcterms:created>
  <dc:creator>Administrator</dc:creator>
  <cp:lastModifiedBy>WPS_395238273</cp:lastModifiedBy>
  <cp:lastPrinted>2024-05-10T05:03:00Z</cp:lastPrinted>
  <dcterms:modified xsi:type="dcterms:W3CDTF">2026-08-19T01:19:44Z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A2335F36F0A44A0CB9D88F8D7BCE623E_13</vt:lpwstr>
  </property>
  <property fmtid="{D5CDD505-2E9C-101B-9397-08002B2CF9AE}" pid="4" name="KSOTemplateDocerSaveRecord">
    <vt:lpwstr>eyJoZGlkIjoiNzJlMTMyNjQ4ODg3OTgxNjFhNjkwMDc2NmM0MTZjZDEiLCJ1c2VySWQiOiIzOTUyMzgyNzMifQ==</vt:lpwstr>
  </property>
</Properties>
</file>