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DA8B8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新田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县消防救援大队2025年涉企检查事项清单、涉企行政检查计划和消防领域行政执法事项清单</w:t>
      </w:r>
    </w:p>
    <w:bookmarkEnd w:id="0"/>
    <w:p w14:paraId="7DC9F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为贯彻落实《国务院办公厅关于严格规范涉企行政检查的意见》，进一步规范行政执法行为，加快推进依法行政，切实减轻企业负担，进一步优化营商环境。根据《中华人民共和国行政处罚法》《中华人民共和国消防法》和《湖南省实施&lt;中华人民共和国消防法&gt;办法》等有关法律、法规，现向社会公布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县消防救援大队2025年度涉企行政检查计划》、《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县消防救援大队2025年涉企检查事项清单》、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县消防救援大队2025年消防领域行政执法事项清单》。</w:t>
      </w:r>
    </w:p>
    <w:p w14:paraId="3C9A2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附件1：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instrText xml:space="preserve"> HYPERLINK "https://www.lanshan.gov.cn/lanshan/tzgg/202504/67e3c75935e64adc8dd0b2569b11ca67/files/a0ae93660d6f40fa8c3f5d1df9fe80fa.xlsx" \t "https://www.lanshan.gov.cn/lanshan/tzgg/202504/_blank"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县消防救援大队2025年度涉企行政检查计划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end"/>
      </w:r>
    </w:p>
    <w:p w14:paraId="1A42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附件2：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instrText xml:space="preserve"> HYPERLINK "https://www.lanshan.gov.cn/lanshan/tzgg/202504/67e3c75935e64adc8dd0b2569b11ca67/files/7d3070d7177c4be3b4049914e4627c2b.docx" \t "https://www.lanshan.gov.cn/lanshan/tzgg/202504/_blank"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县消防救援大队2025年涉企检查事项清单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end"/>
      </w:r>
    </w:p>
    <w:p w14:paraId="0368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附件3：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instrText xml:space="preserve"> HYPERLINK "https://www.lanshan.gov.cn/lanshan/tzgg/202504/67e3c75935e64adc8dd0b2569b11ca67/files/7048429768d940649c0da6a7492d89b1.xls" \t "https://www.lanshan.gov.cn/lanshan/tzgg/202504/_blank"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新田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县消防领域行政执法事项目录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fldChar w:fldCharType="end"/>
      </w:r>
    </w:p>
    <w:p w14:paraId="0A828F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D112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  <w:t>新田县消防救援大队</w:t>
      </w:r>
    </w:p>
    <w:p w14:paraId="7DF63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0" w:lineRule="atLeast"/>
        <w:ind w:left="0" w:right="0" w:firstLine="420"/>
        <w:jc w:val="right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2025年4月9日</w:t>
      </w:r>
    </w:p>
    <w:p w14:paraId="786C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83BFB"/>
    <w:rsid w:val="634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45</Characters>
  <Lines>0</Lines>
  <Paragraphs>0</Paragraphs>
  <TotalTime>4</TotalTime>
  <ScaleCrop>false</ScaleCrop>
  <LinksUpToDate>false</LinksUpToDate>
  <CharactersWithSpaces>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2025-04-09T00:50:00Z</dcterms:created>
  <dc:creator>新田消防</dc:creator>
  <cp:lastModifiedBy>新田消防</cp:lastModifiedBy>
  <dcterms:modified xsi:type="dcterms:W3CDTF">2025-04-09T00:55:46Z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8E6C40C0F3F4474D8B00C28B614FDD1F_11</vt:lpwstr>
  </property>
  <property fmtid="{D5CDD505-2E9C-101B-9397-08002B2CF9AE}" pid="4" name="KSOTemplateDocerSaveRecord">
    <vt:lpwstr>eyJoZGlkIjoiOGQxZTJhYjNlMjRkMGY3Y2E3YzIwYjljYmM3OTkxZmIiLCJ1c2VySWQiOiIxNjczNzQzNjk4In0=</vt:lpwstr>
  </property>
</Properties>
</file>