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行政许可法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第一章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总</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则</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行政许可的设定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行政许可的实施机关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行政许可的实施程序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第一节</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申请与受理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第二节</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审查与决定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第三节</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期</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第四节</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听</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第五节</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变更与延续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第六节</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特别规定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第八章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附</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第一章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总</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第一条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为了规范行政许可的设定和实施，保护公民、法人和其他组织的合法权益，维护公共利益和社会秩序，保障和监督行政机关有效实施行政管理，根据宪法，制定本法。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本法所称行政许可，是指行政机关根据公民、法人或者其他组织的申请，经依法审查，准予其从事特定活动的行为。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行政许可的设定和实施，适用本法。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有关行政机关对其他机关或者对其直接管理的事业单位的人事、财务、外事等事项的审批，不适用本法。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设定和实施行政许可，应当依照法定的权限、范围、条件和程序。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设定和实施行政许可，应当遵循公开、公平、公正、非歧视的原则。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有关行政许可的规定应当公布；未经公布的，不得作为实施行政许可的依据。行政许可的实施和结果，除涉及国家秘密、商业秘密或者个人隐私的外，应当公开。未经申请人同意，行政机关及其工作人员、参与专家评审等的人员不得披露申请人提交的商业秘密、未披露信息或者保密商务信息，法律另有规定或者涉及国家安全、重大社会公共利益的除外；行政机关依法公开申请人前述信息的，允许申请人在合理期限内提出异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符合法定条件、标准的，申请人有依法取得行政许可的平等权利，行政机关不得歧视任何人。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实施行政许可，应当遵循便民的原则，提高办事效率，提供优质服务。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公民、法人或者其他组织对行政机关实施行政许可，享有陈述权、申辩权；有权依法申请行政复议或者提起行政诉讼；其合法权益因行政机关违法实施行政许可受到损害的，有权依法要求赔偿。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第八条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公民、法人或者其他组织依法取得的行政许可受法律保护，行政机关不得擅自改变已经生效的行政许可。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第九条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依法取得的行政许可，除法律、法规规定依照法定条件和程序可以转让的外，不得转让。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第十条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县级以上人民政府应当建立健全对行政机关实施行政许可的监督制度，加强对行政机关实施行政许可的监督检查。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行政机关应当对公民、法人或者其他组织从事行政许可事项的活动实施有效监督。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行政许可的设定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第十一条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设定行政许可，应当遵循经济和社会发展规律，有利于发挥公民、法人或者其他组织的积极性、主动性，维护公共利益和社会秩序，促进经济、社会和生态环境协调发展。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第十二条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下列事项可以设定行政许可：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（一）直接涉及国家安全、公共安全、经济宏观调控、生态环境保护以及直接关系人身健康、生命财产安全等特定活动，需要按照法定条件予以批准的事项；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（二）有限自然资源开发利用、公共资源配置以及直接关系公共利益的特定行业的市场准入等，需要赋予特定权利的事项；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（三）提供公众服务并且直接关系公共利益的职业、行业，需要确定具备特殊信誉、特殊条件或者特殊技能等资格、资质的事项；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（四）直接关系公共安全、人身健康、生命财产安全的重要设备、设施、产品、物品，需要按照技术标准、技术规范，通过检验、检测、检疫等方式进行审定的事项；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（五）企业或者其他组织的设立等，需要确定主体资格的事项；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（六）法律、行政法规规定可以设定行政许可的其他事项。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第十三条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本法第十二条所列事项，通过下列方式能够予以规范的，可以不设行政许可：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（一）公民、法人或者其他组织能够自主决定的；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（二）市场竞争机制能够有效调节的；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（三）行业组织或者中介机构能够自律管理的；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（四）行政机关采用事后监督等其他行政管理方式能够解决的。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第十四条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本法第十二条所列事项，法律可以设定行政许可。尚未制定法律的，行政法规可以设定行政许可。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必要时，国务院可以采用发布决定的方式设定行政许可。实施后，除临时性行政许可事项外，国务院应当及时提请全国人民代表大会及其常务委员会制定法律，或者自行制定行政法规。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第十五条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第十六条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行政法规可以在法律设定的行政许可事项范围内，对实施该行政许可作出具体规定。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地方性法规可以在法律、行政法规设定的行政许可事项范围内，对实施该行政许可作出具体规定。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规章可以在上位法设定的行政许可事项范围内，对实施该行政许可作出具体规定。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法规、规章对实施上位法设定的行政许可作出的具体规定，不得增设行政许可；对行政许可条件作出的具体规定，不得增设违反上位法的其他条件。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第十七条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除本法第十四条、第十五条规定的外，其他规范性文件一律不得设定行政许可。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第十八条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设定行政许可，应当规定行政许可的实施机关、条件、程序、期限。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第十九条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第二十条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行政许可的设定机关应当定期对其设定的行政许可进行评价；对已设定的行政许可，认为通过本法第十三条所列方式能够解决的，应当对设定该行政许可的规定及时予以修改或者废止。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行政许可的实施机关可以对已设定的行政许可的实施情况及存在的必要性适时进行评价，并将意见报告该行政许可的设定机关。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公民、法人或者其他组织可以向行政许可的设定机关和实施机关就行政许可的设定和实施提出意见和建议。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第二十一条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行政许可的实施机关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第二十二条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行政许可由具有行政许可权的行政机关在其法定职权范围内实施。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第二十三条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法律、法规授权的具有管理公共事务职能的组织，在法定授权范围内，以自己的名义实施行政许可。被授权的组织适用本法有关行政机关的规定。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第二十四条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行政机关在其法定职权范围内，依照法律、法规、规章的规定，可以委托其他行政机关实施行政许可。委托机关应当将受委托行政机关和受委托实施行政许可的内容予以公告。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委托行政机关对受委托行政机关实施行政许可的行为应当负责监督，并对该行为的后果承担法律责任。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受委托行政机关在委托范围内，以委托行政机关名义实施行政许可；不得再委托其他组织或者个人实施行政许可。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第二十五条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经国务院批准，省、自治区、直辖市人民政府根据精简、统一、效能的原则，可以决定一个行政机关行使有关行政机关的行政许可权。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第二十六条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行政许可需要行政机关内设的多个机构办理的，该行政机关应当确定一个机构统一受理行政许可申请，统一送达行政许可决定。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行政许可依法由地方人民政府两个以上部门分别实施的，本级人民政府可以确定一个部门受理行政许可申请并转告有关部门分别提出意见后统一办理，或者组织有关部门联合办理、集中办理。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第二十七条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行政机关实施行政许可，不得向申请人提出购买指定商品、接受有偿服务等不正当要求。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行政机关工作人员办理行政许可，不得索取或者收受申请人的财物，不得谋取其他利益。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第二十八条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行政许可的实施程序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第一节 申请与受理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第二十九条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申请人可以委托代理人提出行政许可申请。但是，依法应当由申请人到行政机关办公场所提出行政许可申请的除外。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行政许可申请可以通过信函、电报、电传、传真、电子数据交换和电子邮件等方式提出。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第三十条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行政机关应当将法律、法规、规章规定的有关行政许可的事项、依据、条件、数量、程序、期限以及需要提交的全部材料的目录和申请书示范文本等在办公场所公示。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申请人要求行政机关对公示内容予以说明、解释的，行政机关应当说明、解释，提供准确、可靠的信息。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第三十一条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申请人申请行政许可，应当如实向行政机关提交有关材料和反映真实情况，并对其申请材料实质内容的真实性负责。行政机关不得要求申请人提交与其申请的行政许可事项无关的技术资料和其他材料。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行政机关及其工作人员不得以转让技术作为取得行政许可的条件；不得在实施行政许可的过程中，直接或者间接地要求转让技术。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第三十二条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行政机关对申请人提出的行政许可申请，应当根据下列情况分别作出处理：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（一）申请事项依法不需要取得行政许可的，应当即时告知申请人不受理；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（二）申请事项依法不属于本行政机关职权范围的，应当即时作出不予受理的决定，并告知申请人向有关行政机关申请；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（三）申请材料存在可以当场更正的错误的，应当允许申请人当场更正；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（四）申请材料不齐全或者不符合法定形式的，应当当场或者在五日内一次告知申请人需要补正的全部内容，逾期不告知的，自收到申请材料之日起即为受理；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（五）申请事项属于本行政机关职权范围，申请材料齐全、符合法定形式，或者申请人按照本行政机关的要求提交全部补正申请材料的，应当受理行政许可申请。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行政机关受理或者不予受理行政许可申请，应当出具加盖本行政机关专用印章和注明日期的书面凭证。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第三十三条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行政机关应当建立和完善有关制度，推行电子政务，在行政机关的网站上公布行政许可事项，方便申请人采取数据电文等方式提出行政许可申请；应当与其他行政机关共享有关行政许可信息，提高办事效率。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第二节 审查与决定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第三十四条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行政机关应当对申请人提交的申请材料进行审查。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申请人提交的申请材料齐全、符合法定形式，行政机关能够当场作出决定的，应当当场作出书面的行政许可决定。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根据法定条件和程序，需要对申请材料的实质内容进行核实的，行政机关应当指派两名以上工作人员进行核查。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第三十五条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第三十六条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行政机关对行政许可申请进行审查时，发现行政许可事项直接关系他人重大利益的，应当告知该利害关系人。申请人、利害关系人有权进行陈述和申辩。行政机关应当听取申请人、利害关系人的意见。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第三十七条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行政机关对行政许可申请进行审查后，除当场作出行政许可决定的外，应当在法定期限内按照规定程序作出行政许可决定。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第三十八条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申请人的申请符合法定条件、标准的，行政机关应当依法作出准予行政许可的书面决定。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行政机关依法作出不予行政许可的书面决定的，应当说明理由，并告知申请人享有依法申请行政复议或者提起行政诉讼的权利。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第三十九条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行政机关作出准予行政许可的决定，需要颁发行政许可证件的，应当向申请人颁发加盖本行政机关印章的下列行政许可证件：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（一）许可证、执照或者其他许可证书；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（二）资格证、资质证或者其他合格证书；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（三）行政机关的批准文件或者证明文件；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（四）法律、法规规定的其他行政许可证件。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行政机关实施检验、检测、检疫的，可以在检验、检测、检疫合格的设备、设施、产品、物品上加贴标签或者加盖检验、检测、检疫印章。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第四十条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行政机关作出的准予行政许可决定，应当予以公开，公众有权查阅。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第四十一条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法律、行政法规设定的行政许可，其适用范围没有地域限制的，申请人取得的行政许可在全国范围内有效。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第三节 期</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第四十二条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第四十三条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依法应当先经下级行政机关审查后报上级行政机关决定的行政许可，下级行政机关应当自其受理行政许可申请之日起二十日内审查完毕。但是，法律、法规另有规定的，依照其规定。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第四十四条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行政机关作出准予行政许可的决定，应当自作出决定之日起十日内向申请人颁发、送达行政许可证件，或者加贴标签、加盖检验、检测、检疫印章。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第四十五条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行政机关作出行政许可决定，依法需要听证、招标、拍卖、检验、检测、检疫、鉴定和专家评审的，所需时间不计算在本节规定的期限内。行政机关应当将所需时间书面告知申请人。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第四节 听</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第四十六条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法律、法规、规章规定实施行政许可应当听证的事项，或者行政机关认为需要听证的其他涉及公共利益的重大行政许可事项，行政机关应当向社会公告，并举行听证。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第四十七条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申请人、利害关系人不承担行政机关组织听证的费用。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第四十八条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听证按照下列程序进行：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（一）行政机关应当于举行听证的七日前将举行听证的时间、地点通知申请人、利害关系人，必要时予以公告；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（二）听证应当公开举行；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（三）行政机关应当指定审查该行政许可申请的工作人员以外的人员为听证主持人，申请人、利害关系人认为主持人与该行政许可事项有直接利害关系的，有权申请回避；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（四）举行听证时，审查该行政许可申请的工作人员应当提供审查意见的证据、理由，申请人、利害关系人可以提出证据，并进行申辩和质证；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（五）听证应当制作笔录，听证笔录应当交听证参加人确认无误后签字或者盖章。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行政机关应当根据听证笔录，作出行政许可决定。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第五节 变更与延续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第四十九条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被许可人要求变更行政许可事项的，应当向作出行政许可决定的行政机关提出申请；符合法定条件、标准的，行政机关应当依法办理变更手续。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第五十条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被许可人需要延续依法取得的行政许可的有效期的，应当在该行政许可有效期届满三十日前向作出行政许可决定的行政机关提出申请。但是，法律、法规、规章另有规定的，依照其规定。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行政机关应当根据被许可人的申请，在该行政许可有效期届满前作出是否准予延续的决定；逾期未作决定的，视为准予延续。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第六节 特别规定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第五十一条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实施行政许可的程序，本节有规定的，适用本节规定；本节没有规定的，适用本章其他有关规定。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第五十二条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国务院实施行政许可的程序，适用有关法律、行政法规的规定。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第五十三条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实施本法第十二条第二项所列事项的行政许可的，行政机关应当通过招标、拍卖等公平竞争的方式作出决定。但是，法律、行政法规另有规定的，依照其规定。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行政机关通过招标、拍卖等方式作出行政许可决定的具体程序，依照有关法律、行政法规的规定。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行政机关按照招标、拍卖程序确定中标人、买受人后，应当作出准予行政许可的决定，并依法向中标人、买受人颁发行政许可证件。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行政机关违反本条规定，不采用招标、拍卖方式，或者违反招标、拍卖程序，损害申请人合法权益的，申请人可以依法申请行政复议或者提起行政诉讼。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第五十四条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第五十五条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实施本法第十二条第四项所列事项的行政许可的，应当按照技术标准、技术规范依法进行检验、检测、检疫，行政机关根据检验、检测、检疫的结果作出行政许可决定。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行政机关根据检验、检测、检疫结果，作出不予行政许可决定的，应当书面说明不予行政许可所依据的技术标准、技术规范。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第五十六条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第五十七条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有数量限制的行政许可，两个或者两个以上申请人的申请均符合法定条件、标准的，行政机关应当根据受理行政许可申请的先后顺序作出准予行政许可的决定。但是，法律、行政法规另有规定的，依照其规定。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第五十八条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行政机关实施行政许可和对行政许可事项进行监督检查，不得收取任何费用。但是，法律、行政法规另有规定的，依照其规定。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行政机关提供行政许可申请书格式文本，不得收费。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行政机关实施行政许可所需经费应当列入本行政机关的预算，由本级财政予以保障，按照批准的预算予以核拨。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第五十九条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第六十条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上级行政机关应当加强对下级行政机关实施行政许可的监督检查，及时纠正行政许可实施中的违法行为。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第六十一条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行政机关应当建立健全监督制度，通过核查反映被许可人从事行政许可事项活动情况的有关材料，履行监督责任。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行政机关依法对被许可人从事行政许可事项的活动进行监督检查时，应当将监督检查的情况和处理结果予以记录，由监督检查人员签字后归档。公众有权查阅行政机关监督检查记录。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行政机关应当创造条件，实现与被许可人、其他有关行政机关的计算机档案系统互联，核查被许可人从事行政许可事项活动情况。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第六十二条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行政机关根据法律、行政法规的规定，对直接关系公共安全、人身健康、生命财产安全的重要设备、设施进行定期检验。对检验合格的，行政机关应当发给相应的证明文件。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第六十三条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行政机关实施监督检查，不得妨碍被许可人正常的生产经营活动，不得索取或者收受被许可人的财物，不得谋取其他利益。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第六十四条  被许可人在作出行政许可决定的行政机关管辖区域外违法从事行政许可事项活动的，违法行为发生地的行政机关应当依法将被许可人的违法事实、处理结果抄告作出行政许可决定的行政机关。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第六十五条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个人和组织发现违法从事行政许可事项的活动，有权向行政机关举报，行政机关应当及时核实、处理。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第六十六条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被许可人未依法履行开发利用自然资源义务或者未依法履行利用公共资源义务的，行政机关应当责令限期改正；被许可人在规定期限内不改正的，行政机关应当依照有关法律、行政法规的规定予以处理。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第六十七条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被许可人不履行前款规定的义务的，行政机关应当责令限期改正，或者依法采取有效措施督促其履行义务。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第六十八条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对直接关系公共安全、人身健康、生命财产安全的重要设备、设施，行政机关应当督促设计、建造、安装和使用单位建立相应的自检制度。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行政机关在监督检查时，发现直接关系公共安全、人身健康、生命财产安全的重要设备、设施存在安全隐患的，应当责令停止建造、安装和使用，并责令设计、建造、安装和使用单位立即改正。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第六十九条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有下列情形之一的，作出行政许可决定的行政机关或者其上级行政机关，根据利害关系人的请求或者依据职权，可以撤销行政许可：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（一）行政机关工作人员滥用职权、玩忽职守作出准予行政许可决定的；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（二）超越法定职权作出准予行政许可决定的；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（三）违反法定程序作出准予行政许可决定的；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（四）对不具备申请资格或者不符合法定条件的申请人准予行政许可的；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（五）依法可以撤销行政许可的其他情形。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被许可人以欺骗、贿赂等不正当手段取得行政许可的，应当予以撤销。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依照前两款的规定撤销行政许可，可能对公共利益造成重大损害的，不予撤销。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依照本条第一款的规定撤销行政许可，被许可人的合法权益受到损害的，行政机关应当依法给予赔偿。依照本条第二款的规定撤销行政许可的，被许可人基于行政许可取得的利益不受保护。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第七十条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有下列情形之一的，行政机关应当依法办理有关行政许可的注销手续：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（一）行政许可有效期届满未延续的；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（二）赋予公民特定资格的行政许可，该公民死亡或者丧失行为能力的；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（三）法人或者其他组织依法终止的；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（四）行政许可依法被撤销、撤回，或者行政许可证件依法被吊销的；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（五）因不可抗力导致行政许可事项无法实施的；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（六）法律、法规规定的应当注销行政许可的其他情形。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第七十一条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违反本法第十七条规定设定的行政许可，有关机关应当责令设定该行政许可的机关改正，或者依法予以撤销。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第七十二条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行政机关及其工作人员违反本法的规定，有下列情形之一的，由其上级行政机关或者监察机关责令改正；情节严重的，对直接负责的主管人员和其他直接责任人员依法给予行政处分：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（一）对符合法定条件的行政许可申请不予受理的；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（二）不在办公场所公示依法应当公示的材料的；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（三）在受理、审查、决定行政许可过程中，未向申请人、利害关系人履行法定告知义务的；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（四）申请人提交的申请材料不齐全、不符合法定形式，不一次告知申请人必须补正的全部内容的；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（五）违法披露申请人提交的商业秘密、未披露信息或者保密商务信息的；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（六）以转让技术作为取得行政许可的条件，或者在实施行政许可的过程中直接或者间接地要求转让技术的；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（七）未依法说明不受理行政许可申请或者不予行政许可的理由的；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（八）依法应当举行听证而不举行听证的。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第七十三条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行政机关工作人员办理行政许可、实施监督检查，索取或者收受他人财物或者谋取其他利益，构成犯罪的，依法追究刑事责任；尚不构成犯罪的，依法给予行政处分。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第七十四条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行政机关实施行政许可，有下列情形之一的，由其上级行政机关或者监察机关责令改正，对直接负责的主管人员和其他直接责任人员依法给予行政处分；构成犯罪的，依法追究刑事责任：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（一）对不符合法定条件的申请人准予行政许可或者超越法定职权作出准予行政许可决定的；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（二）对符合法定条件的申请人不予行政许可或者不在法定期限内作出准予行政许可决定的；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（三）依法应当根据招标、拍卖结果或者考试成绩择优作出准予行政许可决定，未经招标、拍卖或者考试，或者不根据招标、拍卖结果或者考试成绩择优作出准予行政许可决定的。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第七十五条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行政机关实施行政许可，擅自收费或者不按照法定项目和标准收费的，由其上级行政机关或者监察机关责令退还非法收取的费用；对直接负责的主管人员和其他直接责任人员依法给予行政处分。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截留、挪用、私分或者变相私分实施行政许可依法收取的费用的，予以追缴；对直接负责的主管人员和其他直接责任人员依法给予行政处分；构成犯罪的，依法追究刑事责任。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第七十六条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行政机关违法实施行政许可，给当事人的合法权益造成损害的，应当依照国家赔偿法的规定给予赔偿。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第七十七条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第七十八条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第七十九条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第八十条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被许可人有下列行为之一的，行政机关应当依法给予行政处罚；构成犯罪的，依法追究刑事责任：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（一）涂改、倒卖、出租、出借行政许可证件，或者以其他形式非法转让行政许可的；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（二）超越行政许可范围进行活动的；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（三）向负责监督检查的行政机关隐瞒有关情况、提供虚假材料或者拒绝提供反映其活动情况的真实材料的；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（四）法律、法规、规章规定的其他违法行为。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第八十一条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公民、法人或者其他组织未经行政许可，擅自从事依法应当取得行政许可的活动的，行政机关应当依法采取措施予以制止，并依法给予行政处罚；构成犯罪的，依法追究刑事责任。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第八章</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附</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第八十二条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本法规定的行政机关实施行政许可的期限以工作日计算，不含法定节假日。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第八十三条</w:t>
      </w:r>
      <w:r>
        <w:rPr>
          <w:rFonts w:hint="eastAsia" w:ascii="方正仿宋_GB2312" w:hAnsi="方正仿宋_GB2312" w:eastAsia="方正仿宋_GB2312" w:cs="方正仿宋_GB2312"/>
          <w:i w:val="0"/>
          <w:iCs w:val="0"/>
          <w:caps w:val="0"/>
          <w:spacing w:val="7"/>
          <w:sz w:val="32"/>
          <w:szCs w:val="32"/>
          <w:bdr w:val="none" w:color="auto" w:sz="0" w:space="0"/>
          <w:shd w:val="clear" w:fill="FEFAF2"/>
          <w:lang w:val="en-US" w:eastAsia="zh-CN"/>
        </w:rPr>
        <w:t xml:space="preserve"> </w:t>
      </w: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本法自2004年7月1日起施行。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EFAF2"/>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方正仿宋_GB2312" w:hAnsi="方正仿宋_GB2312" w:eastAsia="方正仿宋_GB2312" w:cs="方正仿宋_GB2312"/>
          <w:i w:val="0"/>
          <w:iCs w:val="0"/>
          <w:caps w:val="0"/>
          <w:spacing w:val="7"/>
          <w:sz w:val="32"/>
          <w:szCs w:val="32"/>
        </w:rPr>
      </w:pPr>
      <w:r>
        <w:rPr>
          <w:rFonts w:hint="eastAsia" w:ascii="方正仿宋_GB2312" w:hAnsi="方正仿宋_GB2312" w:eastAsia="方正仿宋_GB2312" w:cs="方正仿宋_GB2312"/>
          <w:i w:val="0"/>
          <w:iCs w:val="0"/>
          <w:caps w:val="0"/>
          <w:spacing w:val="7"/>
          <w:sz w:val="32"/>
          <w:szCs w:val="32"/>
          <w:bdr w:val="none" w:color="auto" w:sz="0" w:space="0"/>
          <w:shd w:val="clear" w:fill="FEFAF2"/>
        </w:rPr>
        <w:t>本法施行前有关行政许可的规定，制定机关应当依照本法规定予以清理；不符合本法规定的，自本法施行之日起停止执行。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09CFA45F-66A3-4093-BD8A-D26554A86E75}"/>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OGJlMTlkODA4ZDEwYjFlNDdkZjBiNjFlN2Y2OGQifQ=="/>
  </w:docVars>
  <w:rsids>
    <w:rsidRoot w:val="78296180"/>
    <w:rsid w:val="78296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2024-10-21T08:27:00Z</dcterms:created>
  <dc:creator>-兮兮-</dc:creator>
  <cp:lastModifiedBy>-兮兮-</cp:lastModifiedBy>
  <dcterms:modified xsi:type="dcterms:W3CDTF">2024-10-21T08:34:59Z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20A329BB0D0A4FA0806F9AC3BD1536E1_11</vt:lpwstr>
  </property>
</Properties>
</file>