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3360" w:firstLineChars="700"/>
        <w:jc w:val="both"/>
        <w:rPr>
          <w:rFonts w:hint="eastAsia" w:ascii="黑体" w:hAnsi="黑体" w:eastAsia="黑体" w:cs="黑体"/>
          <w:sz w:val="48"/>
          <w:szCs w:val="48"/>
          <w:lang w:eastAsia="zh-CN"/>
        </w:rPr>
      </w:pPr>
      <w:r>
        <w:rPr>
          <w:rFonts w:hint="eastAsia" w:ascii="黑体" w:hAnsi="黑体" w:eastAsia="黑体" w:cs="黑体"/>
          <w:sz w:val="48"/>
          <w:szCs w:val="48"/>
          <w:lang w:eastAsia="zh-CN"/>
        </w:rPr>
        <w:t>新田县烤烟办公室</w:t>
      </w:r>
      <w:r>
        <w:rPr>
          <w:rFonts w:hint="eastAsia" w:ascii="黑体" w:hAnsi="黑体" w:eastAsia="黑体" w:cs="黑体"/>
          <w:sz w:val="48"/>
          <w:szCs w:val="48"/>
          <w:lang w:val="en-US" w:eastAsia="zh-CN"/>
        </w:rPr>
        <w:t>2022</w:t>
      </w:r>
      <w:r>
        <w:rPr>
          <w:rFonts w:hint="eastAsia" w:ascii="黑体" w:hAnsi="黑体" w:eastAsia="黑体" w:cs="黑体"/>
          <w:sz w:val="48"/>
          <w:szCs w:val="48"/>
          <w:lang w:eastAsia="zh-CN"/>
        </w:rPr>
        <w:t>年度部门决算公开</w:t>
      </w:r>
    </w:p>
    <w:p>
      <w:pPr>
        <w:pStyle w:val="5"/>
        <w:spacing w:line="500" w:lineRule="exact"/>
        <w:ind w:firstLine="8192" w:firstLineChars="1700"/>
        <w:jc w:val="both"/>
        <w:rPr>
          <w:rFonts w:hint="eastAsia" w:ascii="黑体" w:hAnsi="黑体" w:eastAsia="黑体" w:cs="黑体"/>
          <w:b/>
          <w:sz w:val="48"/>
          <w:szCs w:val="48"/>
        </w:rPr>
      </w:pPr>
    </w:p>
    <w:p>
      <w:pPr>
        <w:pStyle w:val="5"/>
        <w:spacing w:line="500" w:lineRule="exact"/>
        <w:ind w:firstLine="8192" w:firstLineChars="1700"/>
        <w:jc w:val="both"/>
        <w:rPr>
          <w:rFonts w:hint="eastAsia" w:ascii="黑体" w:hAnsi="黑体" w:eastAsia="黑体" w:cs="黑体"/>
          <w:b/>
          <w:sz w:val="48"/>
          <w:szCs w:val="48"/>
        </w:rPr>
      </w:pPr>
    </w:p>
    <w:p>
      <w:pPr>
        <w:pStyle w:val="5"/>
        <w:spacing w:line="500" w:lineRule="exact"/>
        <w:ind w:firstLine="7228" w:firstLineChars="1500"/>
        <w:jc w:val="both"/>
        <w:rPr>
          <w:rFonts w:hint="eastAsia" w:ascii="黑体" w:hAnsi="黑体" w:eastAsia="黑体" w:cs="黑体"/>
          <w:b/>
          <w:sz w:val="48"/>
          <w:szCs w:val="48"/>
        </w:rPr>
      </w:pPr>
      <w:r>
        <w:rPr>
          <w:rFonts w:hint="eastAsia" w:ascii="黑体" w:hAnsi="黑体" w:eastAsia="黑体" w:cs="黑体"/>
          <w:b/>
          <w:sz w:val="48"/>
          <w:szCs w:val="48"/>
        </w:rPr>
        <w:t>目录</w:t>
      </w:r>
    </w:p>
    <w:p>
      <w:pPr>
        <w:pStyle w:val="5"/>
        <w:spacing w:line="500" w:lineRule="exact"/>
        <w:rPr>
          <w:rFonts w:hint="eastAsia" w:ascii="黑体" w:hAnsi="黑体" w:eastAsia="黑体" w:cs="黑体"/>
          <w:b w:val="0"/>
          <w:bCs/>
          <w:sz w:val="28"/>
          <w:szCs w:val="28"/>
        </w:rPr>
      </w:pPr>
    </w:p>
    <w:p>
      <w:pPr>
        <w:pStyle w:val="5"/>
        <w:spacing w:line="500" w:lineRule="exac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第一部分</w:t>
      </w:r>
      <w:r>
        <w:rPr>
          <w:rFonts w:hint="eastAsia" w:asciiTheme="minorEastAsia" w:hAnsiTheme="minorEastAsia" w:eastAsiaTheme="minorEastAsia" w:cstheme="minorEastAsia"/>
          <w:b/>
          <w:bCs w:val="0"/>
          <w:sz w:val="28"/>
          <w:szCs w:val="28"/>
          <w:lang w:val="en-US" w:eastAsia="zh-CN"/>
        </w:rPr>
        <w:t xml:space="preserve"> </w:t>
      </w:r>
      <w:r>
        <w:rPr>
          <w:rFonts w:hint="eastAsia" w:asciiTheme="minorEastAsia" w:hAnsiTheme="minorEastAsia" w:eastAsiaTheme="minorEastAsia" w:cstheme="minorEastAsia"/>
          <w:b/>
          <w:bCs w:val="0"/>
          <w:sz w:val="28"/>
          <w:szCs w:val="28"/>
          <w:lang w:eastAsia="zh-CN"/>
        </w:rPr>
        <w:t>新田县烤烟办公室</w:t>
      </w:r>
      <w:r>
        <w:rPr>
          <w:rFonts w:hint="eastAsia" w:asciiTheme="minorEastAsia" w:hAnsiTheme="minorEastAsia" w:eastAsiaTheme="minorEastAsia" w:cstheme="minorEastAsia"/>
          <w:b/>
          <w:bCs w:val="0"/>
          <w:sz w:val="28"/>
          <w:szCs w:val="28"/>
        </w:rPr>
        <w:t>概况</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一、部门职责</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二、机构设置</w:t>
      </w:r>
    </w:p>
    <w:p>
      <w:pPr>
        <w:pStyle w:val="5"/>
        <w:spacing w:line="500" w:lineRule="exac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第二部分</w:t>
      </w:r>
      <w:r>
        <w:rPr>
          <w:rFonts w:hint="eastAsia" w:asciiTheme="minorEastAsia" w:hAnsiTheme="minorEastAsia" w:eastAsiaTheme="minorEastAsia" w:cstheme="minorEastAsia"/>
          <w:b/>
          <w:bCs w:val="0"/>
          <w:sz w:val="28"/>
          <w:szCs w:val="28"/>
          <w:lang w:val="en-US" w:eastAsia="zh-CN"/>
        </w:rPr>
        <w:t xml:space="preserve"> </w:t>
      </w:r>
      <w:r>
        <w:rPr>
          <w:rFonts w:hint="eastAsia" w:asciiTheme="minorEastAsia" w:hAnsiTheme="minorEastAsia" w:eastAsiaTheme="minorEastAsia" w:cstheme="minorEastAsia"/>
          <w:b/>
          <w:bCs w:val="0"/>
          <w:sz w:val="28"/>
          <w:szCs w:val="28"/>
        </w:rPr>
        <w:t>部门决算表</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一、收入支出决算总表</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二、收入决算表</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三、支出决算表</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四、财政拨款收入支出决算总表</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五、一般公共预算财政拨款支出决算表</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六、一般公共预算财政拨款基本支出决算明细表</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七、政府性基金预算财政拨款收入支出决算表</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八、国有资本经营预算财政拨款支出决算表</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九、财政拨款“三公”经费支出决算表</w:t>
      </w:r>
    </w:p>
    <w:p>
      <w:pPr>
        <w:pStyle w:val="5"/>
        <w:spacing w:line="500" w:lineRule="exact"/>
        <w:rPr>
          <w:rFonts w:hint="eastAsia" w:asciiTheme="minorEastAsia" w:hAnsiTheme="minorEastAsia" w:eastAsiaTheme="minorEastAsia" w:cstheme="minorEastAsia"/>
          <w:b w:val="0"/>
          <w:bCs/>
          <w:sz w:val="28"/>
          <w:szCs w:val="28"/>
        </w:rPr>
      </w:pPr>
    </w:p>
    <w:p>
      <w:pPr>
        <w:pStyle w:val="5"/>
        <w:spacing w:line="500" w:lineRule="exac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第三部分</w:t>
      </w:r>
      <w:r>
        <w:rPr>
          <w:rFonts w:hint="eastAsia" w:asciiTheme="minorEastAsia" w:hAnsiTheme="minorEastAsia" w:eastAsiaTheme="minorEastAsia" w:cstheme="minorEastAsia"/>
          <w:b/>
          <w:bCs w:val="0"/>
          <w:sz w:val="28"/>
          <w:szCs w:val="28"/>
          <w:lang w:val="en-US" w:eastAsia="zh-CN"/>
        </w:rPr>
        <w:t xml:space="preserve"> </w:t>
      </w:r>
      <w:r>
        <w:rPr>
          <w:rFonts w:hint="eastAsia" w:asciiTheme="minorEastAsia" w:hAnsiTheme="minorEastAsia" w:eastAsiaTheme="minorEastAsia" w:cstheme="minorEastAsia"/>
          <w:b/>
          <w:bCs w:val="0"/>
          <w:sz w:val="28"/>
          <w:szCs w:val="28"/>
        </w:rPr>
        <w:t>部门决算情况说明</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一、收入支出决算总体情况说明</w:t>
      </w:r>
    </w:p>
    <w:p>
      <w:pPr>
        <w:spacing w:line="500" w:lineRule="exact"/>
        <w:ind w:firstLine="700" w:firstLineChars="2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二、收入决算情况说明</w:t>
      </w:r>
    </w:p>
    <w:p>
      <w:pPr>
        <w:autoSpaceDE w:val="0"/>
        <w:autoSpaceDN w:val="0"/>
        <w:adjustRightInd w:val="0"/>
        <w:spacing w:line="500" w:lineRule="exact"/>
        <w:ind w:firstLine="700" w:firstLineChars="25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十一、关于政府采购支出说明</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十二、关于国有资产占用情况说明</w:t>
      </w:r>
    </w:p>
    <w:p>
      <w:pPr>
        <w:pStyle w:val="5"/>
        <w:spacing w:line="5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十三、关于预算绩效情况的说明</w:t>
      </w:r>
    </w:p>
    <w:p>
      <w:pPr>
        <w:pStyle w:val="5"/>
        <w:spacing w:line="500" w:lineRule="exac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第四部分</w:t>
      </w:r>
      <w:r>
        <w:rPr>
          <w:rFonts w:hint="eastAsia" w:asciiTheme="minorEastAsia" w:hAnsiTheme="minorEastAsia" w:eastAsiaTheme="minorEastAsia" w:cstheme="minorEastAsia"/>
          <w:b/>
          <w:bCs w:val="0"/>
          <w:sz w:val="28"/>
          <w:szCs w:val="28"/>
          <w:lang w:val="en-US" w:eastAsia="zh-CN"/>
        </w:rPr>
        <w:t xml:space="preserve"> </w:t>
      </w:r>
      <w:r>
        <w:rPr>
          <w:rFonts w:hint="eastAsia" w:asciiTheme="minorEastAsia" w:hAnsiTheme="minorEastAsia" w:eastAsiaTheme="minorEastAsia" w:cstheme="minorEastAsia"/>
          <w:b/>
          <w:bCs w:val="0"/>
          <w:sz w:val="28"/>
          <w:szCs w:val="28"/>
        </w:rPr>
        <w:t>名词解释</w:t>
      </w:r>
    </w:p>
    <w:p>
      <w:pPr>
        <w:pStyle w:val="5"/>
        <w:spacing w:line="500" w:lineRule="exac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color w:val="000000"/>
          <w:kern w:val="0"/>
          <w:sz w:val="28"/>
          <w:szCs w:val="28"/>
        </w:rPr>
        <w:t>第五部分</w:t>
      </w:r>
      <w:r>
        <w:rPr>
          <w:rFonts w:hint="eastAsia" w:asciiTheme="minorEastAsia" w:hAnsiTheme="minorEastAsia" w:eastAsiaTheme="minorEastAsia" w:cstheme="minorEastAsia"/>
          <w:b/>
          <w:bCs w:val="0"/>
          <w:color w:val="000000"/>
          <w:kern w:val="0"/>
          <w:sz w:val="28"/>
          <w:szCs w:val="28"/>
          <w:lang w:val="en-US" w:eastAsia="zh-CN"/>
        </w:rPr>
        <w:t xml:space="preserve"> </w:t>
      </w:r>
      <w:r>
        <w:rPr>
          <w:rFonts w:hint="eastAsia" w:asciiTheme="minorEastAsia" w:hAnsiTheme="minorEastAsia" w:eastAsiaTheme="minorEastAsia" w:cstheme="minorEastAsia"/>
          <w:b/>
          <w:bCs w:val="0"/>
          <w:color w:val="000000"/>
          <w:kern w:val="0"/>
          <w:sz w:val="28"/>
          <w:szCs w:val="28"/>
        </w:rPr>
        <w:t>附件</w:t>
      </w:r>
    </w:p>
    <w:p>
      <w:pPr>
        <w:jc w:val="both"/>
        <w:rPr>
          <w:rFonts w:hint="eastAsia" w:asciiTheme="minorEastAsia" w:hAnsiTheme="minorEastAsia" w:eastAsiaTheme="minorEastAsia" w:cstheme="minorEastAsia"/>
          <w:b/>
          <w:bCs w:val="0"/>
          <w:sz w:val="28"/>
          <w:szCs w:val="28"/>
        </w:rPr>
      </w:pPr>
    </w:p>
    <w:p>
      <w:pPr>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第一部分 </w:t>
      </w:r>
      <w:r>
        <w:rPr>
          <w:rFonts w:hint="eastAsia" w:asciiTheme="minorEastAsia" w:hAnsiTheme="minorEastAsia" w:eastAsiaTheme="minorEastAsia" w:cstheme="minorEastAsia"/>
          <w:b/>
          <w:bCs/>
          <w:sz w:val="28"/>
          <w:szCs w:val="28"/>
          <w:lang w:val="en-US" w:eastAsia="zh-CN"/>
        </w:rPr>
        <w:t xml:space="preserve"> 新田县烤烟办公室</w:t>
      </w:r>
      <w:r>
        <w:rPr>
          <w:rFonts w:hint="eastAsia" w:asciiTheme="minorEastAsia" w:hAnsiTheme="minorEastAsia" w:eastAsiaTheme="minorEastAsia" w:cstheme="minorEastAsia"/>
          <w:b/>
          <w:bCs/>
          <w:sz w:val="28"/>
          <w:szCs w:val="28"/>
        </w:rPr>
        <w:t>概况</w:t>
      </w:r>
    </w:p>
    <w:p>
      <w:pPr>
        <w:pStyle w:val="6"/>
        <w:numPr>
          <w:ilvl w:val="0"/>
          <w:numId w:val="1"/>
        </w:numPr>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部门职责</w:t>
      </w:r>
    </w:p>
    <w:p>
      <w:pPr>
        <w:widowControl/>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lang w:eastAsia="zh-CN"/>
        </w:rPr>
        <w:t>组织、指导全县烤烟生产和收购，为烤烟生产、收购提供服务，促进烤烟生产发展。</w:t>
      </w:r>
    </w:p>
    <w:p>
      <w:pPr>
        <w:widowControl/>
        <w:spacing w:line="600" w:lineRule="exact"/>
        <w:rPr>
          <w:rFonts w:hint="eastAsia" w:asciiTheme="minorEastAsia" w:hAnsiTheme="minorEastAsia" w:eastAsiaTheme="minorEastAsia" w:cstheme="minorEastAsia"/>
          <w:b/>
          <w:bCs w:val="0"/>
          <w:kern w:val="0"/>
          <w:sz w:val="28"/>
          <w:szCs w:val="28"/>
        </w:rPr>
      </w:pPr>
      <w:r>
        <w:rPr>
          <w:rFonts w:hint="eastAsia" w:asciiTheme="minorEastAsia" w:hAnsiTheme="minorEastAsia" w:eastAsiaTheme="minorEastAsia" w:cstheme="minorEastAsia"/>
          <w:b/>
          <w:bCs w:val="0"/>
          <w:kern w:val="0"/>
          <w:sz w:val="28"/>
          <w:szCs w:val="28"/>
        </w:rPr>
        <w:t>二、机构设置及决算单位构成</w:t>
      </w:r>
    </w:p>
    <w:p>
      <w:pPr>
        <w:widowControl/>
        <w:spacing w:line="600" w:lineRule="exact"/>
        <w:ind w:firstLine="560" w:firstLineChars="2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（一）内设机构设置。</w:t>
      </w:r>
      <w:r>
        <w:rPr>
          <w:rFonts w:hint="eastAsia" w:asciiTheme="minorEastAsia" w:hAnsiTheme="minorEastAsia" w:eastAsiaTheme="minorEastAsia" w:cstheme="minorEastAsia"/>
          <w:color w:val="auto"/>
          <w:sz w:val="28"/>
          <w:szCs w:val="28"/>
          <w:lang w:eastAsia="zh-CN"/>
        </w:rPr>
        <w:t>新田县</w:t>
      </w:r>
      <w:r>
        <w:rPr>
          <w:rFonts w:hint="eastAsia" w:asciiTheme="minorEastAsia" w:hAnsiTheme="minorEastAsia" w:eastAsiaTheme="minorEastAsia" w:cstheme="minorEastAsia"/>
          <w:color w:val="auto"/>
          <w:sz w:val="28"/>
          <w:szCs w:val="28"/>
          <w:shd w:val="clear" w:fill="FFFFFF"/>
        </w:rPr>
        <w:t>烤烟办成立于1992年，</w:t>
      </w:r>
      <w:r>
        <w:rPr>
          <w:rFonts w:hint="eastAsia" w:asciiTheme="minorEastAsia" w:hAnsiTheme="minorEastAsia" w:eastAsiaTheme="minorEastAsia" w:cstheme="minorEastAsia"/>
          <w:color w:val="auto"/>
          <w:sz w:val="28"/>
          <w:szCs w:val="28"/>
          <w:shd w:val="clear" w:fill="FFFFFF"/>
          <w:lang w:eastAsia="zh-CN"/>
        </w:rPr>
        <w:t>是县政府直属的</w:t>
      </w:r>
      <w:r>
        <w:rPr>
          <w:rFonts w:hint="eastAsia" w:asciiTheme="minorEastAsia" w:hAnsiTheme="minorEastAsia" w:eastAsiaTheme="minorEastAsia" w:cstheme="minorEastAsia"/>
          <w:color w:val="auto"/>
          <w:sz w:val="28"/>
          <w:szCs w:val="28"/>
          <w:lang w:eastAsia="zh-CN"/>
        </w:rPr>
        <w:t>正科级事业单位，设有下属机构烟农服务中心，实有在职人数</w:t>
      </w:r>
      <w:r>
        <w:rPr>
          <w:rFonts w:hint="eastAsia" w:asciiTheme="minorEastAsia" w:hAnsiTheme="minorEastAsia" w:eastAsiaTheme="minorEastAsia" w:cstheme="minorEastAsia"/>
          <w:color w:val="auto"/>
          <w:sz w:val="28"/>
          <w:szCs w:val="28"/>
          <w:lang w:val="en-US" w:eastAsia="zh-CN"/>
        </w:rPr>
        <w:t>15人(含提前退休人员4人）。</w:t>
      </w:r>
    </w:p>
    <w:p>
      <w:pPr>
        <w:widowControl/>
        <w:spacing w:line="600" w:lineRule="exact"/>
        <w:ind w:firstLine="560" w:firstLineChars="200"/>
        <w:rPr>
          <w:rFonts w:hint="eastAsia" w:ascii="仿宋" w:hAnsi="仿宋" w:eastAsia="仿宋" w:cs="仿宋"/>
          <w:bCs/>
          <w:kern w:val="0"/>
          <w:sz w:val="32"/>
          <w:szCs w:val="32"/>
          <w:lang w:eastAsia="zh-CN"/>
        </w:rPr>
      </w:pPr>
      <w:r>
        <w:rPr>
          <w:rFonts w:hint="eastAsia" w:asciiTheme="minorEastAsia" w:hAnsiTheme="minorEastAsia" w:eastAsiaTheme="minorEastAsia" w:cstheme="minorEastAsia"/>
          <w:bCs/>
          <w:kern w:val="0"/>
          <w:sz w:val="28"/>
          <w:szCs w:val="28"/>
        </w:rPr>
        <w:t>（二）决算单位构成。</w:t>
      </w:r>
      <w:r>
        <w:rPr>
          <w:rFonts w:hint="eastAsia" w:asciiTheme="minorEastAsia" w:hAnsiTheme="minorEastAsia" w:eastAsiaTheme="minorEastAsia" w:cstheme="minorEastAsia"/>
          <w:bCs/>
          <w:kern w:val="0"/>
          <w:sz w:val="28"/>
          <w:szCs w:val="28"/>
          <w:lang w:eastAsia="zh-CN"/>
        </w:rPr>
        <w:t>县烤烟办202</w:t>
      </w:r>
      <w:r>
        <w:rPr>
          <w:rFonts w:hint="eastAsia" w:asciiTheme="minorEastAsia" w:hAnsiTheme="minorEastAsia" w:eastAsiaTheme="minorEastAsia" w:cstheme="minorEastAsia"/>
          <w:bCs/>
          <w:kern w:val="0"/>
          <w:sz w:val="28"/>
          <w:szCs w:val="28"/>
          <w:lang w:val="en-US" w:eastAsia="zh-CN"/>
        </w:rPr>
        <w:t>2</w:t>
      </w:r>
      <w:r>
        <w:rPr>
          <w:rFonts w:hint="eastAsia" w:asciiTheme="minorEastAsia" w:hAnsiTheme="minorEastAsia" w:eastAsiaTheme="minorEastAsia" w:cstheme="minorEastAsia"/>
          <w:bCs/>
          <w:kern w:val="0"/>
          <w:sz w:val="28"/>
          <w:szCs w:val="28"/>
        </w:rPr>
        <w:t>年部门决算汇总公开单位构成包括：</w:t>
      </w:r>
      <w:r>
        <w:rPr>
          <w:rFonts w:hint="eastAsia" w:asciiTheme="minorEastAsia" w:hAnsiTheme="minorEastAsia" w:eastAsiaTheme="minorEastAsia" w:cstheme="minorEastAsia"/>
          <w:bCs/>
          <w:kern w:val="0"/>
          <w:sz w:val="28"/>
          <w:szCs w:val="28"/>
          <w:lang w:eastAsia="zh-CN"/>
        </w:rPr>
        <w:t>新田县烤烟办公室</w:t>
      </w:r>
      <w:r>
        <w:rPr>
          <w:rFonts w:hint="eastAsia" w:asciiTheme="minorEastAsia" w:hAnsiTheme="minorEastAsia" w:eastAsiaTheme="minorEastAsia" w:cstheme="minorEastAsia"/>
          <w:bCs/>
          <w:kern w:val="0"/>
          <w:sz w:val="28"/>
          <w:szCs w:val="28"/>
        </w:rPr>
        <w:t>本级</w:t>
      </w:r>
      <w:r>
        <w:rPr>
          <w:rFonts w:hint="eastAsia" w:asciiTheme="minorEastAsia" w:hAnsiTheme="minorEastAsia" w:eastAsiaTheme="minorEastAsia" w:cstheme="minorEastAsia"/>
          <w:bCs/>
          <w:kern w:val="0"/>
          <w:sz w:val="28"/>
          <w:szCs w:val="28"/>
          <w:lang w:eastAsia="zh-CN"/>
        </w:rPr>
        <w:t>。</w:t>
      </w:r>
    </w:p>
    <w:p>
      <w:pPr>
        <w:rPr>
          <w:rFonts w:hint="eastAsia" w:ascii="仿宋" w:hAnsi="仿宋" w:eastAsia="仿宋" w:cs="仿宋"/>
        </w:rPr>
      </w:pPr>
    </w:p>
    <w:p>
      <w:pPr>
        <w:rPr>
          <w:rFonts w:hint="eastAsia" w:ascii="仿宋" w:hAnsi="仿宋" w:eastAsia="仿宋" w:cs="仿宋"/>
        </w:rPr>
      </w:pPr>
    </w:p>
    <w:tbl>
      <w:tblPr>
        <w:tblStyle w:val="3"/>
        <w:tblW w:w="10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6"/>
        <w:gridCol w:w="656"/>
        <w:gridCol w:w="1096"/>
        <w:gridCol w:w="3516"/>
        <w:gridCol w:w="65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125"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部门：新田县烤烟办公室</w:t>
            </w: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1,660.94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仿宋" w:hAnsi="仿宋" w:eastAsia="仿宋" w:cs="仿宋"/>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1,660.94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301.94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2.本套报表金额单位转换时可能存在尾数误差。</w:t>
            </w: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bl>
      <w:tblPr>
        <w:tblStyle w:val="3"/>
        <w:tblW w:w="13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2196"/>
        <w:gridCol w:w="1545"/>
        <w:gridCol w:w="1545"/>
        <w:gridCol w:w="1047"/>
        <w:gridCol w:w="1047"/>
        <w:gridCol w:w="1047"/>
        <w:gridCol w:w="1047"/>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5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部门：新田县烤烟办公室</w:t>
            </w: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本年收入合计</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财政拨款收入</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上级补助收入</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事业收入</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经营收入</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附属单位上缴收入</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科目名称</w:t>
            </w: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栏次</w:t>
            </w:r>
          </w:p>
        </w:tc>
        <w:tc>
          <w:tcPr>
            <w:tcW w:w="1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1,660.94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1,660.94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1,660.94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1,660.94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1,660.94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1,660.94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1,458.49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1,458.49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bl>
      <w:tblPr>
        <w:tblStyle w:val="3"/>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2774"/>
        <w:gridCol w:w="1720"/>
        <w:gridCol w:w="1580"/>
        <w:gridCol w:w="1720"/>
        <w:gridCol w:w="1440"/>
        <w:gridCol w:w="1440"/>
        <w:gridCol w:w="2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6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部门：新田县烤烟办公室</w:t>
            </w: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w:t>
            </w:r>
          </w:p>
        </w:tc>
        <w:tc>
          <w:tcPr>
            <w:tcW w:w="16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本年支出合计</w:t>
            </w:r>
          </w:p>
        </w:tc>
        <w:tc>
          <w:tcPr>
            <w:tcW w:w="16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基本支出</w:t>
            </w:r>
          </w:p>
        </w:tc>
        <w:tc>
          <w:tcPr>
            <w:tcW w:w="16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项目支出</w:t>
            </w:r>
          </w:p>
        </w:tc>
        <w:tc>
          <w:tcPr>
            <w:tcW w:w="16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上缴上级支出</w:t>
            </w:r>
          </w:p>
        </w:tc>
        <w:tc>
          <w:tcPr>
            <w:tcW w:w="16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经营支出</w:t>
            </w:r>
          </w:p>
        </w:tc>
        <w:tc>
          <w:tcPr>
            <w:tcW w:w="16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5"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科目名称</w:t>
            </w: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栏次</w:t>
            </w:r>
          </w:p>
        </w:tc>
        <w:tc>
          <w:tcPr>
            <w:tcW w:w="16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6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6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6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6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237.23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1,725.65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bl>
      <w:tblPr>
        <w:tblStyle w:val="3"/>
        <w:tblW w:w="134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72"/>
        <w:gridCol w:w="596"/>
        <w:gridCol w:w="1329"/>
        <w:gridCol w:w="2791"/>
        <w:gridCol w:w="596"/>
        <w:gridCol w:w="1131"/>
        <w:gridCol w:w="1421"/>
        <w:gridCol w:w="1331"/>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485"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3075" w:type="dxa"/>
            <w:tcBorders>
              <w:top w:val="nil"/>
              <w:left w:val="nil"/>
              <w:bottom w:val="nil"/>
              <w:right w:val="nil"/>
            </w:tcBorders>
            <w:shd w:val="clear" w:color="auto" w:fill="auto"/>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部门：新田县烤烟办公室</w:t>
            </w: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3075" w:type="dxa"/>
            <w:tcBorders>
              <w:top w:val="nil"/>
              <w:left w:val="nil"/>
              <w:bottom w:val="nil"/>
              <w:right w:val="nil"/>
            </w:tcBorders>
            <w:shd w:val="clear" w:color="auto" w:fill="auto"/>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收     入</w:t>
            </w:r>
          </w:p>
        </w:tc>
        <w:tc>
          <w:tcPr>
            <w:tcW w:w="8850"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77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行次</w:t>
            </w:r>
          </w:p>
        </w:tc>
        <w:tc>
          <w:tcPr>
            <w:tcW w:w="12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w:t>
            </w:r>
          </w:p>
        </w:tc>
        <w:tc>
          <w:tcPr>
            <w:tcW w:w="30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3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一般公共预算财政拨款</w:t>
            </w:r>
          </w:p>
        </w:tc>
        <w:tc>
          <w:tcPr>
            <w:tcW w:w="12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政府性基金预算财政拨款</w:t>
            </w:r>
          </w:p>
        </w:tc>
        <w:tc>
          <w:tcPr>
            <w:tcW w:w="12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7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30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1,660.94</w:t>
            </w: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仿宋" w:hAnsi="仿宋" w:eastAsia="仿宋" w:cs="仿宋"/>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1,660.94</w:t>
            </w: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301.94</w:t>
            </w: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301.94</w:t>
            </w:r>
          </w:p>
        </w:tc>
        <w:tc>
          <w:tcPr>
            <w:tcW w:w="3075" w:type="dxa"/>
            <w:tcBorders>
              <w:top w:val="nil"/>
              <w:left w:val="nil"/>
              <w:bottom w:val="single" w:color="000000" w:sz="4" w:space="0"/>
              <w:right w:val="single" w:color="000000" w:sz="4" w:space="0"/>
            </w:tcBorders>
            <w:shd w:val="clear" w:color="FFFFFF" w:fill="C0C0C0"/>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3075" w:type="dxa"/>
            <w:tcBorders>
              <w:top w:val="nil"/>
              <w:left w:val="nil"/>
              <w:bottom w:val="single" w:color="000000" w:sz="4" w:space="0"/>
              <w:right w:val="single" w:color="000000" w:sz="4" w:space="0"/>
            </w:tcBorders>
            <w:shd w:val="clear" w:color="FFFFFF" w:fill="C0C0C0"/>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3075" w:type="dxa"/>
            <w:tcBorders>
              <w:top w:val="nil"/>
              <w:left w:val="nil"/>
              <w:bottom w:val="single" w:color="000000" w:sz="4" w:space="0"/>
              <w:right w:val="single" w:color="000000" w:sz="4" w:space="0"/>
            </w:tcBorders>
            <w:shd w:val="clear" w:color="FFFFFF" w:fill="C0C0C0"/>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3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3075" w:type="dxa"/>
            <w:tcBorders>
              <w:top w:val="nil"/>
              <w:left w:val="nil"/>
              <w:bottom w:val="nil"/>
              <w:right w:val="nil"/>
            </w:tcBorders>
            <w:shd w:val="clear" w:color="auto" w:fill="auto"/>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bl>
      <w:tblPr>
        <w:tblStyle w:val="3"/>
        <w:tblW w:w="13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1"/>
        <w:gridCol w:w="270"/>
        <w:gridCol w:w="270"/>
        <w:gridCol w:w="2673"/>
        <w:gridCol w:w="2315"/>
        <w:gridCol w:w="2180"/>
        <w:gridCol w:w="2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275"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部门：新田县烤烟办公室</w:t>
            </w: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w:t>
            </w:r>
          </w:p>
        </w:tc>
        <w:tc>
          <w:tcPr>
            <w:tcW w:w="810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科目名称</w:t>
            </w:r>
          </w:p>
        </w:tc>
        <w:tc>
          <w:tcPr>
            <w:tcW w:w="27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w:t>
            </w:r>
          </w:p>
        </w:tc>
        <w:tc>
          <w:tcPr>
            <w:tcW w:w="27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基本支出</w:t>
            </w:r>
          </w:p>
        </w:tc>
        <w:tc>
          <w:tcPr>
            <w:tcW w:w="27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8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27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27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27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27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27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27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237.23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1,725.65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1,962.88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注：本表反映部门本年度一般公共预算财政拨款支出情况。</w:t>
            </w: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bl>
      <w:tblPr>
        <w:tblStyle w:val="3"/>
        <w:tblW w:w="12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4"/>
        <w:gridCol w:w="2808"/>
        <w:gridCol w:w="734"/>
        <w:gridCol w:w="648"/>
        <w:gridCol w:w="1944"/>
        <w:gridCol w:w="648"/>
        <w:gridCol w:w="648"/>
        <w:gridCol w:w="3500"/>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05"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部门：新田县烤烟办公室</w:t>
            </w: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科目代码</w:t>
            </w:r>
          </w:p>
        </w:tc>
        <w:tc>
          <w:tcPr>
            <w:tcW w:w="24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科目名称</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科目代码</w:t>
            </w:r>
          </w:p>
        </w:tc>
        <w:tc>
          <w:tcPr>
            <w:tcW w:w="17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科目名称</w:t>
            </w:r>
          </w:p>
        </w:tc>
        <w:tc>
          <w:tcPr>
            <w:tcW w:w="13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科目代码</w:t>
            </w:r>
          </w:p>
        </w:tc>
        <w:tc>
          <w:tcPr>
            <w:tcW w:w="21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科目名称</w:t>
            </w:r>
          </w:p>
        </w:tc>
        <w:tc>
          <w:tcPr>
            <w:tcW w:w="13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24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7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3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21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204.53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32.70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27.80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33.71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0.65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39909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经常性赠与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39910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资本性赠与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3.42</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204.53</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注：本表反映部门本年度一般公共预算财政拨款基本支出明细情况。</w:t>
            </w: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bl>
      <w:tblPr>
        <w:tblStyle w:val="3"/>
        <w:tblW w:w="13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1096"/>
        <w:gridCol w:w="1561"/>
        <w:gridCol w:w="1561"/>
        <w:gridCol w:w="1561"/>
        <w:gridCol w:w="1561"/>
        <w:gridCol w:w="1561"/>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605"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部门：新田县烤烟办公室</w:t>
            </w: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w:t>
            </w:r>
          </w:p>
        </w:tc>
        <w:tc>
          <w:tcPr>
            <w:tcW w:w="18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年初结转和结余</w:t>
            </w:r>
          </w:p>
        </w:tc>
        <w:tc>
          <w:tcPr>
            <w:tcW w:w="18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本年收入</w:t>
            </w:r>
          </w:p>
        </w:tc>
        <w:tc>
          <w:tcPr>
            <w:tcW w:w="553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本年支出</w:t>
            </w:r>
          </w:p>
        </w:tc>
        <w:tc>
          <w:tcPr>
            <w:tcW w:w="18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科目名称</w:t>
            </w:r>
          </w:p>
        </w:tc>
        <w:tc>
          <w:tcPr>
            <w:tcW w:w="1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w:t>
            </w:r>
          </w:p>
        </w:tc>
        <w:tc>
          <w:tcPr>
            <w:tcW w:w="18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基本支出</w:t>
            </w:r>
          </w:p>
        </w:tc>
        <w:tc>
          <w:tcPr>
            <w:tcW w:w="18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项目支出</w:t>
            </w:r>
          </w:p>
        </w:tc>
        <w:tc>
          <w:tcPr>
            <w:tcW w:w="1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注：本表反映部门本年度政府性基金预算财政拨款收入、支出及结转和结余情况。</w:t>
            </w: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bl>
      <w:tblPr>
        <w:tblStyle w:val="3"/>
        <w:tblW w:w="12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50"/>
        <w:gridCol w:w="308"/>
        <w:gridCol w:w="308"/>
        <w:gridCol w:w="1520"/>
        <w:gridCol w:w="2144"/>
        <w:gridCol w:w="2144"/>
        <w:gridCol w:w="2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735"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部门：新田县烤烟办公室</w:t>
            </w: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w:t>
            </w:r>
          </w:p>
        </w:tc>
        <w:tc>
          <w:tcPr>
            <w:tcW w:w="796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科目名称</w:t>
            </w:r>
          </w:p>
        </w:tc>
        <w:tc>
          <w:tcPr>
            <w:tcW w:w="26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26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基本支出</w:t>
            </w:r>
          </w:p>
        </w:tc>
        <w:tc>
          <w:tcPr>
            <w:tcW w:w="26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 w:hAnsi="仿宋" w:eastAsia="仿宋" w:cs="仿宋"/>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bl>
      <w:tblPr>
        <w:tblStyle w:val="3"/>
        <w:tblW w:w="14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1095"/>
        <w:gridCol w:w="954"/>
        <w:gridCol w:w="1030"/>
        <w:gridCol w:w="1030"/>
        <w:gridCol w:w="986"/>
        <w:gridCol w:w="1008"/>
        <w:gridCol w:w="1290"/>
        <w:gridCol w:w="968"/>
        <w:gridCol w:w="986"/>
        <w:gridCol w:w="97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55"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44"/>
                <w:szCs w:val="44"/>
                <w:u w:val="none"/>
              </w:rPr>
            </w:pPr>
            <w:r>
              <w:rPr>
                <w:rFonts w:hint="eastAsia" w:ascii="仿宋" w:hAnsi="仿宋" w:eastAsia="仿宋" w:cs="仿宋"/>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部门：新田县烤烟办公室</w:t>
            </w: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6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预算数</w:t>
            </w:r>
          </w:p>
        </w:tc>
        <w:tc>
          <w:tcPr>
            <w:tcW w:w="739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因公出国（境）费</w:t>
            </w:r>
          </w:p>
        </w:tc>
        <w:tc>
          <w:tcPr>
            <w:tcW w:w="381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公务用车购置及运行维护费</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公务接待费</w:t>
            </w:r>
          </w:p>
        </w:tc>
        <w:tc>
          <w:tcPr>
            <w:tcW w:w="12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因公出国（境）费</w:t>
            </w:r>
          </w:p>
        </w:tc>
        <w:tc>
          <w:tcPr>
            <w:tcW w:w="334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公务用车购置及运行维护费</w:t>
            </w:r>
          </w:p>
        </w:tc>
        <w:tc>
          <w:tcPr>
            <w:tcW w:w="13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8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9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公务用车运行维护费</w:t>
            </w: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w:t>
            </w:r>
          </w:p>
        </w:tc>
        <w:tc>
          <w:tcPr>
            <w:tcW w:w="11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公务用车购置费</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公务用车运行维护费</w:t>
            </w:r>
          </w:p>
        </w:tc>
        <w:tc>
          <w:tcPr>
            <w:tcW w:w="13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9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1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3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355"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r>
    </w:tbl>
    <w:p>
      <w:pPr>
        <w:rPr>
          <w:rFonts w:hint="eastAsia" w:ascii="仿宋" w:hAnsi="仿宋" w:eastAsia="仿宋" w:cs="仿宋"/>
        </w:rPr>
      </w:pPr>
    </w:p>
    <w:p>
      <w:pPr>
        <w:pStyle w:val="5"/>
        <w:numPr>
          <w:ilvl w:val="0"/>
          <w:numId w:val="0"/>
        </w:numPr>
        <w:jc w:val="left"/>
        <w:rPr>
          <w:rFonts w:hint="eastAsia" w:ascii="仿宋" w:hAnsi="仿宋" w:eastAsia="仿宋" w:cs="仿宋"/>
          <w:b/>
          <w:bCs/>
          <w:sz w:val="32"/>
          <w:szCs w:val="32"/>
          <w:lang w:eastAsia="zh-CN"/>
        </w:rPr>
      </w:pPr>
    </w:p>
    <w:p>
      <w:pPr>
        <w:pStyle w:val="5"/>
        <w:numPr>
          <w:ilvl w:val="0"/>
          <w:numId w:val="0"/>
        </w:numPr>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第三部分</w:t>
      </w:r>
      <w:r>
        <w:rPr>
          <w:rFonts w:hint="eastAsia" w:asciiTheme="minorEastAsia" w:hAnsiTheme="minorEastAsia" w:eastAsiaTheme="minorEastAsia" w:cstheme="minorEastAsia"/>
          <w:b/>
          <w:bCs/>
          <w:sz w:val="28"/>
          <w:szCs w:val="28"/>
          <w:lang w:val="en-US" w:eastAsia="zh-CN"/>
        </w:rPr>
        <w:t xml:space="preserve"> 2022年度部门决算情况说明</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年度收、支总计</w:t>
      </w:r>
      <w:r>
        <w:rPr>
          <w:rFonts w:hint="eastAsia" w:asciiTheme="minorEastAsia" w:hAnsiTheme="minorEastAsia" w:eastAsiaTheme="minorEastAsia" w:cstheme="minorEastAsia"/>
          <w:sz w:val="28"/>
          <w:szCs w:val="28"/>
          <w:lang w:val="en-US" w:eastAsia="zh-CN"/>
        </w:rPr>
        <w:t>3623.82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(收入1660.94万元，支出19</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lang w:val="en-US" w:eastAsia="zh-CN"/>
        </w:rPr>
        <w:t>2.88万元）</w:t>
      </w:r>
      <w:r>
        <w:rPr>
          <w:rFonts w:hint="eastAsia" w:asciiTheme="minorEastAsia" w:hAnsiTheme="minorEastAsia" w:eastAsiaTheme="minorEastAsia" w:cstheme="minorEastAsia"/>
          <w:sz w:val="28"/>
          <w:szCs w:val="28"/>
        </w:rPr>
        <w:t>。与上年相比，增加</w:t>
      </w:r>
      <w:r>
        <w:rPr>
          <w:rFonts w:hint="eastAsia" w:asciiTheme="minorEastAsia" w:hAnsiTheme="minorEastAsia" w:eastAsiaTheme="minorEastAsia" w:cstheme="minorEastAsia"/>
          <w:sz w:val="28"/>
          <w:szCs w:val="28"/>
          <w:lang w:val="en-US" w:eastAsia="zh-CN"/>
        </w:rPr>
        <w:t>647.11</w:t>
      </w:r>
      <w:r>
        <w:rPr>
          <w:rFonts w:hint="eastAsia" w:asciiTheme="minorEastAsia" w:hAnsiTheme="minorEastAsia" w:eastAsiaTheme="minorEastAsia" w:cstheme="minorEastAsia"/>
          <w:sz w:val="28"/>
          <w:szCs w:val="28"/>
        </w:rPr>
        <w:t>万元，增长</w:t>
      </w:r>
      <w:r>
        <w:rPr>
          <w:rFonts w:hint="eastAsia" w:asciiTheme="minorEastAsia" w:hAnsiTheme="minorEastAsia" w:eastAsiaTheme="minorEastAsia" w:cstheme="minorEastAsia"/>
          <w:sz w:val="28"/>
          <w:szCs w:val="28"/>
          <w:lang w:val="en-US" w:eastAsia="zh-CN"/>
        </w:rPr>
        <w:t>21.74%</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b w:val="0"/>
          <w:bCs w:val="0"/>
          <w:color w:val="000000"/>
          <w:sz w:val="28"/>
          <w:szCs w:val="28"/>
          <w:lang w:val="en-US" w:eastAsia="zh-CN"/>
        </w:rPr>
        <w:t>2022年涉农整合资金项目较2021年增加了五百多万元，</w:t>
      </w:r>
      <w:r>
        <w:rPr>
          <w:rFonts w:hint="eastAsia" w:asciiTheme="minorEastAsia" w:hAnsiTheme="minorEastAsia" w:cstheme="minorEastAsia"/>
          <w:b w:val="0"/>
          <w:bCs w:val="0"/>
          <w:color w:val="000000"/>
          <w:sz w:val="28"/>
          <w:szCs w:val="28"/>
          <w:lang w:val="en-US" w:eastAsia="zh-CN"/>
        </w:rPr>
        <w:t>单位人员工资增加等原因。</w:t>
      </w:r>
      <w:r>
        <w:rPr>
          <w:rFonts w:hint="eastAsia" w:asciiTheme="minorEastAsia" w:hAnsiTheme="minorEastAsia" w:eastAsiaTheme="minorEastAsia" w:cstheme="minorEastAsia"/>
          <w:b w:val="0"/>
          <w:bCs w:val="0"/>
          <w:color w:val="000000"/>
          <w:sz w:val="28"/>
          <w:szCs w:val="28"/>
          <w:lang w:val="en-US" w:eastAsia="zh-CN"/>
        </w:rPr>
        <w:t>项目预算数对整年的预算收入与支出影响较大。</w:t>
      </w:r>
    </w:p>
    <w:p>
      <w:pPr>
        <w:pStyle w:val="5"/>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二、收入决算情况说明</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本年收入合计</w:t>
      </w:r>
      <w:r>
        <w:rPr>
          <w:rFonts w:hint="eastAsia" w:asciiTheme="minorEastAsia" w:hAnsiTheme="minorEastAsia" w:eastAsiaTheme="minorEastAsia" w:cstheme="minorEastAsia"/>
          <w:sz w:val="28"/>
          <w:szCs w:val="28"/>
          <w:highlight w:val="none"/>
          <w:u w:val="none"/>
          <w:lang w:val="en-US" w:eastAsia="zh-CN"/>
        </w:rPr>
        <w:t>1660.94</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（上年度结余</w:t>
      </w:r>
      <w:r>
        <w:rPr>
          <w:rFonts w:hint="eastAsia" w:asciiTheme="minorEastAsia" w:hAnsiTheme="minorEastAsia" w:eastAsiaTheme="minorEastAsia" w:cstheme="minorEastAsia"/>
          <w:sz w:val="28"/>
          <w:szCs w:val="28"/>
          <w:lang w:val="en-US" w:eastAsia="zh-CN"/>
        </w:rPr>
        <w:t>301.94万元）</w:t>
      </w:r>
      <w:r>
        <w:rPr>
          <w:rFonts w:hint="eastAsia" w:asciiTheme="minorEastAsia" w:hAnsiTheme="minorEastAsia" w:eastAsiaTheme="minorEastAsia" w:cstheme="minorEastAsia"/>
          <w:sz w:val="28"/>
          <w:szCs w:val="28"/>
        </w:rPr>
        <w:t>，其中：财政拨款收入</w:t>
      </w:r>
      <w:r>
        <w:rPr>
          <w:rFonts w:hint="eastAsia" w:asciiTheme="minorEastAsia" w:hAnsiTheme="minorEastAsia" w:eastAsiaTheme="minorEastAsia" w:cstheme="minorEastAsia"/>
          <w:sz w:val="28"/>
          <w:szCs w:val="28"/>
          <w:highlight w:val="none"/>
          <w:u w:val="none"/>
          <w:lang w:val="en-US" w:eastAsia="zh-CN"/>
        </w:rPr>
        <w:t>1660.94</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%；上级补助收入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%；事业收入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%；经营收入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%；附属单位上缴收入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%；其他收入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p>
    <w:p>
      <w:pPr>
        <w:pStyle w:val="5"/>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三、支出决算情况说明</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本年支出合计</w:t>
      </w:r>
      <w:r>
        <w:rPr>
          <w:rFonts w:hint="eastAsia" w:asciiTheme="minorEastAsia" w:hAnsiTheme="minorEastAsia" w:eastAsiaTheme="minorEastAsia" w:cstheme="minorEastAsia"/>
          <w:sz w:val="28"/>
          <w:szCs w:val="28"/>
          <w:lang w:val="en-US" w:eastAsia="zh-CN"/>
        </w:rPr>
        <w:t>1962.88</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237.23</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12.09</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val="en-US" w:eastAsia="zh-CN"/>
        </w:rPr>
        <w:t>1725.65</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87.91</w:t>
      </w:r>
      <w:r>
        <w:rPr>
          <w:rFonts w:hint="eastAsia" w:asciiTheme="minorEastAsia" w:hAnsiTheme="minorEastAsia" w:eastAsiaTheme="minorEastAsia" w:cstheme="minorEastAsia"/>
          <w:sz w:val="28"/>
          <w:szCs w:val="28"/>
        </w:rPr>
        <w:t>%；上缴上级支出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%；经营支出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%；对附属单位补助支出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年度财政拨款收、支总计</w:t>
      </w:r>
      <w:r>
        <w:rPr>
          <w:rFonts w:hint="eastAsia" w:asciiTheme="minorEastAsia" w:hAnsiTheme="minorEastAsia" w:eastAsiaTheme="minorEastAsia" w:cstheme="minorEastAsia"/>
          <w:sz w:val="28"/>
          <w:szCs w:val="28"/>
          <w:lang w:val="en-US" w:eastAsia="zh-CN"/>
        </w:rPr>
        <w:t>3623.82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(收入1660.94万元，支出1962.88万元）</w:t>
      </w:r>
      <w:r>
        <w:rPr>
          <w:rFonts w:hint="eastAsia" w:asciiTheme="minorEastAsia" w:hAnsiTheme="minorEastAsia" w:eastAsiaTheme="minorEastAsia" w:cstheme="minorEastAsia"/>
          <w:sz w:val="28"/>
          <w:szCs w:val="28"/>
        </w:rPr>
        <w:t>，与上年相比，增加</w:t>
      </w:r>
      <w:r>
        <w:rPr>
          <w:rFonts w:hint="eastAsia" w:asciiTheme="minorEastAsia" w:hAnsiTheme="minorEastAsia" w:eastAsiaTheme="minorEastAsia" w:cstheme="minorEastAsia"/>
          <w:sz w:val="28"/>
          <w:szCs w:val="28"/>
          <w:lang w:val="en-US" w:eastAsia="zh-CN"/>
        </w:rPr>
        <w:t>647.11</w:t>
      </w:r>
      <w:r>
        <w:rPr>
          <w:rFonts w:hint="eastAsia" w:asciiTheme="minorEastAsia" w:hAnsiTheme="minorEastAsia" w:eastAsiaTheme="minorEastAsia" w:cstheme="minorEastAsia"/>
          <w:sz w:val="28"/>
          <w:szCs w:val="28"/>
        </w:rPr>
        <w:t>万元,增长</w:t>
      </w:r>
      <w:r>
        <w:rPr>
          <w:rFonts w:hint="eastAsia" w:asciiTheme="minorEastAsia" w:hAnsiTheme="minorEastAsia" w:eastAsiaTheme="minorEastAsia" w:cstheme="minorEastAsia"/>
          <w:sz w:val="28"/>
          <w:szCs w:val="28"/>
          <w:lang w:val="en-US" w:eastAsia="zh-CN"/>
        </w:rPr>
        <w:t>21.74%</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b w:val="0"/>
          <w:bCs w:val="0"/>
          <w:color w:val="000000"/>
          <w:sz w:val="28"/>
          <w:szCs w:val="28"/>
          <w:lang w:val="en-US" w:eastAsia="zh-CN"/>
        </w:rPr>
        <w:t>2022年涉农整合资金项目较2021年增加了五百多万元，项目预算数对整年的预算收入与支出影响较大。</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五、一般公共预算财政拨款支出决算情况说明</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（一）财政拨款支出决算总体情况</w:t>
      </w:r>
    </w:p>
    <w:p>
      <w:pPr>
        <w:pStyle w:val="5"/>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1962.88</w:t>
      </w:r>
      <w:r>
        <w:rPr>
          <w:rFonts w:hint="eastAsia" w:asciiTheme="minorEastAsia" w:hAnsiTheme="minorEastAsia" w:eastAsiaTheme="minorEastAsia" w:cstheme="minorEastAsia"/>
          <w:sz w:val="28"/>
          <w:szCs w:val="28"/>
        </w:rPr>
        <w:t>万元，占本年支出合计的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%，与上年相比，财政拨款支出增加</w:t>
      </w:r>
      <w:r>
        <w:rPr>
          <w:rFonts w:hint="eastAsia" w:asciiTheme="minorEastAsia" w:hAnsiTheme="minorEastAsia" w:eastAsiaTheme="minorEastAsia" w:cstheme="minorEastAsia"/>
          <w:sz w:val="28"/>
          <w:szCs w:val="28"/>
          <w:lang w:val="en-US" w:eastAsia="zh-CN"/>
        </w:rPr>
        <w:t>380.81</w:t>
      </w:r>
      <w:r>
        <w:rPr>
          <w:rFonts w:hint="eastAsia" w:asciiTheme="minorEastAsia" w:hAnsiTheme="minorEastAsia" w:eastAsiaTheme="minorEastAsia" w:cstheme="minorEastAsia"/>
          <w:sz w:val="28"/>
          <w:szCs w:val="28"/>
        </w:rPr>
        <w:t>万元，增长</w:t>
      </w:r>
      <w:r>
        <w:rPr>
          <w:rFonts w:hint="eastAsia" w:asciiTheme="minorEastAsia" w:hAnsiTheme="minorEastAsia" w:eastAsiaTheme="minorEastAsia" w:cstheme="minorEastAsia"/>
          <w:sz w:val="28"/>
          <w:szCs w:val="28"/>
          <w:lang w:val="en-US" w:eastAsia="zh-CN"/>
        </w:rPr>
        <w:t>24.07</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：一是</w:t>
      </w:r>
      <w:r>
        <w:rPr>
          <w:rFonts w:hint="eastAsia" w:asciiTheme="minorEastAsia" w:hAnsiTheme="minorEastAsia" w:eastAsiaTheme="minorEastAsia" w:cstheme="minorEastAsia"/>
          <w:sz w:val="28"/>
          <w:szCs w:val="28"/>
          <w:lang w:val="en-US" w:eastAsia="zh-CN"/>
        </w:rPr>
        <w:t>2022年涉农整合资金项目收入较上年度增加了近五百多万（2022年项目有部分未完全支出）；二是提取的烟基管护资金较上年度多；</w:t>
      </w:r>
    </w:p>
    <w:p>
      <w:pPr>
        <w:pStyle w:val="5"/>
        <w:keepNext w:val="0"/>
        <w:keepLines w:val="0"/>
        <w:pageBreakBefore w:val="0"/>
        <w:widowControl w:val="0"/>
        <w:kinsoku/>
        <w:wordWrap/>
        <w:overflowPunct/>
        <w:topLinePunct w:val="0"/>
        <w:bidi w:val="0"/>
        <w:snapToGrid/>
        <w:spacing w:line="600" w:lineRule="exact"/>
        <w:ind w:firstLine="420" w:firstLineChars="15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（二）财政拨款支出决算结构情况</w:t>
      </w:r>
    </w:p>
    <w:p>
      <w:pPr>
        <w:pStyle w:val="5"/>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1962.88</w:t>
      </w:r>
      <w:r>
        <w:rPr>
          <w:rFonts w:hint="eastAsia" w:asciiTheme="minorEastAsia" w:hAnsiTheme="minorEastAsia" w:eastAsiaTheme="minorEastAsia" w:cstheme="minorEastAsia"/>
          <w:sz w:val="28"/>
          <w:szCs w:val="28"/>
        </w:rPr>
        <w:t>万元，主要用于以下方面：</w:t>
      </w:r>
      <w:r>
        <w:rPr>
          <w:rFonts w:hint="eastAsia" w:asciiTheme="minorEastAsia" w:hAnsiTheme="minorEastAsia" w:eastAsiaTheme="minorEastAsia" w:cstheme="minorEastAsia"/>
          <w:sz w:val="28"/>
          <w:szCs w:val="28"/>
          <w:lang w:eastAsia="zh-CN"/>
        </w:rPr>
        <w:t>农林水支出（类）农业农村（款）事业运行（项）支出</w:t>
      </w:r>
      <w:r>
        <w:rPr>
          <w:rFonts w:hint="eastAsia" w:asciiTheme="minorEastAsia" w:hAnsiTheme="minorEastAsia" w:eastAsiaTheme="minorEastAsia" w:cstheme="minorEastAsia"/>
          <w:sz w:val="28"/>
          <w:szCs w:val="28"/>
          <w:lang w:val="en-US" w:eastAsia="zh-CN"/>
        </w:rPr>
        <w:t>237.23</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，占12.09%；</w:t>
      </w:r>
      <w:r>
        <w:rPr>
          <w:rFonts w:hint="eastAsia" w:asciiTheme="minorEastAsia" w:hAnsiTheme="minorEastAsia" w:eastAsiaTheme="minorEastAsia" w:cstheme="minorEastAsia"/>
          <w:sz w:val="28"/>
          <w:szCs w:val="28"/>
          <w:lang w:eastAsia="zh-CN"/>
        </w:rPr>
        <w:t>农林水支出（类）农业农村（款）一般行政管理事务（项目）支出</w:t>
      </w:r>
      <w:r>
        <w:rPr>
          <w:rFonts w:hint="eastAsia" w:asciiTheme="minorEastAsia" w:hAnsiTheme="minorEastAsia" w:eastAsiaTheme="minorEastAsia" w:cstheme="minorEastAsia"/>
          <w:sz w:val="28"/>
          <w:szCs w:val="28"/>
          <w:lang w:val="en-US" w:eastAsia="zh-CN"/>
        </w:rPr>
        <w:t>1725.65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，占</w:t>
      </w:r>
      <w:r>
        <w:rPr>
          <w:rFonts w:hint="eastAsia" w:asciiTheme="minorEastAsia" w:hAnsiTheme="minorEastAsia" w:eastAsiaTheme="minorEastAsia" w:cstheme="minorEastAsia"/>
          <w:sz w:val="28"/>
          <w:szCs w:val="28"/>
          <w:lang w:val="en-US" w:eastAsia="zh-CN"/>
        </w:rPr>
        <w:t>87.91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p>
    <w:p>
      <w:pPr>
        <w:pStyle w:val="5"/>
        <w:ind w:firstLine="703" w:firstLineChars="25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（三）财政拨款支出决算具体情况</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年度财政拨款支出年初预算数为</w:t>
      </w:r>
      <w:r>
        <w:rPr>
          <w:rFonts w:hint="eastAsia" w:asciiTheme="minorEastAsia" w:hAnsiTheme="minorEastAsia" w:eastAsiaTheme="minorEastAsia" w:cstheme="minorEastAsia"/>
          <w:sz w:val="28"/>
          <w:szCs w:val="28"/>
          <w:lang w:val="en-US" w:eastAsia="zh-CN"/>
        </w:rPr>
        <w:t>1660.94</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（上年度结余</w:t>
      </w:r>
      <w:r>
        <w:rPr>
          <w:rFonts w:hint="eastAsia" w:asciiTheme="minorEastAsia" w:hAnsiTheme="minorEastAsia" w:eastAsiaTheme="minorEastAsia" w:cstheme="minorEastAsia"/>
          <w:sz w:val="28"/>
          <w:szCs w:val="28"/>
          <w:lang w:val="en-US" w:eastAsia="zh-CN"/>
        </w:rPr>
        <w:t>301.94万元）</w:t>
      </w:r>
      <w:r>
        <w:rPr>
          <w:rFonts w:hint="eastAsia" w:asciiTheme="minorEastAsia" w:hAnsiTheme="minorEastAsia" w:eastAsiaTheme="minorEastAsia" w:cstheme="minorEastAsia"/>
          <w:sz w:val="28"/>
          <w:szCs w:val="28"/>
        </w:rPr>
        <w:t>，支出决算数为</w:t>
      </w:r>
      <w:r>
        <w:rPr>
          <w:rFonts w:hint="eastAsia" w:asciiTheme="minorEastAsia" w:hAnsiTheme="minorEastAsia" w:eastAsiaTheme="minorEastAsia" w:cstheme="minorEastAsia"/>
          <w:sz w:val="28"/>
          <w:szCs w:val="28"/>
          <w:lang w:val="en-US" w:eastAsia="zh-CN"/>
        </w:rPr>
        <w:t>1962.88</w:t>
      </w:r>
      <w:r>
        <w:rPr>
          <w:rFonts w:hint="eastAsia" w:asciiTheme="minorEastAsia" w:hAnsiTheme="minorEastAsia" w:eastAsiaTheme="minorEastAsia" w:cstheme="minorEastAsia"/>
          <w:sz w:val="28"/>
          <w:szCs w:val="28"/>
        </w:rPr>
        <w:t>万元，完成年初预算的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%，其中：</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农林水支出</w:t>
      </w:r>
      <w:r>
        <w:rPr>
          <w:rFonts w:hint="eastAsia" w:asciiTheme="minorEastAsia" w:hAnsiTheme="minorEastAsia" w:eastAsiaTheme="minorEastAsia" w:cstheme="minorEastAsia"/>
          <w:sz w:val="28"/>
          <w:szCs w:val="28"/>
        </w:rPr>
        <w:t>（类）</w:t>
      </w:r>
      <w:r>
        <w:rPr>
          <w:rFonts w:hint="eastAsia" w:asciiTheme="minorEastAsia" w:hAnsiTheme="minorEastAsia" w:eastAsiaTheme="minorEastAsia" w:cstheme="minorEastAsia"/>
          <w:sz w:val="28"/>
          <w:szCs w:val="28"/>
          <w:lang w:eastAsia="zh-CN"/>
        </w:rPr>
        <w:t>农业农村</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事业运行</w:t>
      </w:r>
      <w:r>
        <w:rPr>
          <w:rFonts w:hint="eastAsia" w:asciiTheme="minorEastAsia" w:hAnsiTheme="minorEastAsia" w:eastAsiaTheme="minorEastAsia" w:cstheme="minorEastAsia"/>
          <w:sz w:val="28"/>
          <w:szCs w:val="28"/>
        </w:rPr>
        <w:t>（项）。</w:t>
      </w:r>
    </w:p>
    <w:p>
      <w:pPr>
        <w:pStyle w:val="5"/>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237.23</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237.23</w:t>
      </w:r>
      <w:r>
        <w:rPr>
          <w:rFonts w:hint="eastAsia" w:asciiTheme="minorEastAsia" w:hAnsiTheme="minorEastAsia" w:eastAsiaTheme="minorEastAsia" w:cstheme="minorEastAsia"/>
          <w:sz w:val="28"/>
          <w:szCs w:val="28"/>
        </w:rPr>
        <w:t>万元，完成年初预算的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农林水支出</w:t>
      </w:r>
      <w:r>
        <w:rPr>
          <w:rFonts w:hint="eastAsia" w:asciiTheme="minorEastAsia" w:hAnsiTheme="minorEastAsia" w:eastAsiaTheme="minorEastAsia" w:cstheme="minorEastAsia"/>
          <w:sz w:val="28"/>
          <w:szCs w:val="28"/>
        </w:rPr>
        <w:t>（类）</w:t>
      </w:r>
      <w:r>
        <w:rPr>
          <w:rFonts w:hint="eastAsia" w:asciiTheme="minorEastAsia" w:hAnsiTheme="minorEastAsia" w:eastAsiaTheme="minorEastAsia" w:cstheme="minorEastAsia"/>
          <w:sz w:val="28"/>
          <w:szCs w:val="28"/>
          <w:lang w:eastAsia="zh-CN"/>
        </w:rPr>
        <w:t>农业农村</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一般行政管理事务</w:t>
      </w:r>
      <w:r>
        <w:rPr>
          <w:rFonts w:hint="eastAsia" w:asciiTheme="minorEastAsia" w:hAnsiTheme="minorEastAsia" w:eastAsiaTheme="minorEastAsia" w:cstheme="minorEastAsia"/>
          <w:sz w:val="28"/>
          <w:szCs w:val="28"/>
        </w:rPr>
        <w:t>（项）。</w:t>
      </w:r>
    </w:p>
    <w:p>
      <w:pPr>
        <w:pStyle w:val="5"/>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1962.88</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1962.88</w:t>
      </w:r>
      <w:r>
        <w:rPr>
          <w:rFonts w:hint="eastAsia" w:asciiTheme="minorEastAsia" w:hAnsiTheme="minorEastAsia" w:eastAsiaTheme="minorEastAsia" w:cstheme="minorEastAsia"/>
          <w:sz w:val="28"/>
          <w:szCs w:val="28"/>
        </w:rPr>
        <w:t>万元，完成年初预算的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六、一般公共预算财政拨款基本支出决算情况说明</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年度财政拨款基本支出</w:t>
      </w:r>
      <w:r>
        <w:rPr>
          <w:rFonts w:hint="eastAsia" w:asciiTheme="minorEastAsia" w:hAnsiTheme="minorEastAsia" w:eastAsiaTheme="minorEastAsia" w:cstheme="minorEastAsia"/>
          <w:sz w:val="28"/>
          <w:szCs w:val="28"/>
          <w:lang w:val="en-US" w:eastAsia="zh-CN"/>
        </w:rPr>
        <w:t>237.23</w:t>
      </w:r>
      <w:r>
        <w:rPr>
          <w:rFonts w:hint="eastAsia" w:asciiTheme="minorEastAsia" w:hAnsiTheme="minorEastAsia" w:eastAsiaTheme="minorEastAsia" w:cstheme="minorEastAsia"/>
          <w:sz w:val="28"/>
          <w:szCs w:val="28"/>
        </w:rPr>
        <w:t>万元，其中：</w:t>
      </w:r>
    </w:p>
    <w:p>
      <w:pPr>
        <w:pStyle w:val="5"/>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人员经费</w:t>
      </w:r>
      <w:r>
        <w:rPr>
          <w:rFonts w:hint="eastAsia" w:asciiTheme="minorEastAsia" w:hAnsiTheme="minorEastAsia" w:eastAsiaTheme="minorEastAsia" w:cstheme="minorEastAsia"/>
          <w:sz w:val="28"/>
          <w:szCs w:val="28"/>
          <w:lang w:val="en-US" w:eastAsia="zh-CN"/>
        </w:rPr>
        <w:t>204.53</w:t>
      </w:r>
      <w:r>
        <w:rPr>
          <w:rFonts w:hint="eastAsia" w:asciiTheme="minorEastAsia" w:hAnsiTheme="minorEastAsia" w:eastAsiaTheme="minorEastAsia" w:cstheme="minorEastAsia"/>
          <w:sz w:val="28"/>
          <w:szCs w:val="28"/>
        </w:rPr>
        <w:t>万元，占基本支出的</w:t>
      </w:r>
      <w:r>
        <w:rPr>
          <w:rFonts w:hint="eastAsia" w:asciiTheme="minorEastAsia" w:hAnsiTheme="minorEastAsia" w:eastAsiaTheme="minorEastAsia" w:cstheme="minorEastAsia"/>
          <w:sz w:val="28"/>
          <w:szCs w:val="28"/>
          <w:lang w:val="en-US" w:eastAsia="zh-CN"/>
        </w:rPr>
        <w:t>86.22</w:t>
      </w:r>
      <w:r>
        <w:rPr>
          <w:rFonts w:hint="eastAsia" w:asciiTheme="minorEastAsia" w:hAnsiTheme="minorEastAsia" w:eastAsiaTheme="minorEastAsia" w:cstheme="minorEastAsia"/>
          <w:sz w:val="28"/>
          <w:szCs w:val="28"/>
        </w:rPr>
        <w:t>%,主要包括基本工资、津贴补贴、奖金、伙食补助费……</w:t>
      </w:r>
      <w:r>
        <w:rPr>
          <w:rFonts w:hint="eastAsia" w:asciiTheme="minorEastAsia" w:hAnsiTheme="minorEastAsia" w:eastAsiaTheme="minorEastAsia" w:cstheme="minorEastAsia"/>
          <w:sz w:val="28"/>
          <w:szCs w:val="28"/>
          <w:lang w:eastAsia="zh-CN"/>
        </w:rPr>
        <w:t>。</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公用经费</w:t>
      </w:r>
      <w:r>
        <w:rPr>
          <w:rFonts w:hint="eastAsia" w:asciiTheme="minorEastAsia" w:hAnsiTheme="minorEastAsia" w:eastAsiaTheme="minorEastAsia" w:cstheme="minorEastAsia"/>
          <w:sz w:val="28"/>
          <w:szCs w:val="28"/>
          <w:lang w:val="en-US" w:eastAsia="zh-CN"/>
        </w:rPr>
        <w:t>32.7</w:t>
      </w:r>
      <w:r>
        <w:rPr>
          <w:rFonts w:hint="eastAsia" w:asciiTheme="minorEastAsia" w:hAnsiTheme="minorEastAsia" w:eastAsiaTheme="minorEastAsia" w:cstheme="minorEastAsia"/>
          <w:sz w:val="28"/>
          <w:szCs w:val="28"/>
        </w:rPr>
        <w:t>万元，占基本支出的</w:t>
      </w:r>
      <w:r>
        <w:rPr>
          <w:rFonts w:hint="eastAsia" w:asciiTheme="minorEastAsia" w:hAnsiTheme="minorEastAsia" w:eastAsiaTheme="minorEastAsia" w:cstheme="minorEastAsia"/>
          <w:sz w:val="28"/>
          <w:szCs w:val="28"/>
          <w:lang w:val="en-US" w:eastAsia="zh-CN"/>
        </w:rPr>
        <w:t>13.78</w:t>
      </w:r>
      <w:r>
        <w:rPr>
          <w:rFonts w:hint="eastAsia" w:asciiTheme="minorEastAsia" w:hAnsiTheme="minorEastAsia" w:eastAsiaTheme="minorEastAsia" w:cstheme="minorEastAsia"/>
          <w:sz w:val="28"/>
          <w:szCs w:val="28"/>
        </w:rPr>
        <w:t>%，主要包括办公费、印刷费、咨询费、手续费……。</w:t>
      </w:r>
    </w:p>
    <w:p>
      <w:pPr>
        <w:pStyle w:val="5"/>
        <w:numPr>
          <w:ilvl w:val="0"/>
          <w:numId w:val="2"/>
        </w:numPr>
        <w:ind w:firstLine="700" w:firstLineChars="25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财政拨款三公经费支出决算情况说明</w:t>
      </w:r>
    </w:p>
    <w:p>
      <w:pPr>
        <w:pStyle w:val="5"/>
        <w:keepNext w:val="0"/>
        <w:keepLines w:val="0"/>
        <w:pageBreakBefore w:val="0"/>
        <w:widowControl w:val="0"/>
        <w:kinsoku/>
        <w:wordWrap/>
        <w:overflowPunct/>
        <w:topLinePunct w:val="0"/>
        <w:bidi w:val="0"/>
        <w:snapToGrid/>
        <w:spacing w:line="600" w:lineRule="exact"/>
        <w:ind w:firstLine="562" w:firstLineChars="200"/>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rPr>
        <w:t>一）“三公”经费财政拨款支出决算总体情况说明</w:t>
      </w:r>
    </w:p>
    <w:p>
      <w:pPr>
        <w:pStyle w:val="5"/>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“三公”经费财政拨款支出预算为</w:t>
      </w:r>
      <w:r>
        <w:rPr>
          <w:rFonts w:hint="eastAsia" w:asciiTheme="minorEastAsia" w:hAnsiTheme="minorEastAsia" w:eastAsiaTheme="minorEastAsia" w:cstheme="minorEastAsia"/>
          <w:sz w:val="28"/>
          <w:szCs w:val="28"/>
          <w:lang w:val="en-US" w:eastAsia="zh-CN"/>
        </w:rPr>
        <w:t>8.59</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8.46</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99.53</w:t>
      </w:r>
      <w:r>
        <w:rPr>
          <w:rFonts w:hint="eastAsia" w:asciiTheme="minorEastAsia" w:hAnsiTheme="minorEastAsia" w:eastAsiaTheme="minorEastAsia" w:cstheme="minorEastAsia"/>
          <w:sz w:val="28"/>
          <w:szCs w:val="28"/>
        </w:rPr>
        <w:t>%，其中：</w:t>
      </w:r>
    </w:p>
    <w:p>
      <w:pPr>
        <w:pStyle w:val="5"/>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因公出国（境）费支出预算为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与往年度一样没有这方面的支出</w:t>
      </w:r>
      <w:r>
        <w:rPr>
          <w:rFonts w:hint="eastAsia" w:asciiTheme="minorEastAsia" w:hAnsiTheme="minorEastAsia" w:eastAsiaTheme="minorEastAsia" w:cstheme="minorEastAsia"/>
          <w:sz w:val="28"/>
          <w:szCs w:val="28"/>
        </w:rPr>
        <w:t>。</w:t>
      </w:r>
    </w:p>
    <w:p>
      <w:pPr>
        <w:pStyle w:val="5"/>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公务接待费支出预算为</w:t>
      </w:r>
      <w:r>
        <w:rPr>
          <w:rFonts w:hint="eastAsia" w:asciiTheme="minorEastAsia" w:hAnsiTheme="minorEastAsia" w:eastAsiaTheme="minorEastAsia" w:cstheme="minorEastAsia"/>
          <w:sz w:val="28"/>
          <w:szCs w:val="28"/>
          <w:lang w:val="en-US" w:eastAsia="zh-CN"/>
        </w:rPr>
        <w:t>8.5</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8.46</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99.53</w:t>
      </w:r>
      <w:r>
        <w:rPr>
          <w:rFonts w:hint="eastAsia" w:asciiTheme="minorEastAsia" w:hAnsiTheme="minorEastAsia" w:eastAsiaTheme="minorEastAsia" w:cstheme="minorEastAsia"/>
          <w:sz w:val="28"/>
          <w:szCs w:val="28"/>
        </w:rPr>
        <w:t>%，决算数小于预算数的主要原因是</w:t>
      </w:r>
      <w:r>
        <w:rPr>
          <w:rFonts w:hint="eastAsia" w:asciiTheme="minorEastAsia" w:hAnsiTheme="minorEastAsia" w:eastAsiaTheme="minorEastAsia" w:cstheme="minorEastAsia"/>
          <w:sz w:val="28"/>
          <w:szCs w:val="28"/>
          <w:lang w:eastAsia="zh-CN"/>
        </w:rPr>
        <w:t>厉行节约</w:t>
      </w:r>
      <w:r>
        <w:rPr>
          <w:rFonts w:hint="eastAsia" w:asciiTheme="minorEastAsia" w:hAnsiTheme="minorEastAsia" w:eastAsiaTheme="minorEastAsia" w:cstheme="minorEastAsia"/>
          <w:sz w:val="28"/>
          <w:szCs w:val="28"/>
        </w:rPr>
        <w:t>，与上年相比增加</w:t>
      </w:r>
      <w:r>
        <w:rPr>
          <w:rFonts w:hint="eastAsia" w:asciiTheme="minorEastAsia" w:hAnsiTheme="minorEastAsia" w:eastAsiaTheme="minorEastAsia" w:cstheme="minorEastAsia"/>
          <w:sz w:val="28"/>
          <w:szCs w:val="28"/>
          <w:lang w:val="en-US" w:eastAsia="zh-CN"/>
        </w:rPr>
        <w:t>7.25</w:t>
      </w:r>
      <w:r>
        <w:rPr>
          <w:rFonts w:hint="eastAsia" w:asciiTheme="minorEastAsia" w:hAnsiTheme="minorEastAsia" w:eastAsiaTheme="minorEastAsia" w:cstheme="minorEastAsia"/>
          <w:sz w:val="28"/>
          <w:szCs w:val="28"/>
        </w:rPr>
        <w:t>万元，增长</w:t>
      </w:r>
      <w:r>
        <w:rPr>
          <w:rFonts w:hint="eastAsia" w:asciiTheme="minorEastAsia" w:hAnsiTheme="minorEastAsia" w:eastAsiaTheme="minorEastAsia" w:cstheme="minorEastAsia"/>
          <w:sz w:val="28"/>
          <w:szCs w:val="28"/>
          <w:lang w:val="en-US" w:eastAsia="zh-CN"/>
        </w:rPr>
        <w:t>595.33</w:t>
      </w:r>
      <w:r>
        <w:rPr>
          <w:rFonts w:hint="eastAsia" w:asciiTheme="minorEastAsia" w:hAnsiTheme="minorEastAsia" w:eastAsiaTheme="minorEastAsia" w:cstheme="minorEastAsia"/>
          <w:sz w:val="28"/>
          <w:szCs w:val="28"/>
        </w:rPr>
        <w:t>%,增长的</w:t>
      </w:r>
      <w:r>
        <w:rPr>
          <w:rFonts w:hint="eastAsia" w:asciiTheme="minorEastAsia" w:hAnsiTheme="minorEastAsia" w:eastAsiaTheme="minorEastAsia" w:cstheme="minorEastAsia"/>
          <w:color w:val="000000"/>
          <w:sz w:val="28"/>
          <w:szCs w:val="28"/>
          <w:lang w:val="en-US" w:eastAsia="zh-CN"/>
        </w:rPr>
        <w:t>主要原因是</w:t>
      </w:r>
      <w:r>
        <w:rPr>
          <w:rFonts w:hint="eastAsia" w:asciiTheme="minorEastAsia" w:hAnsiTheme="minorEastAsia" w:eastAsiaTheme="minorEastAsia" w:cstheme="minorEastAsia"/>
          <w:sz w:val="28"/>
          <w:szCs w:val="28"/>
          <w:lang w:val="en-US" w:eastAsia="zh-CN"/>
        </w:rPr>
        <w:t>2022年公务接待费实际为4.7438万元，因2021年县财政困难，导致本应于2021年支付的公务接待费3.7211万元在2022年元月份支付，所以造成2022年公务接待费为8.4649万元，2021年接待费只有1.2174万元，从前后三年的数据对比中可以看出，我办公务接待费中是逐年递减的</w:t>
      </w:r>
      <w:r>
        <w:rPr>
          <w:rFonts w:hint="eastAsia" w:asciiTheme="minorEastAsia" w:hAnsiTheme="minorEastAsia" w:eastAsiaTheme="minorEastAsia" w:cstheme="minorEastAsia"/>
          <w:sz w:val="28"/>
          <w:szCs w:val="28"/>
        </w:rPr>
        <w:t>。</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公务用车购置费支出预算为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与往年度一样没支出</w:t>
      </w:r>
      <w:r>
        <w:rPr>
          <w:rFonts w:hint="eastAsia" w:asciiTheme="minorEastAsia" w:hAnsiTheme="minorEastAsia" w:eastAsiaTheme="minorEastAsia" w:cstheme="minorEastAsia"/>
          <w:sz w:val="28"/>
          <w:szCs w:val="28"/>
        </w:rPr>
        <w:t>。</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公务用车运行维护费支出预算为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与往年度一样没支出</w:t>
      </w:r>
      <w:r>
        <w:rPr>
          <w:rFonts w:hint="eastAsia" w:asciiTheme="minorEastAsia" w:hAnsiTheme="minorEastAsia" w:eastAsiaTheme="minorEastAsia" w:cstheme="minorEastAsia"/>
          <w:sz w:val="28"/>
          <w:szCs w:val="28"/>
        </w:rPr>
        <w:t>。</w:t>
      </w:r>
    </w:p>
    <w:p>
      <w:pPr>
        <w:pStyle w:val="5"/>
        <w:keepNext w:val="0"/>
        <w:keepLines w:val="0"/>
        <w:pageBreakBefore w:val="0"/>
        <w:widowControl w:val="0"/>
        <w:kinsoku/>
        <w:wordWrap/>
        <w:overflowPunct/>
        <w:topLinePunct w:val="0"/>
        <w:bidi w:val="0"/>
        <w:snapToGrid/>
        <w:spacing w:line="600" w:lineRule="exact"/>
        <w:ind w:firstLine="562" w:firstLineChars="200"/>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（二）“三公”经费财政拨款支出决算具体情况说明</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年度“三公”经费财政拨款支出决算中，公务接待费支出决算</w:t>
      </w:r>
      <w:r>
        <w:rPr>
          <w:rFonts w:hint="eastAsia" w:asciiTheme="minorEastAsia" w:hAnsiTheme="minorEastAsia" w:eastAsiaTheme="minorEastAsia" w:cstheme="minorEastAsia"/>
          <w:sz w:val="28"/>
          <w:szCs w:val="28"/>
          <w:lang w:val="en-US" w:eastAsia="zh-CN"/>
        </w:rPr>
        <w:t>8.46</w:t>
      </w:r>
      <w:r>
        <w:rPr>
          <w:rFonts w:hint="eastAsia" w:asciiTheme="minorEastAsia" w:hAnsiTheme="minorEastAsia" w:eastAsiaTheme="minorEastAsia" w:cstheme="minorEastAsia"/>
          <w:sz w:val="28"/>
          <w:szCs w:val="28"/>
        </w:rPr>
        <w:t>万</w:t>
      </w:r>
      <w:bookmarkStart w:id="0" w:name="_GoBack"/>
      <w:bookmarkEnd w:id="0"/>
      <w:r>
        <w:rPr>
          <w:rFonts w:hint="eastAsia" w:asciiTheme="minorEastAsia" w:hAnsiTheme="minorEastAsia" w:eastAsiaTheme="minorEastAsia" w:cstheme="minorEastAsia"/>
          <w:sz w:val="28"/>
          <w:szCs w:val="28"/>
        </w:rPr>
        <w:t>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%,因公出国（境）费支出决算</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%,公务用车购置费及运行维护费支出决算</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%。其中：</w:t>
      </w:r>
    </w:p>
    <w:p>
      <w:pPr>
        <w:pStyle w:val="5"/>
        <w:ind w:firstLine="700" w:firstLineChars="250"/>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因公出国（境）费支出决算为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万元，全年安排因公出国（境）团组</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个，累计</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人次</w:t>
      </w:r>
      <w:r>
        <w:rPr>
          <w:rFonts w:hint="eastAsia" w:asciiTheme="minorEastAsia" w:hAnsiTheme="minorEastAsia" w:eastAsiaTheme="minorEastAsia" w:cstheme="minorEastAsia"/>
          <w:b w:val="0"/>
          <w:bCs w:val="0"/>
          <w:i/>
          <w:color w:val="auto"/>
          <w:sz w:val="28"/>
          <w:szCs w:val="28"/>
          <w:lang w:val="en-US" w:eastAsia="zh-CN"/>
        </w:rPr>
        <w:t>0</w:t>
      </w:r>
      <w:r>
        <w:rPr>
          <w:rFonts w:hint="eastAsia" w:asciiTheme="minorEastAsia" w:hAnsiTheme="minorEastAsia" w:eastAsiaTheme="minorEastAsia" w:cstheme="minorEastAsia"/>
          <w:b/>
          <w:bCs/>
          <w:i/>
          <w:color w:val="auto"/>
          <w:sz w:val="28"/>
          <w:szCs w:val="28"/>
          <w:lang w:val="en-US" w:eastAsia="zh-CN"/>
        </w:rPr>
        <w:t>。</w:t>
      </w:r>
      <w:r>
        <w:rPr>
          <w:rFonts w:hint="eastAsia" w:asciiTheme="minorEastAsia" w:hAnsiTheme="minorEastAsia" w:eastAsiaTheme="minorEastAsia" w:cstheme="minorEastAsia"/>
          <w:sz w:val="28"/>
          <w:szCs w:val="28"/>
          <w:lang w:val="en-US" w:eastAsia="zh-CN"/>
        </w:rPr>
        <w:t>2022年我办没有安排因公出国（境）费用。</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2、公务接待费支出决算为</w:t>
      </w:r>
      <w:r>
        <w:rPr>
          <w:rFonts w:hint="eastAsia" w:asciiTheme="minorEastAsia" w:hAnsiTheme="minorEastAsia" w:eastAsiaTheme="minorEastAsia" w:cstheme="minorEastAsia"/>
          <w:sz w:val="28"/>
          <w:szCs w:val="28"/>
          <w:lang w:val="en-US" w:eastAsia="zh-CN"/>
        </w:rPr>
        <w:t>8.46</w:t>
      </w:r>
      <w:r>
        <w:rPr>
          <w:rFonts w:hint="eastAsia" w:asciiTheme="minorEastAsia" w:hAnsiTheme="minorEastAsia" w:eastAsiaTheme="minorEastAsia" w:cstheme="minorEastAsia"/>
          <w:sz w:val="28"/>
          <w:szCs w:val="28"/>
        </w:rPr>
        <w:t>万元，全年共接待来访团组</w:t>
      </w:r>
      <w:r>
        <w:rPr>
          <w:rFonts w:hint="eastAsia" w:asciiTheme="minorEastAsia" w:hAnsiTheme="minorEastAsia" w:eastAsiaTheme="minorEastAsia" w:cstheme="minorEastAsia"/>
          <w:sz w:val="28"/>
          <w:szCs w:val="28"/>
          <w:lang w:val="en-US" w:eastAsia="zh-CN"/>
        </w:rPr>
        <w:t>141</w:t>
      </w:r>
      <w:r>
        <w:rPr>
          <w:rFonts w:hint="eastAsia" w:asciiTheme="minorEastAsia" w:hAnsiTheme="minorEastAsia" w:eastAsiaTheme="minorEastAsia" w:cstheme="minorEastAsia"/>
          <w:sz w:val="28"/>
          <w:szCs w:val="28"/>
        </w:rPr>
        <w:t>个、来宾</w:t>
      </w:r>
      <w:r>
        <w:rPr>
          <w:rFonts w:hint="eastAsia" w:asciiTheme="minorEastAsia" w:hAnsiTheme="minorEastAsia" w:eastAsiaTheme="minorEastAsia" w:cstheme="minorEastAsia"/>
          <w:sz w:val="28"/>
          <w:szCs w:val="28"/>
          <w:lang w:val="en-US" w:eastAsia="zh-CN"/>
        </w:rPr>
        <w:t>706</w:t>
      </w:r>
      <w:r>
        <w:rPr>
          <w:rFonts w:hint="eastAsia" w:asciiTheme="minorEastAsia" w:hAnsiTheme="minorEastAsia" w:eastAsiaTheme="minorEastAsia" w:cstheme="minorEastAsia"/>
          <w:sz w:val="28"/>
          <w:szCs w:val="28"/>
        </w:rPr>
        <w:t>人次</w:t>
      </w:r>
      <w:r>
        <w:rPr>
          <w:rFonts w:hint="eastAsia" w:asciiTheme="minorEastAsia" w:hAnsiTheme="minorEastAsia" w:eastAsiaTheme="minorEastAsia" w:cstheme="minorEastAsia"/>
          <w:sz w:val="28"/>
          <w:szCs w:val="28"/>
          <w:lang w:eastAsia="zh-CN"/>
        </w:rPr>
        <w:t>（含部分</w:t>
      </w:r>
      <w:r>
        <w:rPr>
          <w:rFonts w:hint="eastAsia" w:asciiTheme="minorEastAsia" w:hAnsiTheme="minorEastAsia" w:eastAsiaTheme="minorEastAsia" w:cstheme="minorEastAsia"/>
          <w:sz w:val="28"/>
          <w:szCs w:val="28"/>
          <w:lang w:val="en-US" w:eastAsia="zh-CN"/>
        </w:rPr>
        <w:t>2021年接待费在2022年报账时接待的来访团及来宾）</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市烟办、各烟县区烟办或中烟公司等来我县调研烤烟生产、学习指导烤烟生产等</w:t>
      </w:r>
      <w:r>
        <w:rPr>
          <w:rFonts w:hint="eastAsia" w:asciiTheme="minorEastAsia" w:hAnsiTheme="minorEastAsia" w:eastAsiaTheme="minorEastAsia" w:cstheme="minorEastAsia"/>
          <w:sz w:val="28"/>
          <w:szCs w:val="28"/>
        </w:rPr>
        <w:t>发生的接待支出。</w:t>
      </w:r>
    </w:p>
    <w:p>
      <w:pPr>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Theme="minorEastAsia" w:hAnsiTheme="minorEastAsia" w:eastAsiaTheme="minorEastAsia" w:cstheme="minorEastAsia"/>
          <w:b/>
          <w:bCs/>
          <w:i/>
          <w:color w:val="auto"/>
          <w:kern w:val="0"/>
          <w:sz w:val="28"/>
          <w:szCs w:val="28"/>
          <w:lang w:val="en-US" w:eastAsia="zh-CN" w:bidi="ar-SA"/>
        </w:rPr>
      </w:pPr>
      <w:r>
        <w:rPr>
          <w:rFonts w:hint="eastAsia" w:asciiTheme="minorEastAsia" w:hAnsiTheme="minorEastAsia" w:eastAsiaTheme="minorEastAsia" w:cstheme="minorEastAsia"/>
          <w:sz w:val="28"/>
          <w:szCs w:val="28"/>
        </w:rPr>
        <w:t>3、公务用车购置费及运行维护费支出决算为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万元，其中：公务用车购置费</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（单位本级或某二级机构）更新公务用车</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辆</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sz w:val="28"/>
          <w:szCs w:val="28"/>
        </w:rPr>
        <w:t>公务用车运行维护费</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万元，截止202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年12月31日，我单位开支财政拨款的公务用车保有量为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辆。</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八、政府性基金预算收入支出决算情况</w:t>
      </w:r>
    </w:p>
    <w:p>
      <w:pPr>
        <w:pStyle w:val="5"/>
        <w:keepNext w:val="0"/>
        <w:keepLines w:val="0"/>
        <w:pageBreakBefore w:val="0"/>
        <w:widowControl w:val="0"/>
        <w:kinsoku/>
        <w:wordWrap/>
        <w:overflowPunct/>
        <w:topLinePunct w:val="0"/>
        <w:bidi w:val="0"/>
        <w:snapToGrid/>
        <w:spacing w:line="600" w:lineRule="exact"/>
        <w:textAlignment w:val="auto"/>
        <w:rPr>
          <w:rFonts w:hint="eastAsia" w:asciiTheme="minorEastAsia" w:hAnsiTheme="minorEastAsia" w:eastAsiaTheme="minorEastAsia" w:cstheme="minorEastAsia"/>
          <w:b/>
          <w:bCs/>
          <w:i/>
          <w:color w:val="FF0000"/>
          <w:kern w:val="0"/>
          <w:sz w:val="28"/>
          <w:szCs w:val="28"/>
          <w:lang w:val="en-US" w:eastAsia="zh-CN" w:bidi="ar-SA"/>
        </w:rPr>
      </w:pPr>
      <w:r>
        <w:rPr>
          <w:rFonts w:hint="eastAsia" w:asciiTheme="minorEastAsia" w:hAnsiTheme="minorEastAsia" w:eastAsiaTheme="minorEastAsia" w:cstheme="minorEastAsia"/>
          <w:sz w:val="28"/>
          <w:szCs w:val="28"/>
        </w:rPr>
        <w:t xml:space="preserve">     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年度政府性基金预算财政拨款收入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万元；年初结转和结余</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万元，项目支出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万元；年末结转和结余</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，本单位无政府性基金收支。</w:t>
      </w:r>
    </w:p>
    <w:p>
      <w:pPr>
        <w:pStyle w:val="5"/>
        <w:keepNext w:val="0"/>
        <w:keepLines w:val="0"/>
        <w:pageBreakBefore w:val="0"/>
        <w:widowControl w:val="0"/>
        <w:kinsoku/>
        <w:wordWrap/>
        <w:overflowPunct/>
        <w:topLinePunct w:val="0"/>
        <w:bidi w:val="0"/>
        <w:snapToGrid/>
        <w:spacing w:line="600" w:lineRule="exact"/>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九、关于机关运行经费支出说明</w:t>
      </w:r>
    </w:p>
    <w:p>
      <w:pPr>
        <w:ind w:firstLine="560" w:firstLineChars="200"/>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sz w:val="28"/>
          <w:szCs w:val="28"/>
        </w:rPr>
        <w:t>本部门202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年度机关运行经费支出</w:t>
      </w:r>
      <w:r>
        <w:rPr>
          <w:rFonts w:hint="eastAsia" w:asciiTheme="minorEastAsia" w:hAnsiTheme="minorEastAsia" w:eastAsiaTheme="minorEastAsia" w:cstheme="minorEastAsia"/>
          <w:sz w:val="28"/>
          <w:szCs w:val="28"/>
          <w:lang w:val="en-US" w:eastAsia="zh-CN"/>
        </w:rPr>
        <w:t>32.7</w:t>
      </w:r>
      <w:r>
        <w:rPr>
          <w:rFonts w:hint="eastAsia" w:asciiTheme="minorEastAsia" w:hAnsiTheme="minorEastAsia" w:eastAsiaTheme="minorEastAsia" w:cstheme="minorEastAsia"/>
          <w:sz w:val="28"/>
          <w:szCs w:val="28"/>
        </w:rPr>
        <w:t>万元，比上年</w:t>
      </w:r>
      <w:r>
        <w:rPr>
          <w:rFonts w:hint="eastAsia" w:asciiTheme="minorEastAsia" w:hAnsiTheme="minorEastAsia" w:eastAsiaTheme="minorEastAsia" w:cstheme="minorEastAsia"/>
          <w:sz w:val="28"/>
          <w:szCs w:val="28"/>
          <w:lang w:eastAsia="zh-CN"/>
        </w:rPr>
        <w:t>度</w:t>
      </w:r>
      <w:r>
        <w:rPr>
          <w:rFonts w:hint="eastAsia" w:asciiTheme="minorEastAsia" w:hAnsiTheme="minorEastAsia" w:eastAsiaTheme="minorEastAsia" w:cstheme="minorEastAsia"/>
          <w:sz w:val="28"/>
          <w:szCs w:val="28"/>
        </w:rPr>
        <w:t>决算数减少</w:t>
      </w:r>
      <w:r>
        <w:rPr>
          <w:rFonts w:hint="eastAsia" w:asciiTheme="minorEastAsia" w:hAnsiTheme="minorEastAsia" w:eastAsiaTheme="minorEastAsia" w:cstheme="minorEastAsia"/>
          <w:sz w:val="28"/>
          <w:szCs w:val="28"/>
          <w:lang w:val="en-US" w:eastAsia="zh-CN"/>
        </w:rPr>
        <w:t>7.48</w:t>
      </w:r>
      <w:r>
        <w:rPr>
          <w:rFonts w:hint="eastAsia" w:asciiTheme="minorEastAsia" w:hAnsiTheme="minorEastAsia" w:eastAsiaTheme="minorEastAsia" w:cstheme="minorEastAsia"/>
          <w:sz w:val="28"/>
          <w:szCs w:val="28"/>
        </w:rPr>
        <w:t xml:space="preserve"> 万元，降低</w:t>
      </w:r>
      <w:r>
        <w:rPr>
          <w:rFonts w:hint="eastAsia" w:asciiTheme="minorEastAsia" w:hAnsiTheme="minorEastAsia" w:eastAsiaTheme="minorEastAsia" w:cstheme="minorEastAsia"/>
          <w:sz w:val="28"/>
          <w:szCs w:val="28"/>
          <w:lang w:val="en-US" w:eastAsia="zh-CN"/>
        </w:rPr>
        <w:t>18.62</w:t>
      </w:r>
      <w:r>
        <w:rPr>
          <w:rFonts w:hint="eastAsia" w:asciiTheme="minorEastAsia" w:hAnsiTheme="minorEastAsia" w:eastAsiaTheme="minorEastAsia" w:cstheme="minorEastAsia"/>
          <w:sz w:val="28"/>
          <w:szCs w:val="28"/>
        </w:rPr>
        <w:t>%。主要原因是：</w:t>
      </w:r>
      <w:r>
        <w:rPr>
          <w:rFonts w:hint="eastAsia" w:asciiTheme="minorEastAsia" w:hAnsiTheme="minorEastAsia" w:eastAsiaTheme="minorEastAsia" w:cstheme="minorEastAsia"/>
          <w:color w:val="000000"/>
          <w:kern w:val="0"/>
          <w:sz w:val="28"/>
          <w:szCs w:val="28"/>
          <w:lang w:eastAsia="zh-CN"/>
        </w:rPr>
        <w:t>勤俭节约减少开支。</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b w:val="0"/>
          <w:bCs/>
          <w:sz w:val="28"/>
          <w:szCs w:val="28"/>
        </w:rPr>
        <w:t>十、一般性支出情况说明</w:t>
      </w:r>
    </w:p>
    <w:p>
      <w:pPr>
        <w:ind w:firstLine="560" w:firstLineChars="200"/>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highlight w:val="none"/>
          <w:lang w:eastAsia="zh-CN"/>
        </w:rPr>
        <w:t>202</w:t>
      </w:r>
      <w:r>
        <w:rPr>
          <w:rFonts w:hint="eastAsia" w:asciiTheme="minorEastAsia" w:hAnsiTheme="minorEastAsia" w:eastAsiaTheme="minorEastAsia" w:cstheme="minorEastAsia"/>
          <w:color w:val="000000"/>
          <w:kern w:val="0"/>
          <w:sz w:val="28"/>
          <w:szCs w:val="28"/>
          <w:highlight w:val="none"/>
          <w:lang w:val="en-US" w:eastAsia="zh-CN"/>
        </w:rPr>
        <w:t>2</w:t>
      </w:r>
      <w:r>
        <w:rPr>
          <w:rFonts w:hint="eastAsia" w:asciiTheme="minorEastAsia" w:hAnsiTheme="minorEastAsia" w:eastAsiaTheme="minorEastAsia" w:cstheme="minorEastAsia"/>
          <w:color w:val="000000"/>
          <w:kern w:val="0"/>
          <w:sz w:val="28"/>
          <w:szCs w:val="28"/>
          <w:highlight w:val="none"/>
        </w:rPr>
        <w:t>年本部门开支会议费</w:t>
      </w:r>
      <w:r>
        <w:rPr>
          <w:rFonts w:hint="eastAsia" w:asciiTheme="minorEastAsia" w:hAnsiTheme="minorEastAsia" w:eastAsiaTheme="minorEastAsia" w:cstheme="minorEastAsia"/>
          <w:color w:val="000000"/>
          <w:kern w:val="0"/>
          <w:sz w:val="28"/>
          <w:szCs w:val="28"/>
          <w:highlight w:val="none"/>
          <w:lang w:val="en-US" w:eastAsia="zh-CN"/>
        </w:rPr>
        <w:t>26.2248</w:t>
      </w:r>
      <w:r>
        <w:rPr>
          <w:rFonts w:hint="eastAsia" w:asciiTheme="minorEastAsia" w:hAnsiTheme="minorEastAsia" w:eastAsiaTheme="minorEastAsia" w:cstheme="minorEastAsia"/>
          <w:color w:val="000000"/>
          <w:kern w:val="0"/>
          <w:sz w:val="28"/>
          <w:szCs w:val="28"/>
          <w:highlight w:val="none"/>
        </w:rPr>
        <w:t>万元，用于召开</w:t>
      </w:r>
      <w:r>
        <w:rPr>
          <w:rFonts w:hint="eastAsia" w:asciiTheme="minorEastAsia" w:hAnsiTheme="minorEastAsia" w:eastAsiaTheme="minorEastAsia" w:cstheme="minorEastAsia"/>
          <w:color w:val="000000"/>
          <w:kern w:val="0"/>
          <w:sz w:val="28"/>
          <w:szCs w:val="28"/>
          <w:highlight w:val="none"/>
          <w:lang w:eastAsia="zh-CN"/>
        </w:rPr>
        <w:t>全县烤烟工作大会</w:t>
      </w:r>
      <w:r>
        <w:rPr>
          <w:rFonts w:hint="eastAsia" w:asciiTheme="minorEastAsia" w:hAnsiTheme="minorEastAsia" w:eastAsiaTheme="minorEastAsia" w:cstheme="minorEastAsia"/>
          <w:color w:val="000000"/>
          <w:kern w:val="0"/>
          <w:sz w:val="28"/>
          <w:szCs w:val="28"/>
          <w:highlight w:val="none"/>
        </w:rPr>
        <w:t>会议</w:t>
      </w:r>
      <w:r>
        <w:rPr>
          <w:rFonts w:hint="eastAsia" w:asciiTheme="minorEastAsia" w:hAnsiTheme="minorEastAsia" w:eastAsiaTheme="minorEastAsia" w:cstheme="minorEastAsia"/>
          <w:color w:val="000000"/>
          <w:kern w:val="0"/>
          <w:sz w:val="28"/>
          <w:szCs w:val="28"/>
          <w:highlight w:val="none"/>
          <w:lang w:eastAsia="zh-CN"/>
        </w:rPr>
        <w:t>、烤烟收购工作会等</w:t>
      </w:r>
      <w:r>
        <w:rPr>
          <w:rFonts w:hint="eastAsia" w:asciiTheme="minorEastAsia" w:hAnsiTheme="minorEastAsia" w:eastAsiaTheme="minorEastAsia" w:cstheme="minorEastAsia"/>
          <w:color w:val="000000"/>
          <w:kern w:val="0"/>
          <w:sz w:val="28"/>
          <w:szCs w:val="28"/>
          <w:highlight w:val="none"/>
        </w:rPr>
        <w:t>，人数</w:t>
      </w:r>
      <w:r>
        <w:rPr>
          <w:rFonts w:hint="eastAsia" w:asciiTheme="minorEastAsia" w:hAnsiTheme="minorEastAsia" w:eastAsiaTheme="minorEastAsia" w:cstheme="minorEastAsia"/>
          <w:color w:val="000000"/>
          <w:kern w:val="0"/>
          <w:sz w:val="28"/>
          <w:szCs w:val="28"/>
          <w:highlight w:val="none"/>
          <w:lang w:eastAsia="zh-CN"/>
        </w:rPr>
        <w:t>四百多</w:t>
      </w:r>
      <w:r>
        <w:rPr>
          <w:rFonts w:hint="eastAsia" w:asciiTheme="minorEastAsia" w:hAnsiTheme="minorEastAsia" w:eastAsiaTheme="minorEastAsia" w:cstheme="minorEastAsia"/>
          <w:color w:val="000000"/>
          <w:kern w:val="0"/>
          <w:sz w:val="28"/>
          <w:szCs w:val="28"/>
          <w:highlight w:val="none"/>
        </w:rPr>
        <w:t>人，内容为</w:t>
      </w:r>
      <w:r>
        <w:rPr>
          <w:rFonts w:hint="eastAsia" w:asciiTheme="minorEastAsia" w:hAnsiTheme="minorEastAsia" w:eastAsiaTheme="minorEastAsia" w:cstheme="minorEastAsia"/>
          <w:color w:val="000000"/>
          <w:kern w:val="0"/>
          <w:sz w:val="28"/>
          <w:szCs w:val="28"/>
          <w:highlight w:val="none"/>
          <w:lang w:eastAsia="zh-CN"/>
        </w:rPr>
        <w:t>全县当年烤烟工作情况及来年的烤烟工作安排</w:t>
      </w:r>
      <w:r>
        <w:rPr>
          <w:rFonts w:hint="eastAsia" w:asciiTheme="minorEastAsia" w:hAnsiTheme="minorEastAsia" w:eastAsiaTheme="minorEastAsia" w:cstheme="minorEastAsia"/>
          <w:color w:val="000000"/>
          <w:kern w:val="0"/>
          <w:sz w:val="28"/>
          <w:szCs w:val="28"/>
          <w:highlight w:val="none"/>
        </w:rPr>
        <w:t>；</w:t>
      </w:r>
      <w:r>
        <w:rPr>
          <w:rFonts w:hint="eastAsia" w:asciiTheme="minorEastAsia" w:hAnsiTheme="minorEastAsia" w:eastAsiaTheme="minorEastAsia" w:cstheme="minorEastAsia"/>
          <w:color w:val="000000"/>
          <w:kern w:val="0"/>
          <w:sz w:val="28"/>
          <w:szCs w:val="28"/>
          <w:highlight w:val="none"/>
          <w:lang w:eastAsia="zh-CN"/>
        </w:rPr>
        <w:t>主要用于</w:t>
      </w:r>
      <w:r>
        <w:rPr>
          <w:rFonts w:hint="eastAsia" w:asciiTheme="minorEastAsia" w:hAnsiTheme="minorEastAsia" w:eastAsiaTheme="minorEastAsia" w:cstheme="minorEastAsia"/>
          <w:color w:val="000000"/>
          <w:kern w:val="0"/>
          <w:sz w:val="28"/>
          <w:szCs w:val="28"/>
          <w:lang w:eastAsia="zh-CN"/>
        </w:rPr>
        <w:t>会议表彰先进单位、个人等其他奖项奖金、会务资料等支出</w:t>
      </w:r>
      <w:r>
        <w:rPr>
          <w:rFonts w:hint="eastAsia" w:asciiTheme="minorEastAsia" w:hAnsiTheme="minorEastAsia" w:eastAsiaTheme="minorEastAsia" w:cstheme="minorEastAsia"/>
          <w:color w:val="000000"/>
          <w:kern w:val="0"/>
          <w:sz w:val="28"/>
          <w:szCs w:val="28"/>
        </w:rPr>
        <w:t>；开支培训费</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w:t>
      </w:r>
      <w:r>
        <w:rPr>
          <w:rFonts w:hint="eastAsia" w:asciiTheme="minorEastAsia" w:hAnsiTheme="minorEastAsia" w:eastAsiaTheme="minorEastAsia" w:cstheme="minorEastAsia"/>
          <w:color w:val="000000"/>
          <w:kern w:val="0"/>
          <w:sz w:val="28"/>
          <w:szCs w:val="28"/>
          <w:lang w:eastAsia="zh-CN"/>
        </w:rPr>
        <w:t>我办</w:t>
      </w:r>
      <w:r>
        <w:rPr>
          <w:rFonts w:hint="eastAsia" w:asciiTheme="minorEastAsia" w:hAnsiTheme="minorEastAsia" w:eastAsiaTheme="minorEastAsia" w:cstheme="minorEastAsia"/>
          <w:color w:val="000000"/>
          <w:kern w:val="0"/>
          <w:sz w:val="28"/>
          <w:szCs w:val="28"/>
          <w:lang w:val="en-US" w:eastAsia="zh-CN"/>
        </w:rPr>
        <w:t>2022年无培训费开支，无</w:t>
      </w:r>
      <w:r>
        <w:rPr>
          <w:rFonts w:hint="eastAsia" w:asciiTheme="minorEastAsia" w:hAnsiTheme="minorEastAsia" w:eastAsiaTheme="minorEastAsia" w:cstheme="minorEastAsia"/>
          <w:color w:val="000000"/>
          <w:kern w:val="0"/>
          <w:sz w:val="28"/>
          <w:szCs w:val="28"/>
        </w:rPr>
        <w:t>晚会、论坛、赛事</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培训，节庆、晚会、论坛等活动</w:t>
      </w:r>
      <w:r>
        <w:rPr>
          <w:rFonts w:hint="eastAsia" w:asciiTheme="minorEastAsia" w:hAnsiTheme="minorEastAsia" w:eastAsiaTheme="minorEastAsia" w:cstheme="minorEastAsia"/>
          <w:b w:val="0"/>
          <w:bCs w:val="0"/>
          <w:color w:val="000000"/>
          <w:kern w:val="0"/>
          <w:sz w:val="28"/>
          <w:szCs w:val="28"/>
          <w:lang w:eastAsia="zh-CN"/>
        </w:rPr>
        <w:t>。会议费较上年度减少的主要原因一是2022年会议费在2023年元月份支付，二是根据省市县要求，2022年取消所有奖金发放（包括相关会议奖励金等支出），所以会议费较上年度大幅减少。</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十一、关于政府采购支出说明</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本部门202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年度政府采购支出总额</w:t>
      </w:r>
      <w:r>
        <w:rPr>
          <w:rFonts w:hint="eastAsia" w:asciiTheme="minorEastAsia" w:hAnsiTheme="minorEastAsia" w:eastAsiaTheme="minorEastAsia" w:cstheme="minorEastAsia"/>
          <w:sz w:val="28"/>
          <w:szCs w:val="28"/>
          <w:lang w:val="en-US" w:eastAsia="zh-CN"/>
        </w:rPr>
        <w:t>833.43</w:t>
      </w:r>
      <w:r>
        <w:rPr>
          <w:rFonts w:hint="eastAsia" w:asciiTheme="minorEastAsia" w:hAnsiTheme="minorEastAsia" w:eastAsiaTheme="minorEastAsia" w:cstheme="minorEastAsia"/>
          <w:sz w:val="28"/>
          <w:szCs w:val="28"/>
        </w:rPr>
        <w:t>万元，其中：政府采购货物支出</w:t>
      </w:r>
      <w:r>
        <w:rPr>
          <w:rFonts w:hint="eastAsia" w:asciiTheme="minorEastAsia" w:hAnsiTheme="minorEastAsia" w:eastAsiaTheme="minorEastAsia" w:cstheme="minorEastAsia"/>
          <w:sz w:val="28"/>
          <w:szCs w:val="28"/>
          <w:lang w:val="en-US" w:eastAsia="zh-CN"/>
        </w:rPr>
        <w:t>818.43</w:t>
      </w:r>
      <w:r>
        <w:rPr>
          <w:rFonts w:hint="eastAsia" w:asciiTheme="minorEastAsia" w:hAnsiTheme="minorEastAsia" w:eastAsiaTheme="minorEastAsia" w:cstheme="minorEastAsia"/>
          <w:sz w:val="28"/>
          <w:szCs w:val="28"/>
        </w:rPr>
        <w:t>万元、政府采购工程支出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万元、政府采购服务支出</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万元。授予中小企业合同金额</w:t>
      </w:r>
      <w:r>
        <w:rPr>
          <w:rFonts w:hint="eastAsia" w:asciiTheme="minorEastAsia" w:hAnsiTheme="minorEastAsia" w:eastAsiaTheme="minorEastAsia" w:cstheme="minorEastAsia"/>
          <w:sz w:val="28"/>
          <w:szCs w:val="28"/>
          <w:lang w:val="en-US" w:eastAsia="zh-CN"/>
        </w:rPr>
        <w:t>833.43</w:t>
      </w:r>
      <w:r>
        <w:rPr>
          <w:rFonts w:hint="eastAsia" w:asciiTheme="minorEastAsia" w:hAnsiTheme="minorEastAsia" w:eastAsiaTheme="minorEastAsia" w:cstheme="minorEastAsia"/>
          <w:sz w:val="28"/>
          <w:szCs w:val="28"/>
        </w:rPr>
        <w:t>万元，占政府采购支出总额的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%，其中：授予小微企业合同金额</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万元，占政府采购支出总额的</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%。货物采购授予中小企业合同金额占货物支出金额的</w:t>
      </w:r>
      <w:r>
        <w:rPr>
          <w:rFonts w:hint="eastAsia" w:asciiTheme="minorEastAsia" w:hAnsiTheme="minorEastAsia" w:eastAsiaTheme="minorEastAsia" w:cstheme="minorEastAsia"/>
          <w:sz w:val="28"/>
          <w:szCs w:val="28"/>
          <w:lang w:val="en-US" w:eastAsia="zh-CN"/>
        </w:rPr>
        <w:t>818.43</w:t>
      </w:r>
      <w:r>
        <w:rPr>
          <w:rFonts w:hint="eastAsia" w:asciiTheme="minorEastAsia" w:hAnsiTheme="minorEastAsia" w:eastAsiaTheme="minorEastAsia" w:cstheme="minorEastAsia"/>
          <w:sz w:val="28"/>
          <w:szCs w:val="28"/>
        </w:rPr>
        <w:t>%，工程采购授予中小企业合同金额占工程支出金额的</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%，服务采购授予中小企业合同金额占服务支出金额的</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十二、关于国有资产占用情况说明</w:t>
      </w:r>
    </w:p>
    <w:p>
      <w:pPr>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截至</w:t>
      </w:r>
      <w:r>
        <w:rPr>
          <w:rFonts w:hint="eastAsia" w:asciiTheme="minorEastAsia" w:hAnsiTheme="minorEastAsia" w:eastAsiaTheme="minorEastAsia" w:cstheme="minorEastAsia"/>
          <w:color w:val="000000"/>
          <w:kern w:val="0"/>
          <w:sz w:val="28"/>
          <w:szCs w:val="28"/>
          <w:lang w:eastAsia="zh-CN"/>
        </w:rPr>
        <w:t>202</w:t>
      </w:r>
      <w:r>
        <w:rPr>
          <w:rFonts w:hint="eastAsia" w:asciiTheme="minorEastAsia" w:hAnsiTheme="minorEastAsia" w:eastAsia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rPr>
        <w:t>年12月31日，本单位共有车辆</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辆，其中，领导干部用车</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辆、机要通信用车</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辆、应急保障用车</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辆、执法执勤用车</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辆、特种专业技术用车</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辆、其他用车</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w:t>
      </w:r>
      <w:r>
        <w:rPr>
          <w:rFonts w:hint="eastAsia" w:asciiTheme="minorEastAsia" w:hAnsiTheme="minorEastAsia" w:eastAsiaTheme="minorEastAsia" w:cstheme="minorEastAsia"/>
          <w:color w:val="000000"/>
          <w:kern w:val="0"/>
          <w:sz w:val="28"/>
          <w:szCs w:val="28"/>
          <w:lang w:eastAsia="zh-CN"/>
        </w:rPr>
        <w:t>我单位已无公务用车</w:t>
      </w:r>
      <w:r>
        <w:rPr>
          <w:rFonts w:hint="eastAsia" w:asciiTheme="minorEastAsia" w:hAnsiTheme="minorEastAsia" w:eastAsiaTheme="minorEastAsia" w:cstheme="minorEastAsia"/>
          <w:color w:val="000000"/>
          <w:kern w:val="0"/>
          <w:sz w:val="28"/>
          <w:szCs w:val="28"/>
        </w:rPr>
        <w:t>；单位价值50万元以上通用设备</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台（套）；单位价值100万元以上专用设备</w:t>
      </w:r>
      <w:r>
        <w:rPr>
          <w:rFonts w:hint="eastAsia" w:asciiTheme="minorEastAsia" w:hAnsiTheme="minorEastAsia" w:eastAsia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台（套）。</w:t>
      </w: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十三、关于</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b w:val="0"/>
          <w:bCs/>
          <w:sz w:val="28"/>
          <w:szCs w:val="28"/>
        </w:rPr>
        <w:t>年度预算绩效情况的说明</w:t>
      </w:r>
    </w:p>
    <w:p>
      <w:pPr>
        <w:pStyle w:val="5"/>
        <w:keepNext w:val="0"/>
        <w:keepLines w:val="0"/>
        <w:pageBreakBefore w:val="0"/>
        <w:widowControl w:val="0"/>
        <w:kinsoku/>
        <w:wordWrap/>
        <w:overflowPunct/>
        <w:topLinePunct w:val="0"/>
        <w:bidi w:val="0"/>
        <w:snapToGrid/>
        <w:spacing w:line="60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（一）</w:t>
      </w:r>
      <w:r>
        <w:rPr>
          <w:rFonts w:hint="eastAsia" w:asciiTheme="minorEastAsia" w:hAnsiTheme="minorEastAsia" w:eastAsiaTheme="minorEastAsia" w:cstheme="minorEastAsia"/>
          <w:b/>
          <w:bCs/>
          <w:sz w:val="28"/>
          <w:szCs w:val="28"/>
        </w:rPr>
        <w:t>部门整体支出绩效情况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烤烟工作是困难重重、挑战不断的一年，也是县委、县政府团结带领全县上下攻坚克难、勇毅前行的一年，更是近十年来烟农收入最高、收购总量和烟叶税最多、完成任务最好的一年。</w:t>
      </w:r>
      <w:r>
        <w:rPr>
          <w:rFonts w:hint="eastAsia" w:asciiTheme="minorEastAsia" w:hAnsiTheme="minorEastAsia" w:eastAsiaTheme="minorEastAsia" w:cstheme="minorEastAsia"/>
          <w:sz w:val="28"/>
          <w:szCs w:val="28"/>
          <w:lang w:val="en-US" w:eastAsia="zh-CN"/>
        </w:rPr>
        <w:t>2022年</w:t>
      </w:r>
      <w:r>
        <w:rPr>
          <w:rFonts w:hint="eastAsia" w:asciiTheme="minorEastAsia" w:hAnsiTheme="minorEastAsia" w:eastAsiaTheme="minorEastAsia" w:cstheme="minorEastAsia"/>
          <w:sz w:val="28"/>
          <w:szCs w:val="28"/>
        </w:rPr>
        <w:t>全县收购烟叶</w:t>
      </w:r>
      <w:r>
        <w:rPr>
          <w:rFonts w:hint="eastAsia" w:asciiTheme="minorEastAsia" w:hAnsiTheme="minorEastAsia" w:eastAsiaTheme="minorEastAsia" w:cstheme="minorEastAsia"/>
          <w:sz w:val="28"/>
          <w:szCs w:val="28"/>
          <w:lang w:val="en-US" w:eastAsia="zh-CN"/>
        </w:rPr>
        <w:t>11.53</w:t>
      </w:r>
      <w:r>
        <w:rPr>
          <w:rFonts w:hint="eastAsia" w:asciiTheme="minorEastAsia" w:hAnsiTheme="minorEastAsia" w:eastAsiaTheme="minorEastAsia" w:cstheme="minorEastAsia"/>
          <w:sz w:val="28"/>
          <w:szCs w:val="28"/>
        </w:rPr>
        <w:t>万担，实现烟农收入</w:t>
      </w:r>
      <w:r>
        <w:rPr>
          <w:rFonts w:hint="eastAsia" w:asciiTheme="minorEastAsia" w:hAnsiTheme="minorEastAsia" w:eastAsiaTheme="minorEastAsia" w:cstheme="minorEastAsia"/>
          <w:sz w:val="28"/>
          <w:szCs w:val="28"/>
          <w:lang w:val="en-US" w:eastAsia="zh-CN"/>
        </w:rPr>
        <w:t>2.09</w:t>
      </w:r>
      <w:r>
        <w:rPr>
          <w:rFonts w:hint="eastAsia" w:asciiTheme="minorEastAsia" w:hAnsiTheme="minorEastAsia" w:eastAsiaTheme="minorEastAsia" w:cstheme="minorEastAsia"/>
          <w:sz w:val="28"/>
          <w:szCs w:val="28"/>
        </w:rPr>
        <w:t>亿元,烟叶税收入</w:t>
      </w:r>
      <w:r>
        <w:rPr>
          <w:rFonts w:hint="eastAsia" w:asciiTheme="minorEastAsia" w:hAnsiTheme="minorEastAsia" w:eastAsiaTheme="minorEastAsia" w:cstheme="minorEastAsia"/>
          <w:sz w:val="28"/>
          <w:szCs w:val="28"/>
          <w:lang w:val="en-US" w:eastAsia="zh-CN"/>
        </w:rPr>
        <w:t>4125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sz w:val="28"/>
          <w:szCs w:val="28"/>
          <w:lang w:val="en-US" w:eastAsia="zh-CN"/>
        </w:rPr>
        <w:t>2、2022年我单位新建497座（含发改局新建烤房主体130座），维修烤房501座，均在当年度投入使用，保证全县烟农烟叶缺少烤房烤烟问题。3、新修（维修）烟水烟路24处，在保证工程质量的前提下，优化项目设计，节约成本，改善了全县烟区基础设施，</w:t>
      </w:r>
      <w:r>
        <w:rPr>
          <w:rFonts w:hint="eastAsia" w:asciiTheme="minorEastAsia" w:hAnsiTheme="minorEastAsia" w:eastAsiaTheme="minorEastAsia" w:cstheme="minorEastAsia"/>
          <w:sz w:val="28"/>
          <w:szCs w:val="28"/>
          <w:lang w:eastAsia="zh-CN"/>
        </w:rPr>
        <w:t>提高烟草行业整体效益和综合生产能力。</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引导烟农实行烟稻、烟菜轮作，实现耕地的合理化利用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减少耕地抛荒</w:t>
      </w:r>
      <w:r>
        <w:rPr>
          <w:rFonts w:hint="eastAsia" w:asciiTheme="minorEastAsia" w:hAnsiTheme="minorEastAsia" w:eastAsiaTheme="minorEastAsia" w:cstheme="minorEastAsia"/>
          <w:sz w:val="28"/>
          <w:szCs w:val="28"/>
          <w:lang w:eastAsia="zh-CN"/>
        </w:rPr>
        <w:t>。</w:t>
      </w:r>
    </w:p>
    <w:p>
      <w:pPr>
        <w:pStyle w:val="5"/>
        <w:keepNext w:val="0"/>
        <w:keepLines w:val="0"/>
        <w:pageBreakBefore w:val="0"/>
        <w:widowControl w:val="0"/>
        <w:numPr>
          <w:ilvl w:val="0"/>
          <w:numId w:val="3"/>
        </w:numPr>
        <w:kinsoku/>
        <w:wordWrap/>
        <w:overflowPunct/>
        <w:topLinePunct w:val="0"/>
        <w:bidi w:val="0"/>
        <w:snapToGrid/>
        <w:spacing w:line="60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存在的问题及原因分析</w:t>
      </w:r>
    </w:p>
    <w:p>
      <w:pPr>
        <w:spacing w:line="570" w:lineRule="exact"/>
        <w:ind w:firstLine="560" w:firstLineChars="200"/>
        <w:jc w:val="left"/>
        <w:outlineLvl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在对绩效进行</w:t>
      </w:r>
      <w:r>
        <w:rPr>
          <w:rFonts w:hint="eastAsia" w:asciiTheme="minorEastAsia" w:hAnsiTheme="minorEastAsia" w:eastAsiaTheme="minorEastAsia" w:cstheme="minorEastAsia"/>
          <w:color w:val="auto"/>
          <w:sz w:val="28"/>
          <w:szCs w:val="28"/>
          <w:lang w:eastAsia="zh-CN"/>
        </w:rPr>
        <w:t>评估</w:t>
      </w:r>
      <w:r>
        <w:rPr>
          <w:rFonts w:hint="eastAsia" w:asciiTheme="minorEastAsia" w:hAnsiTheme="minorEastAsia" w:eastAsiaTheme="minorEastAsia" w:cstheme="minorEastAsia"/>
          <w:color w:val="auto"/>
          <w:sz w:val="28"/>
          <w:szCs w:val="28"/>
        </w:rPr>
        <w:t>时，总体上</w:t>
      </w:r>
      <w:r>
        <w:rPr>
          <w:rFonts w:hint="eastAsia" w:asciiTheme="minorEastAsia" w:hAnsiTheme="minorEastAsia" w:eastAsiaTheme="minorEastAsia" w:cstheme="minorEastAsia"/>
          <w:color w:val="auto"/>
          <w:sz w:val="28"/>
          <w:szCs w:val="28"/>
          <w:lang w:eastAsia="zh-CN"/>
        </w:rPr>
        <w:t>年</w:t>
      </w:r>
      <w:r>
        <w:rPr>
          <w:rFonts w:hint="eastAsia" w:asciiTheme="minorEastAsia" w:hAnsiTheme="minorEastAsia" w:eastAsiaTheme="minorEastAsia" w:cstheme="minorEastAsia"/>
          <w:color w:val="auto"/>
          <w:sz w:val="28"/>
          <w:szCs w:val="28"/>
        </w:rPr>
        <w:t>我</w:t>
      </w:r>
      <w:r>
        <w:rPr>
          <w:rFonts w:hint="eastAsia" w:asciiTheme="minorEastAsia" w:hAnsiTheme="minorEastAsia" w:eastAsiaTheme="minorEastAsia" w:cstheme="minorEastAsia"/>
          <w:color w:val="auto"/>
          <w:sz w:val="28"/>
          <w:szCs w:val="28"/>
          <w:lang w:eastAsia="zh-CN"/>
        </w:rPr>
        <w:t>办</w:t>
      </w:r>
      <w:r>
        <w:rPr>
          <w:rFonts w:hint="eastAsia" w:asciiTheme="minorEastAsia" w:hAnsiTheme="minorEastAsia" w:eastAsiaTheme="minorEastAsia" w:cstheme="minorEastAsia"/>
          <w:color w:val="auto"/>
          <w:sz w:val="28"/>
          <w:szCs w:val="28"/>
        </w:rPr>
        <w:t>均能按指标执行</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但</w:t>
      </w:r>
      <w:r>
        <w:rPr>
          <w:rFonts w:hint="eastAsia" w:asciiTheme="minorEastAsia" w:hAnsiTheme="minorEastAsia" w:eastAsiaTheme="minorEastAsia" w:cstheme="minorEastAsia"/>
          <w:color w:val="auto"/>
          <w:sz w:val="28"/>
          <w:szCs w:val="28"/>
          <w:lang w:eastAsia="zh-CN"/>
        </w:rPr>
        <w:t>绩效评价结果运用方式单一，</w:t>
      </w:r>
      <w:r>
        <w:rPr>
          <w:rFonts w:hint="eastAsia" w:asciiTheme="minorEastAsia" w:hAnsiTheme="minorEastAsia" w:eastAsiaTheme="minorEastAsia" w:cstheme="minorEastAsia"/>
          <w:color w:val="auto"/>
          <w:sz w:val="28"/>
          <w:szCs w:val="28"/>
        </w:rPr>
        <w:t>制度</w:t>
      </w:r>
      <w:r>
        <w:rPr>
          <w:rFonts w:hint="eastAsia" w:asciiTheme="minorEastAsia" w:hAnsiTheme="minorEastAsia" w:eastAsiaTheme="minorEastAsia" w:cstheme="minorEastAsia"/>
          <w:color w:val="auto"/>
          <w:sz w:val="28"/>
          <w:szCs w:val="28"/>
          <w:lang w:eastAsia="zh-CN"/>
        </w:rPr>
        <w:t>与</w:t>
      </w:r>
      <w:r>
        <w:rPr>
          <w:rFonts w:hint="eastAsia" w:asciiTheme="minorEastAsia" w:hAnsiTheme="minorEastAsia" w:eastAsiaTheme="minorEastAsia" w:cstheme="minorEastAsia"/>
          <w:color w:val="auto"/>
          <w:sz w:val="28"/>
          <w:szCs w:val="28"/>
        </w:rPr>
        <w:t>执行</w:t>
      </w:r>
      <w:r>
        <w:rPr>
          <w:rFonts w:hint="eastAsia" w:asciiTheme="minorEastAsia" w:hAnsiTheme="minorEastAsia" w:eastAsiaTheme="minorEastAsia" w:cstheme="minorEastAsia"/>
          <w:color w:val="auto"/>
          <w:sz w:val="28"/>
          <w:szCs w:val="28"/>
          <w:lang w:eastAsia="zh-CN"/>
        </w:rPr>
        <w:t>存在</w:t>
      </w:r>
      <w:r>
        <w:rPr>
          <w:rFonts w:hint="eastAsia" w:asciiTheme="minorEastAsia" w:hAnsiTheme="minorEastAsia" w:eastAsiaTheme="minorEastAsia" w:cstheme="minorEastAsia"/>
          <w:color w:val="auto"/>
          <w:sz w:val="28"/>
          <w:szCs w:val="28"/>
        </w:rPr>
        <w:t>差距</w:t>
      </w:r>
      <w:r>
        <w:rPr>
          <w:rFonts w:hint="eastAsia" w:asciiTheme="minorEastAsia" w:hAnsiTheme="minorEastAsia" w:eastAsiaTheme="minorEastAsia" w:cstheme="minorEastAsia"/>
          <w:color w:val="auto"/>
          <w:sz w:val="28"/>
          <w:szCs w:val="28"/>
          <w:lang w:eastAsia="zh-CN"/>
        </w:rPr>
        <w:t>，原因是未把绩效评估功准确定位，而是作为事后监督与制裁的手段，因而总是陷于被动。</w:t>
      </w:r>
    </w:p>
    <w:p>
      <w:pPr>
        <w:pStyle w:val="2"/>
        <w:keepNext w:val="0"/>
        <w:keepLines w:val="0"/>
        <w:widowControl/>
        <w:suppressLineNumbers w:val="0"/>
        <w:autoSpaceDE w:val="0"/>
        <w:autoSpaceDN/>
        <w:spacing w:before="0" w:beforeAutospacing="0" w:after="0" w:afterAutospacing="0" w:line="540" w:lineRule="atLeast"/>
        <w:ind w:right="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sz w:val="28"/>
          <w:szCs w:val="28"/>
          <w:lang w:eastAsia="zh-CN"/>
        </w:rPr>
        <w:t>下一步，</w:t>
      </w:r>
      <w:r>
        <w:rPr>
          <w:rFonts w:hint="eastAsia" w:asciiTheme="minorEastAsia" w:hAnsiTheme="minorEastAsia" w:eastAsiaTheme="minorEastAsia" w:cstheme="minorEastAsia"/>
          <w:color w:val="auto"/>
          <w:sz w:val="28"/>
          <w:szCs w:val="28"/>
        </w:rPr>
        <w:t>我</w:t>
      </w:r>
      <w:r>
        <w:rPr>
          <w:rFonts w:hint="eastAsia" w:asciiTheme="minorEastAsia" w:hAnsiTheme="minorEastAsia" w:eastAsiaTheme="minorEastAsia" w:cstheme="minorEastAsia"/>
          <w:color w:val="auto"/>
          <w:sz w:val="28"/>
          <w:szCs w:val="28"/>
          <w:lang w:eastAsia="zh-CN"/>
        </w:rPr>
        <w:t>办将</w:t>
      </w:r>
      <w:r>
        <w:rPr>
          <w:rFonts w:hint="eastAsia" w:asciiTheme="minorEastAsia" w:hAnsiTheme="minorEastAsia" w:eastAsiaTheme="minorEastAsia" w:cstheme="minorEastAsia"/>
          <w:color w:val="auto"/>
          <w:sz w:val="28"/>
          <w:szCs w:val="28"/>
        </w:rPr>
        <w:t>逐一查漏补缺，</w:t>
      </w:r>
      <w:r>
        <w:rPr>
          <w:rFonts w:hint="eastAsia" w:asciiTheme="minorEastAsia" w:hAnsiTheme="minorEastAsia" w:eastAsiaTheme="minorEastAsia" w:cstheme="minorEastAsia"/>
          <w:color w:val="auto"/>
          <w:sz w:val="28"/>
          <w:szCs w:val="28"/>
          <w:lang w:eastAsia="zh-CN"/>
        </w:rPr>
        <w:t>完善</w:t>
      </w:r>
      <w:r>
        <w:rPr>
          <w:rFonts w:hint="eastAsia" w:asciiTheme="minorEastAsia" w:hAnsiTheme="minorEastAsia" w:eastAsiaTheme="minorEastAsia" w:cstheme="minorEastAsia"/>
          <w:color w:val="auto"/>
          <w:sz w:val="28"/>
          <w:szCs w:val="28"/>
        </w:rPr>
        <w:t>制度建设</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把制度与实践紧密连接</w:t>
      </w:r>
      <w:r>
        <w:rPr>
          <w:rFonts w:hint="eastAsia" w:asciiTheme="minorEastAsia" w:hAnsiTheme="minorEastAsia" w:eastAsiaTheme="minorEastAsia" w:cstheme="minorEastAsia"/>
          <w:color w:val="auto"/>
          <w:sz w:val="28"/>
          <w:szCs w:val="28"/>
        </w:rPr>
        <w:t>，狠抓工作纪律和工作作风，使整体绩效再上新台阶。</w:t>
      </w:r>
    </w:p>
    <w:p>
      <w:pPr>
        <w:pStyle w:val="5"/>
        <w:jc w:val="both"/>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sz w:val="28"/>
          <w:szCs w:val="28"/>
        </w:rPr>
        <w:t>第四部分</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color w:val="000000"/>
          <w:kern w:val="0"/>
          <w:sz w:val="28"/>
          <w:szCs w:val="28"/>
        </w:rPr>
        <w:t>名词解释</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5"/>
        <w:ind w:firstLine="562" w:firstLineChars="200"/>
        <w:jc w:val="both"/>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sz w:val="28"/>
          <w:szCs w:val="28"/>
        </w:rPr>
        <w:t>第五部分</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color w:val="000000"/>
          <w:kern w:val="0"/>
          <w:sz w:val="28"/>
          <w:szCs w:val="28"/>
        </w:rPr>
        <w:t>附件</w:t>
      </w:r>
    </w:p>
    <w:p>
      <w:pPr>
        <w:ind w:firstLine="562"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lang w:eastAsia="zh-CN"/>
        </w:rPr>
        <w:t>202</w:t>
      </w:r>
      <w:r>
        <w:rPr>
          <w:rFonts w:hint="eastAsia" w:asciiTheme="minorEastAsia" w:hAnsiTheme="minorEastAsia" w:eastAsia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jc w:val="center"/>
        <w:rPr>
          <w:rFonts w:hint="eastAsia" w:asciiTheme="minorEastAsia" w:hAnsiTheme="minorEastAsia" w:eastAsiaTheme="minorEastAsia" w:cstheme="minorEastAsia"/>
          <w:b/>
          <w:sz w:val="28"/>
          <w:szCs w:val="28"/>
          <w:highlight w:val="none"/>
        </w:rPr>
      </w:pPr>
    </w:p>
    <w:p>
      <w:pPr>
        <w:jc w:val="center"/>
        <w:rPr>
          <w:rFonts w:hint="eastAsia" w:asciiTheme="minorEastAsia" w:hAnsiTheme="minorEastAsia" w:eastAsiaTheme="minorEastAsia" w:cstheme="minorEastAsia"/>
          <w:b/>
          <w:sz w:val="28"/>
          <w:szCs w:val="28"/>
          <w:highlight w:val="none"/>
        </w:rPr>
      </w:pPr>
    </w:p>
    <w:p>
      <w:pPr>
        <w:numPr>
          <w:ilvl w:val="0"/>
          <w:numId w:val="0"/>
        </w:numPr>
        <w:spacing w:line="570" w:lineRule="exact"/>
        <w:ind w:left="640" w:leftChars="0"/>
        <w:outlineLvl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一、</w:t>
      </w:r>
      <w:r>
        <w:rPr>
          <w:rFonts w:hint="eastAsia" w:asciiTheme="minorEastAsia" w:hAnsiTheme="minorEastAsia" w:eastAsiaTheme="minorEastAsia" w:cstheme="minorEastAsia"/>
          <w:sz w:val="28"/>
          <w:szCs w:val="28"/>
          <w:highlight w:val="none"/>
        </w:rPr>
        <w:t>部门（单位）基本情况</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rPr>
        <w:t>一、基本情况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（一）部门基本情况</w:t>
      </w:r>
    </w:p>
    <w:p>
      <w:pPr>
        <w:pStyle w:val="2"/>
        <w:keepNext w:val="0"/>
        <w:keepLines w:val="0"/>
        <w:widowControl/>
        <w:suppressLineNumbers w:val="0"/>
        <w:autoSpaceDE w:val="0"/>
        <w:autoSpaceDN/>
        <w:spacing w:before="0" w:beforeAutospacing="0" w:after="0" w:afterAutospacing="0" w:line="495" w:lineRule="atLeast"/>
        <w:ind w:right="0" w:firstLine="560" w:firstLineChars="200"/>
        <w:jc w:val="both"/>
        <w:rPr>
          <w:rFonts w:hint="eastAsia" w:asciiTheme="minorEastAsia" w:hAnsiTheme="minorEastAsia" w:eastAsiaTheme="minorEastAsia" w:cstheme="minorEastAsia"/>
          <w:color w:val="auto"/>
          <w:sz w:val="28"/>
          <w:szCs w:val="28"/>
          <w:shd w:val="clear" w:color="auto" w:fill="FFFFFF"/>
          <w:lang w:eastAsia="zh-CN"/>
        </w:rPr>
      </w:pPr>
      <w:r>
        <w:rPr>
          <w:rFonts w:hint="eastAsia" w:asciiTheme="minorEastAsia" w:hAnsiTheme="minorEastAsia" w:eastAsiaTheme="minorEastAsia" w:cstheme="minorEastAsia"/>
          <w:color w:val="auto"/>
          <w:sz w:val="28"/>
          <w:szCs w:val="28"/>
          <w:lang w:eastAsia="zh-CN"/>
        </w:rPr>
        <w:t>新田县</w:t>
      </w:r>
      <w:r>
        <w:rPr>
          <w:rFonts w:hint="eastAsia" w:asciiTheme="minorEastAsia" w:hAnsiTheme="minorEastAsia" w:eastAsiaTheme="minorEastAsia" w:cstheme="minorEastAsia"/>
          <w:color w:val="auto"/>
          <w:sz w:val="28"/>
          <w:szCs w:val="28"/>
          <w:shd w:val="clear" w:color="auto" w:fill="FFFFFF"/>
        </w:rPr>
        <w:t>烤烟办成立于1992年，</w:t>
      </w:r>
      <w:r>
        <w:rPr>
          <w:rFonts w:hint="eastAsia" w:asciiTheme="minorEastAsia" w:hAnsiTheme="minorEastAsia" w:eastAsiaTheme="minorEastAsia" w:cstheme="minorEastAsia"/>
          <w:color w:val="auto"/>
          <w:sz w:val="28"/>
          <w:szCs w:val="28"/>
          <w:shd w:val="clear" w:color="auto" w:fill="FFFFFF"/>
          <w:lang w:eastAsia="zh-CN"/>
        </w:rPr>
        <w:t>是县政府直属的</w:t>
      </w:r>
      <w:r>
        <w:rPr>
          <w:rFonts w:hint="eastAsia" w:asciiTheme="minorEastAsia" w:hAnsiTheme="minorEastAsia" w:eastAsiaTheme="minorEastAsia" w:cstheme="minorEastAsia"/>
          <w:color w:val="auto"/>
          <w:sz w:val="28"/>
          <w:szCs w:val="28"/>
          <w:lang w:eastAsia="zh-CN"/>
        </w:rPr>
        <w:t>正科级事业单位，设有下属机构烟农服务中心。于</w:t>
      </w:r>
      <w:r>
        <w:rPr>
          <w:rFonts w:hint="eastAsia" w:asciiTheme="minorEastAsia" w:hAnsiTheme="minorEastAsia" w:eastAsiaTheme="minorEastAsia" w:cstheme="minorEastAsia"/>
          <w:color w:val="auto"/>
          <w:sz w:val="28"/>
          <w:szCs w:val="28"/>
          <w:lang w:val="en-US" w:eastAsia="zh-CN"/>
        </w:rPr>
        <w:t>2021年9月更名为新田县烤烟事务中心，</w:t>
      </w:r>
      <w:r>
        <w:rPr>
          <w:rFonts w:hint="eastAsia" w:asciiTheme="minorEastAsia" w:hAnsiTheme="minorEastAsia" w:eastAsiaTheme="minorEastAsia" w:cstheme="minorEastAsia"/>
          <w:color w:val="auto"/>
          <w:sz w:val="28"/>
          <w:szCs w:val="28"/>
          <w:lang w:eastAsia="zh-CN"/>
        </w:rPr>
        <w:t>编制数</w:t>
      </w:r>
      <w:r>
        <w:rPr>
          <w:rFonts w:hint="eastAsia" w:asciiTheme="minorEastAsia" w:hAnsiTheme="minorEastAsia" w:eastAsiaTheme="minorEastAsia" w:cstheme="minorEastAsia"/>
          <w:color w:val="auto"/>
          <w:sz w:val="28"/>
          <w:szCs w:val="28"/>
          <w:lang w:val="en-US" w:eastAsia="zh-CN"/>
        </w:rPr>
        <w:t>11人（参公6人，事业编制5人），</w:t>
      </w:r>
      <w:r>
        <w:rPr>
          <w:rFonts w:hint="eastAsia" w:asciiTheme="minorEastAsia" w:hAnsiTheme="minorEastAsia" w:eastAsiaTheme="minorEastAsia" w:cstheme="minorEastAsia"/>
          <w:color w:val="auto"/>
          <w:sz w:val="28"/>
          <w:szCs w:val="28"/>
          <w:lang w:eastAsia="zh-CN"/>
        </w:rPr>
        <w:t>实有在职人数</w:t>
      </w:r>
      <w:r>
        <w:rPr>
          <w:rFonts w:hint="eastAsia" w:asciiTheme="minorEastAsia" w:hAnsiTheme="minorEastAsia" w:eastAsiaTheme="minorEastAsia" w:cstheme="minorEastAsia"/>
          <w:color w:val="auto"/>
          <w:sz w:val="28"/>
          <w:szCs w:val="28"/>
          <w:lang w:val="en-US" w:eastAsia="zh-CN"/>
        </w:rPr>
        <w:t>11人。</w:t>
      </w:r>
      <w:r>
        <w:rPr>
          <w:rFonts w:hint="eastAsia" w:asciiTheme="minorEastAsia" w:hAnsiTheme="minorEastAsia" w:eastAsiaTheme="minorEastAsia" w:cstheme="minorEastAsia"/>
          <w:color w:val="auto"/>
          <w:sz w:val="28"/>
          <w:szCs w:val="28"/>
          <w:shd w:val="clear" w:color="auto" w:fill="FFFFFF"/>
          <w:lang w:eastAsia="zh-CN"/>
        </w:rPr>
        <w:t>新田县烤烟事务中心主要负责组织、指导全县烤烟生产和收购，为烤烟生产、收购提供服务，促进烤烟生产发展。</w:t>
      </w:r>
    </w:p>
    <w:p>
      <w:pPr>
        <w:numPr>
          <w:ilvl w:val="0"/>
          <w:numId w:val="4"/>
        </w:numPr>
        <w:spacing w:line="600" w:lineRule="exact"/>
        <w:ind w:left="-10" w:leftChars="0" w:firstLine="64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部门（单位）年度整体支出绩效目标，项目支出绩效目标</w:t>
      </w:r>
    </w:p>
    <w:p>
      <w:pPr>
        <w:pStyle w:val="2"/>
        <w:keepNext w:val="0"/>
        <w:keepLines w:val="0"/>
        <w:widowControl/>
        <w:numPr>
          <w:ilvl w:val="0"/>
          <w:numId w:val="0"/>
        </w:numPr>
        <w:suppressLineNumbers w:val="0"/>
        <w:spacing w:before="0" w:beforeAutospacing="0" w:after="0" w:afterAutospacing="0" w:line="600" w:lineRule="atLeast"/>
        <w:ind w:right="0" w:rightChars="0" w:firstLine="560" w:firstLineChars="20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整体支出绩效目标：全县种植烤烟不低于</w:t>
      </w:r>
      <w:r>
        <w:rPr>
          <w:rFonts w:hint="eastAsia" w:asciiTheme="minorEastAsia" w:hAnsiTheme="minorEastAsia" w:eastAsiaTheme="minorEastAsia" w:cstheme="minorEastAsia"/>
          <w:b w:val="0"/>
          <w:bCs/>
          <w:sz w:val="28"/>
          <w:szCs w:val="28"/>
          <w:lang w:val="en-US" w:eastAsia="zh-CN"/>
        </w:rPr>
        <w:t>5.5万亩，保证收购烟叶不低于11万担，完成烟叶税不低于3500万元，收购均价达到全市平均价以上，等级合格率达到80%。项目支出绩效目标：</w:t>
      </w:r>
      <w:r>
        <w:rPr>
          <w:rFonts w:hint="eastAsia" w:asciiTheme="minorEastAsia" w:hAnsiTheme="minorEastAsia" w:eastAsiaTheme="minorEastAsia" w:cstheme="minorEastAsia"/>
          <w:b w:val="0"/>
          <w:bCs/>
          <w:color w:val="000000"/>
          <w:sz w:val="28"/>
          <w:szCs w:val="28"/>
          <w:lang w:val="en-US" w:eastAsia="zh-CN"/>
        </w:rPr>
        <w:t>优化全县烟区基础设施，</w:t>
      </w:r>
      <w:r>
        <w:rPr>
          <w:rFonts w:hint="eastAsia" w:asciiTheme="minorEastAsia" w:hAnsiTheme="minorEastAsia" w:eastAsiaTheme="minorEastAsia" w:cstheme="minorEastAsia"/>
          <w:b w:val="0"/>
          <w:bCs/>
          <w:sz w:val="28"/>
          <w:szCs w:val="28"/>
          <w:lang w:eastAsia="zh-CN"/>
        </w:rPr>
        <w:t>提高烟草行业整体效益和综合生产能力。</w:t>
      </w:r>
    </w:p>
    <w:p>
      <w:pPr>
        <w:pStyle w:val="6"/>
        <w:numPr>
          <w:ilvl w:val="0"/>
          <w:numId w:val="5"/>
        </w:numPr>
        <w:spacing w:line="570" w:lineRule="exact"/>
        <w:ind w:left="640" w:leftChars="0" w:firstLine="0" w:firstLineChars="0"/>
        <w:outlineLvl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一般公共预算支出情况</w:t>
      </w:r>
    </w:p>
    <w:p>
      <w:pPr>
        <w:pStyle w:val="6"/>
        <w:numPr>
          <w:ilvl w:val="0"/>
          <w:numId w:val="0"/>
        </w:numPr>
        <w:spacing w:line="570" w:lineRule="exact"/>
        <w:ind w:left="640" w:leftChars="0"/>
        <w:outlineLvl w:val="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（一）</w:t>
      </w:r>
      <w:r>
        <w:rPr>
          <w:rFonts w:hint="eastAsia" w:asciiTheme="minorEastAsia" w:hAnsiTheme="minorEastAsia" w:eastAsiaTheme="minorEastAsia" w:cstheme="minorEastAsia"/>
          <w:sz w:val="28"/>
          <w:szCs w:val="28"/>
          <w:highlight w:val="none"/>
          <w:lang w:eastAsia="zh-CN"/>
        </w:rPr>
        <w:t>基本支出情况</w:t>
      </w:r>
    </w:p>
    <w:p>
      <w:pPr>
        <w:keepNext w:val="0"/>
        <w:keepLines w:val="0"/>
        <w:widowControl/>
        <w:suppressLineNumbers w:val="0"/>
        <w:spacing w:before="0" w:beforeAutospacing="0" w:after="0" w:afterAutospacing="0" w:line="600" w:lineRule="atLeast"/>
        <w:ind w:left="0" w:right="0" w:firstLine="660"/>
        <w:jc w:val="left"/>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color w:val="auto"/>
          <w:sz w:val="28"/>
          <w:szCs w:val="28"/>
          <w:shd w:val="clear" w:color="auto" w:fill="FFFFFF"/>
        </w:rPr>
        <w:t>基本支出系保障我</w:t>
      </w:r>
      <w:r>
        <w:rPr>
          <w:rFonts w:hint="eastAsia" w:asciiTheme="minorEastAsia" w:hAnsiTheme="minorEastAsia" w:eastAsiaTheme="minorEastAsia" w:cstheme="minorEastAsia"/>
          <w:color w:val="auto"/>
          <w:sz w:val="28"/>
          <w:szCs w:val="28"/>
          <w:shd w:val="clear" w:color="auto" w:fill="FFFFFF"/>
          <w:lang w:eastAsia="zh-CN"/>
        </w:rPr>
        <w:t>单位</w:t>
      </w:r>
      <w:r>
        <w:rPr>
          <w:rFonts w:hint="eastAsia" w:asciiTheme="minorEastAsia" w:hAnsiTheme="minorEastAsia" w:eastAsiaTheme="minorEastAsia" w:cstheme="minorEastAsia"/>
          <w:color w:val="auto"/>
          <w:sz w:val="28"/>
          <w:szCs w:val="28"/>
          <w:shd w:val="clear" w:color="auto" w:fill="FFFFFF"/>
        </w:rPr>
        <w:t>机构正常运转、完成日常工作任务而发生的各项支出，包括用于在职和离退休人员基本工资、津贴补贴等人员经费以及办公费、印刷费、水电费、办公设备购置等日常公用经费。</w:t>
      </w:r>
      <w:r>
        <w:rPr>
          <w:rFonts w:hint="eastAsia" w:asciiTheme="minorEastAsia" w:hAnsiTheme="minorEastAsia" w:eastAsiaTheme="minorEastAsia" w:cstheme="minorEastAsia"/>
          <w:color w:val="auto"/>
          <w:sz w:val="28"/>
          <w:szCs w:val="28"/>
          <w:shd w:val="clear" w:color="auto" w:fill="FFFFFF"/>
          <w:lang w:val="en-US" w:eastAsia="zh-CN"/>
        </w:rPr>
        <w:t>2022年我办基本支出共计237.2334万元，其中人员经费支出204.5337万元，公用经费支出32.6997万元。2022年我办“三公”经费支出5.4486万元 。其中，公务接待费5.4486万元，公务用车购置及运行费0万元，因公出国（境）费0万元。以后我单位将进一步</w:t>
      </w:r>
      <w:r>
        <w:rPr>
          <w:rFonts w:hint="eastAsia" w:asciiTheme="minorEastAsia" w:hAnsiTheme="minorEastAsia" w:eastAsiaTheme="minorEastAsia" w:cstheme="minorEastAsia"/>
          <w:color w:val="auto"/>
          <w:kern w:val="2"/>
          <w:sz w:val="28"/>
          <w:szCs w:val="28"/>
          <w:shd w:val="clear" w:color="auto" w:fill="F6F6F6"/>
          <w:lang w:val="en-US" w:eastAsia="zh-CN" w:bidi="ar"/>
        </w:rPr>
        <w:t>厉行节约，压缩“三公”经费。</w:t>
      </w:r>
    </w:p>
    <w:p>
      <w:pPr>
        <w:pStyle w:val="2"/>
        <w:keepNext w:val="0"/>
        <w:keepLines w:val="0"/>
        <w:widowControl/>
        <w:suppressLineNumbers w:val="0"/>
        <w:spacing w:before="0" w:beforeAutospacing="0" w:after="0" w:afterAutospacing="0" w:line="600" w:lineRule="atLeast"/>
        <w:ind w:left="0" w:right="0" w:firstLine="643"/>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（二）项目支出情况</w:t>
      </w:r>
    </w:p>
    <w:p>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shd w:val="clear" w:color="auto" w:fill="FFFFFF"/>
        </w:rPr>
        <w:t>项目支出是</w:t>
      </w: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eastAsia="zh-CN"/>
        </w:rPr>
        <w:t>中共新田县委办、政府办《关于切实做好</w:t>
      </w:r>
      <w:r>
        <w:rPr>
          <w:rFonts w:hint="eastAsia" w:asciiTheme="minorEastAsia" w:hAnsiTheme="minorEastAsia" w:eastAsiaTheme="minorEastAsia" w:cstheme="minorEastAsia"/>
          <w:sz w:val="28"/>
          <w:szCs w:val="28"/>
          <w:lang w:val="en-US" w:eastAsia="zh-CN"/>
        </w:rPr>
        <w:t>烤烟生产工作的意见》、新田县发展和改革局《关于下达新田县2022年统筹整合财政涉农资金项目建设计划的通知》</w:t>
      </w:r>
      <w:r>
        <w:rPr>
          <w:rFonts w:hint="eastAsia" w:asciiTheme="minorEastAsia" w:hAnsiTheme="minorEastAsia" w:eastAsiaTheme="minorEastAsia" w:cstheme="minorEastAsia"/>
          <w:sz w:val="28"/>
          <w:szCs w:val="28"/>
        </w:rPr>
        <w:t>文件</w:t>
      </w:r>
      <w:r>
        <w:rPr>
          <w:rFonts w:hint="eastAsia" w:asciiTheme="minorEastAsia" w:hAnsiTheme="minorEastAsia" w:eastAsiaTheme="minorEastAsia" w:cstheme="minorEastAsia"/>
          <w:sz w:val="28"/>
          <w:szCs w:val="28"/>
          <w:lang w:eastAsia="zh-CN"/>
        </w:rPr>
        <w:t>要求</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加大烤烟产业有关政策和技术的宣传，动员广大烟农放心种烟、多种烟、种好烟，</w:t>
      </w:r>
      <w:r>
        <w:rPr>
          <w:rFonts w:hint="eastAsia" w:asciiTheme="minorEastAsia" w:hAnsiTheme="minorEastAsia" w:eastAsiaTheme="minorEastAsia" w:cstheme="minorEastAsia"/>
          <w:sz w:val="28"/>
          <w:szCs w:val="28"/>
        </w:rPr>
        <w:t>实现我县烤烟产业的持续稳定健康发展</w:t>
      </w:r>
      <w:r>
        <w:rPr>
          <w:rFonts w:hint="eastAsia" w:asciiTheme="minorEastAsia" w:hAnsiTheme="minorEastAsia" w:eastAsiaTheme="minorEastAsia" w:cstheme="minorEastAsia"/>
          <w:sz w:val="28"/>
          <w:szCs w:val="28"/>
          <w:lang w:eastAsia="zh-CN"/>
        </w:rPr>
        <w:t>而</w:t>
      </w:r>
      <w:r>
        <w:rPr>
          <w:rFonts w:hint="eastAsia" w:asciiTheme="minorEastAsia" w:hAnsiTheme="minorEastAsia" w:eastAsiaTheme="minorEastAsia" w:cstheme="minorEastAsia"/>
          <w:b w:val="0"/>
          <w:bCs w:val="0"/>
          <w:sz w:val="28"/>
          <w:szCs w:val="28"/>
          <w:lang w:val="en-US" w:eastAsia="zh-CN"/>
        </w:rPr>
        <w:t>对全县烟基工程进行日常维护维修，持续改善烟区生产条件，确保发挥项目长期效益</w:t>
      </w:r>
      <w:r>
        <w:rPr>
          <w:rFonts w:hint="eastAsia" w:asciiTheme="minorEastAsia" w:hAnsiTheme="minorEastAsia" w:eastAsiaTheme="minorEastAsia" w:cstheme="minorEastAsia"/>
          <w:color w:val="auto"/>
          <w:sz w:val="28"/>
          <w:szCs w:val="28"/>
          <w:shd w:val="clear" w:color="auto" w:fill="FFFFFF"/>
        </w:rPr>
        <w:t>确保烤烟产业持续稳定健康发展而发生的支出，主要含各乡镇新建密集型烤房</w:t>
      </w:r>
      <w:r>
        <w:rPr>
          <w:rFonts w:hint="eastAsia" w:asciiTheme="minorEastAsia" w:hAnsiTheme="minorEastAsia" w:eastAsiaTheme="minorEastAsia" w:cstheme="minorEastAsia"/>
          <w:color w:val="auto"/>
          <w:sz w:val="28"/>
          <w:szCs w:val="28"/>
          <w:shd w:val="clear" w:color="auto" w:fill="FFFFFF"/>
          <w:lang w:eastAsia="zh-CN"/>
        </w:rPr>
        <w:t>主体建设补贴，烤房</w:t>
      </w:r>
      <w:r>
        <w:rPr>
          <w:rFonts w:hint="eastAsia" w:asciiTheme="minorEastAsia" w:hAnsiTheme="minorEastAsia" w:eastAsiaTheme="minorEastAsia" w:cstheme="minorEastAsia"/>
          <w:color w:val="auto"/>
          <w:sz w:val="28"/>
          <w:szCs w:val="28"/>
          <w:lang w:val="en-US" w:eastAsia="zh-CN"/>
        </w:rPr>
        <w:t>设备采购、烤房维修、烟叶基础设施维修（护）</w:t>
      </w:r>
      <w:r>
        <w:rPr>
          <w:rFonts w:hint="eastAsia" w:asciiTheme="minorEastAsia" w:hAnsiTheme="minorEastAsia" w:eastAsiaTheme="minorEastAsia" w:cstheme="minorEastAsia"/>
          <w:color w:val="auto"/>
          <w:sz w:val="28"/>
          <w:szCs w:val="28"/>
          <w:shd w:val="clear" w:color="auto" w:fill="FFFFFF"/>
          <w:lang w:eastAsia="zh-CN"/>
        </w:rPr>
        <w:t>费用等合计</w:t>
      </w:r>
      <w:r>
        <w:rPr>
          <w:rFonts w:hint="eastAsia" w:asciiTheme="minorEastAsia" w:hAnsiTheme="minorEastAsia" w:eastAsiaTheme="minorEastAsia" w:cstheme="minorEastAsia"/>
          <w:color w:val="auto"/>
          <w:sz w:val="28"/>
          <w:szCs w:val="28"/>
          <w:shd w:val="clear" w:color="auto" w:fill="FFFFFF"/>
          <w:lang w:val="en-US" w:eastAsia="zh-CN"/>
        </w:rPr>
        <w:t>1725.6465万元</w:t>
      </w:r>
      <w:r>
        <w:rPr>
          <w:rFonts w:hint="eastAsia" w:asciiTheme="minorEastAsia" w:hAnsiTheme="minorEastAsia" w:eastAsiaTheme="minorEastAsia" w:cstheme="minorEastAsia"/>
          <w:color w:val="auto"/>
          <w:sz w:val="28"/>
          <w:szCs w:val="28"/>
          <w:shd w:val="clear" w:color="auto" w:fill="FFFFFF"/>
        </w:rPr>
        <w:t>，</w:t>
      </w:r>
      <w:r>
        <w:rPr>
          <w:rFonts w:hint="eastAsia" w:asciiTheme="minorEastAsia" w:hAnsiTheme="minorEastAsia" w:eastAsiaTheme="minorEastAsia" w:cstheme="minorEastAsia"/>
          <w:color w:val="auto"/>
          <w:sz w:val="28"/>
          <w:szCs w:val="28"/>
          <w:shd w:val="clear" w:color="auto" w:fill="FFFFFF"/>
          <w:lang w:eastAsia="zh-CN"/>
        </w:rPr>
        <w:t>项目实施</w:t>
      </w:r>
      <w:r>
        <w:rPr>
          <w:rFonts w:hint="eastAsia" w:asciiTheme="minorEastAsia" w:hAnsiTheme="minorEastAsia" w:eastAsiaTheme="minorEastAsia" w:cstheme="minorEastAsia"/>
          <w:color w:val="auto"/>
          <w:sz w:val="28"/>
          <w:szCs w:val="28"/>
          <w:shd w:val="clear" w:color="auto" w:fill="FFFFFF"/>
        </w:rPr>
        <w:t>分别安排在</w:t>
      </w:r>
      <w:r>
        <w:rPr>
          <w:rFonts w:hint="eastAsia" w:asciiTheme="minorEastAsia" w:hAnsiTheme="minorEastAsia" w:eastAsiaTheme="minorEastAsia" w:cstheme="minorEastAsia"/>
          <w:color w:val="auto"/>
          <w:sz w:val="28"/>
          <w:szCs w:val="28"/>
          <w:shd w:val="clear" w:color="auto" w:fill="FFFFFF"/>
          <w:lang w:eastAsia="zh-CN"/>
        </w:rPr>
        <w:t>龙泉镇、</w:t>
      </w:r>
      <w:r>
        <w:rPr>
          <w:rFonts w:hint="eastAsia" w:asciiTheme="minorEastAsia" w:hAnsiTheme="minorEastAsia" w:eastAsiaTheme="minorEastAsia" w:cstheme="minorEastAsia"/>
          <w:color w:val="auto"/>
          <w:sz w:val="28"/>
          <w:szCs w:val="28"/>
          <w:shd w:val="clear" w:color="auto" w:fill="FFFFFF"/>
        </w:rPr>
        <w:t>枧头镇、</w:t>
      </w:r>
      <w:r>
        <w:rPr>
          <w:rFonts w:hint="eastAsia" w:asciiTheme="minorEastAsia" w:hAnsiTheme="minorEastAsia" w:eastAsiaTheme="minorEastAsia" w:cstheme="minorEastAsia"/>
          <w:color w:val="auto"/>
          <w:sz w:val="28"/>
          <w:szCs w:val="28"/>
          <w:shd w:val="clear" w:color="auto" w:fill="FFFFFF"/>
          <w:lang w:eastAsia="zh-CN"/>
        </w:rPr>
        <w:t>新隆镇、金盆镇、新圩镇、石羊镇、</w:t>
      </w:r>
      <w:r>
        <w:rPr>
          <w:rFonts w:hint="eastAsia" w:asciiTheme="minorEastAsia" w:hAnsiTheme="minorEastAsia" w:eastAsiaTheme="minorEastAsia" w:cstheme="minorEastAsia"/>
          <w:color w:val="auto"/>
          <w:sz w:val="28"/>
          <w:szCs w:val="28"/>
          <w:shd w:val="clear" w:color="auto" w:fill="FFFFFF"/>
        </w:rPr>
        <w:t>骥村镇、</w:t>
      </w:r>
      <w:r>
        <w:rPr>
          <w:rFonts w:hint="eastAsia" w:asciiTheme="minorEastAsia" w:hAnsiTheme="minorEastAsia" w:eastAsiaTheme="minorEastAsia" w:cstheme="minorEastAsia"/>
          <w:color w:val="auto"/>
          <w:sz w:val="28"/>
          <w:szCs w:val="28"/>
          <w:shd w:val="clear" w:color="auto" w:fill="FFFFFF"/>
          <w:lang w:eastAsia="zh-CN"/>
        </w:rPr>
        <w:t>龙泉</w:t>
      </w:r>
      <w:r>
        <w:rPr>
          <w:rFonts w:hint="eastAsia" w:asciiTheme="minorEastAsia" w:hAnsiTheme="minorEastAsia" w:eastAsiaTheme="minorEastAsia" w:cstheme="minorEastAsia"/>
          <w:color w:val="auto"/>
          <w:sz w:val="28"/>
          <w:szCs w:val="28"/>
          <w:shd w:val="clear" w:color="auto" w:fill="FFFFFF"/>
        </w:rPr>
        <w:t>镇</w:t>
      </w:r>
      <w:r>
        <w:rPr>
          <w:rFonts w:hint="eastAsia" w:asciiTheme="minorEastAsia" w:hAnsiTheme="minorEastAsia" w:eastAsiaTheme="minorEastAsia" w:cstheme="minorEastAsia"/>
          <w:color w:val="auto"/>
          <w:sz w:val="28"/>
          <w:szCs w:val="28"/>
          <w:shd w:val="clear" w:color="auto" w:fill="FFFFFF"/>
          <w:lang w:eastAsia="zh-CN"/>
        </w:rPr>
        <w:t>、三井镇、大坪塘</w:t>
      </w:r>
      <w:r>
        <w:rPr>
          <w:rFonts w:hint="eastAsia" w:asciiTheme="minorEastAsia" w:hAnsiTheme="minorEastAsia" w:eastAsiaTheme="minorEastAsia" w:cstheme="minorEastAsia"/>
          <w:color w:val="auto"/>
          <w:sz w:val="28"/>
          <w:szCs w:val="28"/>
          <w:shd w:val="clear" w:color="auto" w:fill="FFFFFF"/>
        </w:rPr>
        <w:t>等乡镇</w:t>
      </w:r>
      <w:r>
        <w:rPr>
          <w:rFonts w:hint="eastAsia" w:asciiTheme="minorEastAsia" w:hAnsiTheme="minorEastAsia" w:eastAsiaTheme="minorEastAsia" w:cstheme="minorEastAsia"/>
          <w:color w:val="auto"/>
          <w:sz w:val="28"/>
          <w:szCs w:val="28"/>
          <w:shd w:val="clear" w:color="auto" w:fill="FFFFFF"/>
          <w:lang w:eastAsia="zh-CN"/>
        </w:rPr>
        <w:t>。因烤房财政评审资料未出及烟水烟路项目质保金等问题，导致部分项目款在当年度未支付完毕。</w:t>
      </w:r>
    </w:p>
    <w:p>
      <w:pPr>
        <w:pStyle w:val="2"/>
        <w:keepNext w:val="0"/>
        <w:keepLines w:val="0"/>
        <w:widowControl/>
        <w:numPr>
          <w:ilvl w:val="0"/>
          <w:numId w:val="5"/>
        </w:numPr>
        <w:suppressLineNumbers w:val="0"/>
        <w:spacing w:before="0" w:beforeAutospacing="0" w:after="0" w:afterAutospacing="0" w:line="600" w:lineRule="atLeast"/>
        <w:ind w:left="640" w:leftChars="0" w:right="0" w:rightChars="0" w:firstLine="0" w:firstLineChars="0"/>
        <w:jc w:val="both"/>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政府性基金预算支出情况。</w:t>
      </w:r>
    </w:p>
    <w:p>
      <w:pPr>
        <w:pStyle w:val="2"/>
        <w:keepNext w:val="0"/>
        <w:keepLines w:val="0"/>
        <w:widowControl/>
        <w:numPr>
          <w:ilvl w:val="0"/>
          <w:numId w:val="0"/>
        </w:numPr>
        <w:suppressLineNumbers w:val="0"/>
        <w:spacing w:before="0" w:beforeAutospacing="0" w:after="0" w:afterAutospacing="0" w:line="600" w:lineRule="atLeast"/>
        <w:ind w:left="640" w:leftChars="0" w:right="0" w:rightChars="0"/>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我办无国有资本经营支出情况。</w:t>
      </w:r>
    </w:p>
    <w:p>
      <w:pPr>
        <w:pStyle w:val="6"/>
        <w:numPr>
          <w:ilvl w:val="0"/>
          <w:numId w:val="5"/>
        </w:numPr>
        <w:spacing w:line="570" w:lineRule="exact"/>
        <w:ind w:left="640" w:leftChars="0" w:firstLine="0" w:firstLineChars="0"/>
        <w:jc w:val="left"/>
        <w:outlineLvl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国有资本经营预算支出情况。</w:t>
      </w:r>
    </w:p>
    <w:p>
      <w:pPr>
        <w:pStyle w:val="2"/>
        <w:keepNext w:val="0"/>
        <w:keepLines w:val="0"/>
        <w:widowControl/>
        <w:numPr>
          <w:ilvl w:val="0"/>
          <w:numId w:val="0"/>
        </w:numPr>
        <w:suppressLineNumbers w:val="0"/>
        <w:spacing w:before="0" w:beforeAutospacing="0" w:after="0" w:afterAutospacing="0" w:line="600" w:lineRule="atLeast"/>
        <w:ind w:left="640" w:leftChars="0" w:right="0" w:rightChars="0"/>
        <w:jc w:val="both"/>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val="0"/>
          <w:bCs w:val="0"/>
          <w:sz w:val="28"/>
          <w:szCs w:val="28"/>
          <w:lang w:eastAsia="zh-CN"/>
        </w:rPr>
        <w:t>我办无国有资本经营支出情况。</w:t>
      </w:r>
    </w:p>
    <w:p>
      <w:pPr>
        <w:pStyle w:val="6"/>
        <w:numPr>
          <w:ilvl w:val="0"/>
          <w:numId w:val="5"/>
        </w:numPr>
        <w:spacing w:line="570" w:lineRule="exact"/>
        <w:ind w:left="640" w:leftChars="0" w:firstLine="0" w:firstLineChars="0"/>
        <w:jc w:val="left"/>
        <w:outlineLvl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社会保险基金预算支出情况。</w:t>
      </w:r>
    </w:p>
    <w:p>
      <w:pPr>
        <w:pStyle w:val="2"/>
        <w:keepNext w:val="0"/>
        <w:keepLines w:val="0"/>
        <w:widowControl/>
        <w:numPr>
          <w:ilvl w:val="0"/>
          <w:numId w:val="0"/>
        </w:numPr>
        <w:suppressLineNumbers w:val="0"/>
        <w:spacing w:before="0" w:beforeAutospacing="0" w:after="0" w:afterAutospacing="0" w:line="600" w:lineRule="atLeast"/>
        <w:ind w:left="640" w:leftChars="0" w:right="0" w:rightChars="0"/>
        <w:jc w:val="both"/>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val="0"/>
          <w:bCs w:val="0"/>
          <w:sz w:val="28"/>
          <w:szCs w:val="28"/>
          <w:lang w:eastAsia="zh-CN"/>
        </w:rPr>
        <w:t>我办无社会保险基金支出情况。</w:t>
      </w:r>
    </w:p>
    <w:p>
      <w:pPr>
        <w:spacing w:line="570" w:lineRule="exact"/>
        <w:ind w:firstLine="645"/>
        <w:jc w:val="left"/>
        <w:outlineLvl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六、部门整体支出绩效情况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烤烟工作是困难重重、挑战不断的一年，也是县委、县政府团结带领全县上下攻坚克难、勇毅前行的一年，更是近十年来烟农收入最高、收购总量和烟叶税最多、完成任务最好的一年。</w:t>
      </w:r>
      <w:r>
        <w:rPr>
          <w:rFonts w:hint="eastAsia" w:asciiTheme="minorEastAsia" w:hAnsiTheme="minorEastAsia" w:eastAsiaTheme="minorEastAsia" w:cstheme="minorEastAsia"/>
          <w:sz w:val="28"/>
          <w:szCs w:val="28"/>
          <w:lang w:val="en-US" w:eastAsia="zh-CN"/>
        </w:rPr>
        <w:t>2022年</w:t>
      </w:r>
      <w:r>
        <w:rPr>
          <w:rFonts w:hint="eastAsia" w:asciiTheme="minorEastAsia" w:hAnsiTheme="minorEastAsia" w:eastAsiaTheme="minorEastAsia" w:cstheme="minorEastAsia"/>
          <w:sz w:val="28"/>
          <w:szCs w:val="28"/>
        </w:rPr>
        <w:t>全县收购烟叶</w:t>
      </w:r>
      <w:r>
        <w:rPr>
          <w:rFonts w:hint="eastAsia" w:asciiTheme="minorEastAsia" w:hAnsiTheme="minorEastAsia" w:eastAsiaTheme="minorEastAsia" w:cstheme="minorEastAsia"/>
          <w:sz w:val="28"/>
          <w:szCs w:val="28"/>
          <w:lang w:val="en-US" w:eastAsia="zh-CN"/>
        </w:rPr>
        <w:t>11.53</w:t>
      </w:r>
      <w:r>
        <w:rPr>
          <w:rFonts w:hint="eastAsia" w:asciiTheme="minorEastAsia" w:hAnsiTheme="minorEastAsia" w:eastAsiaTheme="minorEastAsia" w:cstheme="minorEastAsia"/>
          <w:sz w:val="28"/>
          <w:szCs w:val="28"/>
        </w:rPr>
        <w:t>万担，实现烟农收入</w:t>
      </w:r>
      <w:r>
        <w:rPr>
          <w:rFonts w:hint="eastAsia" w:asciiTheme="minorEastAsia" w:hAnsiTheme="minorEastAsia" w:eastAsiaTheme="minorEastAsia" w:cstheme="minorEastAsia"/>
          <w:sz w:val="28"/>
          <w:szCs w:val="28"/>
          <w:lang w:val="en-US" w:eastAsia="zh-CN"/>
        </w:rPr>
        <w:t>2.09</w:t>
      </w:r>
      <w:r>
        <w:rPr>
          <w:rFonts w:hint="eastAsia" w:asciiTheme="minorEastAsia" w:hAnsiTheme="minorEastAsia" w:eastAsiaTheme="minorEastAsia" w:cstheme="minorEastAsia"/>
          <w:sz w:val="28"/>
          <w:szCs w:val="28"/>
        </w:rPr>
        <w:t>亿元,烟叶税收入</w:t>
      </w:r>
      <w:r>
        <w:rPr>
          <w:rFonts w:hint="eastAsia" w:asciiTheme="minorEastAsia" w:hAnsiTheme="minorEastAsia" w:eastAsiaTheme="minorEastAsia" w:cstheme="minorEastAsia"/>
          <w:sz w:val="28"/>
          <w:szCs w:val="28"/>
          <w:lang w:val="en-US" w:eastAsia="zh-CN"/>
        </w:rPr>
        <w:t>4125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sz w:val="28"/>
          <w:szCs w:val="28"/>
          <w:lang w:val="en-US" w:eastAsia="zh-CN"/>
        </w:rPr>
        <w:t>2、2022年我单位新建497座（含发改局新建烤房主体130座），维修烤房501座，均在当年度投入使用，保证全县烟农烟叶缺少烤房烤烟问题。3、新修（维修）烟水烟路24处，在保证工程质量的前提下，优化项目设计，节约成本，改善了全县烟区基础设施，</w:t>
      </w:r>
      <w:r>
        <w:rPr>
          <w:rFonts w:hint="eastAsia" w:asciiTheme="minorEastAsia" w:hAnsiTheme="minorEastAsia" w:eastAsiaTheme="minorEastAsia" w:cstheme="minorEastAsia"/>
          <w:sz w:val="28"/>
          <w:szCs w:val="28"/>
          <w:lang w:eastAsia="zh-CN"/>
        </w:rPr>
        <w:t>提高烟草行业整体效益和综合生产能力。</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引导烟农实行烟稻、烟菜轮作，实现耕地的合理化利用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减少耕地抛荒</w:t>
      </w:r>
      <w:r>
        <w:rPr>
          <w:rFonts w:hint="eastAsia" w:asciiTheme="minorEastAsia" w:hAnsiTheme="minorEastAsia" w:eastAsiaTheme="minorEastAsia" w:cstheme="minorEastAsia"/>
          <w:sz w:val="28"/>
          <w:szCs w:val="28"/>
          <w:lang w:eastAsia="zh-CN"/>
        </w:rPr>
        <w:t>。</w:t>
      </w:r>
    </w:p>
    <w:p>
      <w:pPr>
        <w:pStyle w:val="6"/>
        <w:spacing w:line="570" w:lineRule="exact"/>
        <w:ind w:firstLine="640"/>
        <w:jc w:val="left"/>
        <w:outlineLvl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七、存在的问题及原因分析</w:t>
      </w:r>
    </w:p>
    <w:p>
      <w:pPr>
        <w:spacing w:line="570" w:lineRule="exact"/>
        <w:ind w:firstLine="560" w:firstLineChars="200"/>
        <w:jc w:val="left"/>
        <w:outlineLvl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在对绩效进行</w:t>
      </w:r>
      <w:r>
        <w:rPr>
          <w:rFonts w:hint="eastAsia" w:asciiTheme="minorEastAsia" w:hAnsiTheme="minorEastAsia" w:eastAsiaTheme="minorEastAsia" w:cstheme="minorEastAsia"/>
          <w:color w:val="auto"/>
          <w:sz w:val="28"/>
          <w:szCs w:val="28"/>
          <w:lang w:eastAsia="zh-CN"/>
        </w:rPr>
        <w:t>评估</w:t>
      </w:r>
      <w:r>
        <w:rPr>
          <w:rFonts w:hint="eastAsia" w:asciiTheme="minorEastAsia" w:hAnsiTheme="minorEastAsia" w:eastAsiaTheme="minorEastAsia" w:cstheme="minorEastAsia"/>
          <w:color w:val="auto"/>
          <w:sz w:val="28"/>
          <w:szCs w:val="28"/>
        </w:rPr>
        <w:t>时，总体上</w:t>
      </w:r>
      <w:r>
        <w:rPr>
          <w:rFonts w:hint="eastAsia" w:asciiTheme="minorEastAsia" w:hAnsiTheme="minorEastAsia" w:eastAsiaTheme="minorEastAsia" w:cstheme="minorEastAsia"/>
          <w:color w:val="auto"/>
          <w:sz w:val="28"/>
          <w:szCs w:val="28"/>
          <w:lang w:eastAsia="zh-CN"/>
        </w:rPr>
        <w:t>年</w:t>
      </w:r>
      <w:r>
        <w:rPr>
          <w:rFonts w:hint="eastAsia" w:asciiTheme="minorEastAsia" w:hAnsiTheme="minorEastAsia" w:eastAsiaTheme="minorEastAsia" w:cstheme="minorEastAsia"/>
          <w:color w:val="auto"/>
          <w:sz w:val="28"/>
          <w:szCs w:val="28"/>
        </w:rPr>
        <w:t>我</w:t>
      </w:r>
      <w:r>
        <w:rPr>
          <w:rFonts w:hint="eastAsia" w:asciiTheme="minorEastAsia" w:hAnsiTheme="minorEastAsia" w:eastAsiaTheme="minorEastAsia" w:cstheme="minorEastAsia"/>
          <w:color w:val="auto"/>
          <w:sz w:val="28"/>
          <w:szCs w:val="28"/>
          <w:lang w:eastAsia="zh-CN"/>
        </w:rPr>
        <w:t>办</w:t>
      </w:r>
      <w:r>
        <w:rPr>
          <w:rFonts w:hint="eastAsia" w:asciiTheme="minorEastAsia" w:hAnsiTheme="minorEastAsia" w:eastAsiaTheme="minorEastAsia" w:cstheme="minorEastAsia"/>
          <w:color w:val="auto"/>
          <w:sz w:val="28"/>
          <w:szCs w:val="28"/>
        </w:rPr>
        <w:t>均能按指标执行</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但</w:t>
      </w:r>
      <w:r>
        <w:rPr>
          <w:rFonts w:hint="eastAsia" w:asciiTheme="minorEastAsia" w:hAnsiTheme="minorEastAsia" w:eastAsiaTheme="minorEastAsia" w:cstheme="minorEastAsia"/>
          <w:color w:val="auto"/>
          <w:sz w:val="28"/>
          <w:szCs w:val="28"/>
          <w:lang w:eastAsia="zh-CN"/>
        </w:rPr>
        <w:t>绩效评价结果运用方式单一，</w:t>
      </w:r>
      <w:r>
        <w:rPr>
          <w:rFonts w:hint="eastAsia" w:asciiTheme="minorEastAsia" w:hAnsiTheme="minorEastAsia" w:eastAsiaTheme="minorEastAsia" w:cstheme="minorEastAsia"/>
          <w:color w:val="auto"/>
          <w:sz w:val="28"/>
          <w:szCs w:val="28"/>
        </w:rPr>
        <w:t>制度</w:t>
      </w:r>
      <w:r>
        <w:rPr>
          <w:rFonts w:hint="eastAsia" w:asciiTheme="minorEastAsia" w:hAnsiTheme="minorEastAsia" w:eastAsiaTheme="minorEastAsia" w:cstheme="minorEastAsia"/>
          <w:color w:val="auto"/>
          <w:sz w:val="28"/>
          <w:szCs w:val="28"/>
          <w:lang w:eastAsia="zh-CN"/>
        </w:rPr>
        <w:t>与</w:t>
      </w:r>
      <w:r>
        <w:rPr>
          <w:rFonts w:hint="eastAsia" w:asciiTheme="minorEastAsia" w:hAnsiTheme="minorEastAsia" w:eastAsiaTheme="minorEastAsia" w:cstheme="minorEastAsia"/>
          <w:color w:val="auto"/>
          <w:sz w:val="28"/>
          <w:szCs w:val="28"/>
        </w:rPr>
        <w:t>执行</w:t>
      </w:r>
      <w:r>
        <w:rPr>
          <w:rFonts w:hint="eastAsia" w:asciiTheme="minorEastAsia" w:hAnsiTheme="minorEastAsia" w:eastAsiaTheme="minorEastAsia" w:cstheme="minorEastAsia"/>
          <w:color w:val="auto"/>
          <w:sz w:val="28"/>
          <w:szCs w:val="28"/>
          <w:lang w:eastAsia="zh-CN"/>
        </w:rPr>
        <w:t>存在</w:t>
      </w:r>
      <w:r>
        <w:rPr>
          <w:rFonts w:hint="eastAsia" w:asciiTheme="minorEastAsia" w:hAnsiTheme="minorEastAsia" w:eastAsiaTheme="minorEastAsia" w:cstheme="minorEastAsia"/>
          <w:color w:val="auto"/>
          <w:sz w:val="28"/>
          <w:szCs w:val="28"/>
        </w:rPr>
        <w:t>差距</w:t>
      </w:r>
      <w:r>
        <w:rPr>
          <w:rFonts w:hint="eastAsia" w:asciiTheme="minorEastAsia" w:hAnsiTheme="minorEastAsia" w:eastAsiaTheme="minorEastAsia" w:cstheme="minorEastAsia"/>
          <w:color w:val="auto"/>
          <w:sz w:val="28"/>
          <w:szCs w:val="28"/>
          <w:lang w:eastAsia="zh-CN"/>
        </w:rPr>
        <w:t>，原因是未把绩效评估功准确定位，而是作为事后监督与制裁的手段，因而总是陷于被动。</w:t>
      </w:r>
    </w:p>
    <w:p>
      <w:pPr>
        <w:numPr>
          <w:ilvl w:val="0"/>
          <w:numId w:val="6"/>
        </w:numPr>
        <w:spacing w:line="570" w:lineRule="exact"/>
        <w:ind w:firstLine="560" w:firstLineChars="200"/>
        <w:jc w:val="left"/>
        <w:outlineLvl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下一步改进措施</w:t>
      </w:r>
    </w:p>
    <w:p>
      <w:pPr>
        <w:pStyle w:val="2"/>
        <w:keepNext w:val="0"/>
        <w:keepLines w:val="0"/>
        <w:widowControl/>
        <w:suppressLineNumbers w:val="0"/>
        <w:autoSpaceDE w:val="0"/>
        <w:autoSpaceDN/>
        <w:spacing w:before="0" w:beforeAutospacing="0" w:after="0" w:afterAutospacing="0" w:line="540" w:lineRule="atLeast"/>
        <w:ind w:left="0" w:right="0" w:firstLine="560" w:firstLineChars="200"/>
        <w:jc w:val="both"/>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auto"/>
          <w:sz w:val="28"/>
          <w:szCs w:val="28"/>
        </w:rPr>
        <w:t>20</w:t>
      </w:r>
      <w:r>
        <w:rPr>
          <w:rFonts w:hint="eastAsia" w:asciiTheme="minorEastAsia" w:hAnsiTheme="minorEastAsia" w:eastAsia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年，我</w:t>
      </w:r>
      <w:r>
        <w:rPr>
          <w:rFonts w:hint="eastAsia" w:asciiTheme="minorEastAsia" w:hAnsiTheme="minorEastAsia" w:eastAsiaTheme="minorEastAsia" w:cstheme="minorEastAsia"/>
          <w:color w:val="auto"/>
          <w:sz w:val="28"/>
          <w:szCs w:val="28"/>
          <w:lang w:eastAsia="zh-CN"/>
        </w:rPr>
        <w:t>办将</w:t>
      </w:r>
      <w:r>
        <w:rPr>
          <w:rFonts w:hint="eastAsia" w:asciiTheme="minorEastAsia" w:hAnsiTheme="minorEastAsia" w:eastAsiaTheme="minorEastAsia" w:cstheme="minorEastAsia"/>
          <w:color w:val="auto"/>
          <w:sz w:val="28"/>
          <w:szCs w:val="28"/>
        </w:rPr>
        <w:t>逐一查漏补缺，</w:t>
      </w:r>
      <w:r>
        <w:rPr>
          <w:rFonts w:hint="eastAsia" w:asciiTheme="minorEastAsia" w:hAnsiTheme="minorEastAsia" w:eastAsiaTheme="minorEastAsia" w:cstheme="minorEastAsia"/>
          <w:color w:val="auto"/>
          <w:sz w:val="28"/>
          <w:szCs w:val="28"/>
          <w:lang w:eastAsia="zh-CN"/>
        </w:rPr>
        <w:t>完善</w:t>
      </w:r>
      <w:r>
        <w:rPr>
          <w:rFonts w:hint="eastAsia" w:asciiTheme="minorEastAsia" w:hAnsiTheme="minorEastAsia" w:eastAsiaTheme="minorEastAsia" w:cstheme="minorEastAsia"/>
          <w:color w:val="auto"/>
          <w:sz w:val="28"/>
          <w:szCs w:val="28"/>
        </w:rPr>
        <w:t>制度建设</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把制度与实践紧密连接</w:t>
      </w:r>
      <w:r>
        <w:rPr>
          <w:rFonts w:hint="eastAsia" w:asciiTheme="minorEastAsia" w:hAnsiTheme="minorEastAsia" w:eastAsiaTheme="minorEastAsia" w:cstheme="minorEastAsia"/>
          <w:color w:val="auto"/>
          <w:sz w:val="28"/>
          <w:szCs w:val="28"/>
        </w:rPr>
        <w:t>，狠抓工作纪律和工作作风，使整体绩效再上新台阶。</w:t>
      </w:r>
    </w:p>
    <w:p>
      <w:pPr>
        <w:spacing w:line="570" w:lineRule="exact"/>
        <w:ind w:firstLine="645"/>
        <w:jc w:val="left"/>
        <w:outlineLvl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九、部门整体支出绩效自评结果拟应用和公开情况</w:t>
      </w:r>
    </w:p>
    <w:p>
      <w:pPr>
        <w:numPr>
          <w:ilvl w:val="0"/>
          <w:numId w:val="0"/>
        </w:numPr>
        <w:spacing w:line="600" w:lineRule="exact"/>
        <w:ind w:firstLine="560" w:firstLineChars="20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val="0"/>
          <w:sz w:val="28"/>
          <w:szCs w:val="28"/>
          <w:lang w:eastAsia="zh-CN"/>
        </w:rPr>
        <w:t>我办绩效自评报告及相关表格将通过县财政局统一在县政府网站公开</w:t>
      </w:r>
      <w:r>
        <w:rPr>
          <w:rFonts w:hint="eastAsia" w:asciiTheme="minorEastAsia" w:hAnsiTheme="minorEastAsia" w:cstheme="minorEastAsia"/>
          <w:b w:val="0"/>
          <w:bCs w:val="0"/>
          <w:sz w:val="28"/>
          <w:szCs w:val="28"/>
          <w:lang w:eastAsia="zh-CN"/>
        </w:rPr>
        <w:t>。</w:t>
      </w:r>
    </w:p>
    <w:p>
      <w:pPr>
        <w:pStyle w:val="5"/>
        <w:ind w:firstLine="560" w:firstLineChars="200"/>
        <w:rPr>
          <w:rFonts w:hint="eastAsia" w:asciiTheme="minorEastAsia" w:hAnsiTheme="minorEastAsia" w:eastAsiaTheme="minorEastAsia" w:cstheme="minorEastAsia"/>
          <w:sz w:val="28"/>
          <w:szCs w:val="28"/>
          <w:lang w:val="en-US" w:eastAsia="zh-CN"/>
        </w:rPr>
      </w:pPr>
    </w:p>
    <w:p>
      <w:pPr>
        <w:pStyle w:val="5"/>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sz w:val="28"/>
          <w:szCs w:val="28"/>
        </w:rPr>
      </w:pPr>
    </w:p>
    <w:p>
      <w:pPr>
        <w:pStyle w:val="5"/>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Theme="minorEastAsia" w:hAnsiTheme="minorEastAsia" w:eastAsiaTheme="minorEastAsia" w:cstheme="minorEastAsia"/>
          <w:sz w:val="28"/>
          <w:szCs w:val="28"/>
          <w:lang w:val="en-US" w:eastAsia="zh-CN"/>
        </w:rPr>
      </w:pPr>
    </w:p>
    <w:p>
      <w:pPr>
        <w:pStyle w:val="5"/>
        <w:keepNext w:val="0"/>
        <w:keepLines w:val="0"/>
        <w:pageBreakBefore w:val="0"/>
        <w:widowControl w:val="0"/>
        <w:kinsoku/>
        <w:wordWrap/>
        <w:overflowPunct/>
        <w:topLinePunct w:val="0"/>
        <w:bidi w:val="0"/>
        <w:snapToGrid/>
        <w:spacing w:line="600" w:lineRule="exact"/>
        <w:textAlignment w:val="auto"/>
        <w:rPr>
          <w:rFonts w:hint="eastAsia" w:asciiTheme="minorEastAsia" w:hAnsiTheme="minorEastAsia" w:eastAsiaTheme="minorEastAsia" w:cstheme="minorEastAsia"/>
          <w:sz w:val="28"/>
          <w:szCs w:val="28"/>
        </w:rPr>
      </w:pPr>
    </w:p>
    <w:p>
      <w:pPr>
        <w:pStyle w:val="5"/>
        <w:ind w:firstLine="560" w:firstLineChars="200"/>
        <w:rPr>
          <w:rFonts w:hint="eastAsia" w:asciiTheme="minorEastAsia" w:hAnsiTheme="minorEastAsia" w:eastAsiaTheme="minorEastAsia" w:cstheme="minorEastAsia"/>
          <w:sz w:val="28"/>
          <w:szCs w:val="28"/>
        </w:rPr>
      </w:pPr>
    </w:p>
    <w:p>
      <w:pPr>
        <w:pStyle w:val="5"/>
        <w:numPr>
          <w:ilvl w:val="0"/>
          <w:numId w:val="0"/>
        </w:numPr>
        <w:jc w:val="left"/>
        <w:rPr>
          <w:rFonts w:hint="eastAsia" w:asciiTheme="minorEastAsia" w:hAnsiTheme="minorEastAsia" w:eastAsiaTheme="minorEastAsia" w:cstheme="minorEastAsia"/>
          <w:b/>
          <w:bCs/>
          <w:sz w:val="28"/>
          <w:szCs w:val="28"/>
          <w:lang w:eastAsia="zh-CN"/>
        </w:rPr>
      </w:pPr>
    </w:p>
    <w:p>
      <w:pPr>
        <w:pStyle w:val="5"/>
        <w:numPr>
          <w:ilvl w:val="0"/>
          <w:numId w:val="0"/>
        </w:numPr>
        <w:jc w:val="left"/>
        <w:rPr>
          <w:rFonts w:hint="eastAsia" w:asciiTheme="minorEastAsia" w:hAnsiTheme="minorEastAsia" w:eastAsiaTheme="minorEastAsia" w:cstheme="minorEastAsia"/>
          <w:b/>
          <w:bCs/>
          <w:sz w:val="28"/>
          <w:szCs w:val="28"/>
          <w:lang w:eastAsia="zh-CN"/>
        </w:rPr>
      </w:pPr>
    </w:p>
    <w:p>
      <w:pPr>
        <w:pStyle w:val="5"/>
        <w:numPr>
          <w:ilvl w:val="0"/>
          <w:numId w:val="0"/>
        </w:numPr>
        <w:jc w:val="left"/>
        <w:rPr>
          <w:rFonts w:hint="eastAsia" w:asciiTheme="minorEastAsia" w:hAnsiTheme="minorEastAsia" w:eastAsiaTheme="minorEastAsia" w:cstheme="minorEastAsia"/>
          <w:b/>
          <w:bCs/>
          <w:sz w:val="28"/>
          <w:szCs w:val="28"/>
          <w:lang w:eastAsia="zh-CN"/>
        </w:rPr>
      </w:pPr>
    </w:p>
    <w:p>
      <w:pPr>
        <w:pStyle w:val="5"/>
        <w:numPr>
          <w:ilvl w:val="0"/>
          <w:numId w:val="0"/>
        </w:numPr>
        <w:jc w:val="left"/>
        <w:rPr>
          <w:rFonts w:hint="eastAsia" w:asciiTheme="minorEastAsia" w:hAnsiTheme="minorEastAsia" w:eastAsiaTheme="minorEastAsia" w:cstheme="minorEastAsia"/>
          <w:b/>
          <w:bCs/>
          <w:sz w:val="28"/>
          <w:szCs w:val="28"/>
          <w:lang w:eastAsia="zh-CN"/>
        </w:rPr>
      </w:pPr>
    </w:p>
    <w:p>
      <w:pPr>
        <w:pStyle w:val="5"/>
        <w:numPr>
          <w:ilvl w:val="0"/>
          <w:numId w:val="0"/>
        </w:numPr>
        <w:jc w:val="left"/>
        <w:rPr>
          <w:rFonts w:hint="eastAsia" w:asciiTheme="minorEastAsia" w:hAnsiTheme="minorEastAsia" w:eastAsiaTheme="minorEastAsia" w:cstheme="minorEastAsia"/>
          <w:b/>
          <w:bCs/>
          <w:sz w:val="28"/>
          <w:szCs w:val="28"/>
          <w:lang w:eastAsia="zh-CN"/>
        </w:rPr>
      </w:pPr>
    </w:p>
    <w:p>
      <w:pPr>
        <w:rPr>
          <w:rFonts w:hint="eastAsia" w:asciiTheme="minorEastAsia" w:hAnsiTheme="minorEastAsia" w:eastAsiaTheme="minorEastAsia" w:cstheme="minorEastAsia"/>
          <w:sz w:val="28"/>
          <w:szCs w:val="28"/>
        </w:rPr>
      </w:pPr>
    </w:p>
    <w:sectPr>
      <w:pgSz w:w="16838" w:h="11906" w:orient="landscape"/>
      <w:pgMar w:top="141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BF216"/>
    <w:multiLevelType w:val="singleLevel"/>
    <w:tmpl w:val="B3FBF216"/>
    <w:lvl w:ilvl="0" w:tentative="0">
      <w:start w:val="2"/>
      <w:numFmt w:val="chineseCounting"/>
      <w:suff w:val="nothing"/>
      <w:lvlText w:val="（%1）"/>
      <w:lvlJc w:val="left"/>
      <w:pPr>
        <w:ind w:left="-10"/>
      </w:pPr>
      <w:rPr>
        <w:rFonts w:hint="eastAsia"/>
      </w:rPr>
    </w:lvl>
  </w:abstractNum>
  <w:abstractNum w:abstractNumId="1">
    <w:nsid w:val="F7F01B68"/>
    <w:multiLevelType w:val="singleLevel"/>
    <w:tmpl w:val="F7F01B68"/>
    <w:lvl w:ilvl="0" w:tentative="0">
      <w:start w:val="2"/>
      <w:numFmt w:val="chineseCounting"/>
      <w:suff w:val="nothing"/>
      <w:lvlText w:val="（%1）"/>
      <w:lvlJc w:val="left"/>
      <w:rPr>
        <w:rFonts w:hint="eastAsia"/>
      </w:rPr>
    </w:lvl>
  </w:abstractNum>
  <w:abstractNum w:abstractNumId="2">
    <w:nsid w:val="238A7DEB"/>
    <w:multiLevelType w:val="singleLevel"/>
    <w:tmpl w:val="238A7DEB"/>
    <w:lvl w:ilvl="0" w:tentative="0">
      <w:start w:val="8"/>
      <w:numFmt w:val="chineseCounting"/>
      <w:suff w:val="nothing"/>
      <w:lvlText w:val="%1、"/>
      <w:lvlJc w:val="left"/>
      <w:rPr>
        <w:rFonts w:hint="eastAsia"/>
      </w:rPr>
    </w:lvl>
  </w:abstractNum>
  <w:abstractNum w:abstractNumId="3">
    <w:nsid w:val="2DABFA17"/>
    <w:multiLevelType w:val="singleLevel"/>
    <w:tmpl w:val="2DABFA17"/>
    <w:lvl w:ilvl="0" w:tentative="0">
      <w:start w:val="7"/>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EB91F6"/>
    <w:multiLevelType w:val="singleLevel"/>
    <w:tmpl w:val="57EB91F6"/>
    <w:lvl w:ilvl="0" w:tentative="0">
      <w:start w:val="1"/>
      <w:numFmt w:val="chineseCounting"/>
      <w:suff w:val="nothing"/>
      <w:lvlText w:val="%1、"/>
      <w:lvlJc w:val="left"/>
      <w:pPr>
        <w:ind w:left="640" w:firstLine="0"/>
      </w:pPr>
      <w:rPr>
        <w:rFonts w:hint="eastAsia"/>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ZGJiMTllNzZkN2MxOWIyYmE4ZDhkZWRjODA5ODYifQ=="/>
  </w:docVars>
  <w:rsids>
    <w:rsidRoot w:val="5DFF5831"/>
    <w:rsid w:val="03732C1E"/>
    <w:rsid w:val="13B21404"/>
    <w:rsid w:val="1A116AE5"/>
    <w:rsid w:val="28ED03A0"/>
    <w:rsid w:val="3ACC13AF"/>
    <w:rsid w:val="4049579E"/>
    <w:rsid w:val="446C2633"/>
    <w:rsid w:val="5BAE3CEA"/>
    <w:rsid w:val="5DFF5831"/>
    <w:rsid w:val="64D70FAB"/>
    <w:rsid w:val="6DB8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2023-09-11T07:43:00Z</dcterms:created>
  <dc:creator>123</dc:creator>
  <cp:lastModifiedBy>123</cp:lastModifiedBy>
  <dcterms:modified xsi:type="dcterms:W3CDTF">2023-09-18T03:45:51Z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4FDE9F36EE784D16BD62D1CAE8336DEF_11</vt:lpwstr>
  </property>
</Properties>
</file>