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afterLines="0" w:line="560" w:lineRule="exac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w:t>
      </w:r>
    </w:p>
    <w:p>
      <w:pPr>
        <w:spacing w:after="0" w:afterLines="0" w:line="560" w:lineRule="exact"/>
        <w:rPr>
          <w:rFonts w:hint="eastAsia" w:ascii="黑体" w:hAnsi="黑体" w:eastAsia="黑体" w:cs="黑体"/>
          <w:sz w:val="32"/>
          <w:szCs w:val="32"/>
          <w:highlight w:val="none"/>
        </w:rPr>
      </w:pPr>
    </w:p>
    <w:p>
      <w:pPr>
        <w:spacing w:after="120" w:afterLines="50" w:line="520" w:lineRule="exact"/>
        <w:jc w:val="center"/>
        <w:outlineLvl w:val="1"/>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202</w:t>
      </w:r>
      <w:r>
        <w:rPr>
          <w:rFonts w:ascii="方正小标宋简体" w:eastAsia="方正小标宋简体"/>
          <w:sz w:val="44"/>
          <w:szCs w:val="44"/>
          <w:highlight w:val="none"/>
          <w:lang w:val="en"/>
        </w:rPr>
        <w:t>2</w:t>
      </w:r>
      <w:r>
        <w:rPr>
          <w:rFonts w:hint="eastAsia" w:ascii="方正小标宋简体" w:eastAsia="方正小标宋简体"/>
          <w:sz w:val="44"/>
          <w:szCs w:val="44"/>
          <w:highlight w:val="none"/>
        </w:rPr>
        <w:t>年度部门整体支出绩效评价基础数据表</w:t>
      </w:r>
    </w:p>
    <w:tbl>
      <w:tblPr>
        <w:tblStyle w:val="7"/>
        <w:tblW w:w="96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vMerge w:val="restart"/>
            <w:noWrap w:val="0"/>
            <w:vAlign w:val="center"/>
          </w:tcPr>
          <w:p>
            <w:pPr>
              <w:jc w:val="center"/>
              <w:rPr>
                <w:rFonts w:eastAsia="仿宋_GB2312"/>
                <w:sz w:val="20"/>
                <w:szCs w:val="20"/>
                <w:highlight w:val="none"/>
              </w:rPr>
            </w:pPr>
            <w:r>
              <w:rPr>
                <w:rFonts w:eastAsia="仿宋_GB2312"/>
                <w:sz w:val="20"/>
                <w:szCs w:val="20"/>
                <w:highlight w:val="none"/>
              </w:rPr>
              <w:t>财政供养人员情况（人）</w:t>
            </w:r>
          </w:p>
        </w:tc>
        <w:tc>
          <w:tcPr>
            <w:tcW w:w="1846"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编制数</w:t>
            </w:r>
          </w:p>
        </w:tc>
        <w:tc>
          <w:tcPr>
            <w:tcW w:w="2290"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202</w:t>
            </w:r>
            <w:r>
              <w:rPr>
                <w:rFonts w:eastAsia="仿宋_GB2312"/>
                <w:b/>
                <w:bCs/>
                <w:sz w:val="20"/>
                <w:szCs w:val="20"/>
                <w:highlight w:val="none"/>
                <w:lang w:val="en"/>
              </w:rPr>
              <w:t>2</w:t>
            </w:r>
            <w:r>
              <w:rPr>
                <w:rFonts w:eastAsia="仿宋_GB2312"/>
                <w:b/>
                <w:bCs/>
                <w:sz w:val="20"/>
                <w:szCs w:val="20"/>
                <w:highlight w:val="none"/>
              </w:rPr>
              <w:t>年实际在职人数</w:t>
            </w:r>
          </w:p>
        </w:tc>
        <w:tc>
          <w:tcPr>
            <w:tcW w:w="2072"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3400" w:type="dxa"/>
            <w:vMerge w:val="continue"/>
            <w:noWrap w:val="0"/>
            <w:vAlign w:val="center"/>
          </w:tcPr>
          <w:p>
            <w:pPr>
              <w:jc w:val="left"/>
              <w:rPr>
                <w:rFonts w:eastAsia="仿宋_GB2312"/>
                <w:sz w:val="20"/>
                <w:szCs w:val="20"/>
                <w:highlight w:val="none"/>
              </w:rPr>
            </w:pPr>
          </w:p>
        </w:tc>
        <w:tc>
          <w:tcPr>
            <w:tcW w:w="1846" w:type="dxa"/>
            <w:gridSpan w:val="2"/>
            <w:noWrap w:val="0"/>
            <w:vAlign w:val="center"/>
          </w:tcPr>
          <w:p>
            <w:pPr>
              <w:jc w:val="center"/>
              <w:rPr>
                <w:rFonts w:hint="eastAsia" w:eastAsia="仿宋_GB2312"/>
                <w:sz w:val="20"/>
                <w:szCs w:val="20"/>
                <w:highlight w:val="none"/>
                <w:lang w:val="en-US" w:eastAsia="zh-CN"/>
              </w:rPr>
            </w:pPr>
            <w:r>
              <w:rPr>
                <w:rFonts w:eastAsia="仿宋_GB2312"/>
                <w:sz w:val="20"/>
                <w:szCs w:val="20"/>
                <w:highlight w:val="none"/>
              </w:rPr>
              <w:t>　</w:t>
            </w:r>
            <w:r>
              <w:rPr>
                <w:rFonts w:hint="eastAsia" w:eastAsia="仿宋_GB2312"/>
                <w:sz w:val="20"/>
                <w:szCs w:val="20"/>
                <w:highlight w:val="none"/>
                <w:lang w:val="en-US" w:eastAsia="zh-CN"/>
              </w:rPr>
              <w:t>3</w:t>
            </w:r>
          </w:p>
        </w:tc>
        <w:tc>
          <w:tcPr>
            <w:tcW w:w="2290"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3</w:t>
            </w:r>
            <w:r>
              <w:rPr>
                <w:rFonts w:eastAsia="仿宋_GB2312"/>
                <w:sz w:val="20"/>
                <w:szCs w:val="20"/>
                <w:highlight w:val="none"/>
              </w:rPr>
              <w:t>　</w:t>
            </w:r>
          </w:p>
        </w:tc>
        <w:tc>
          <w:tcPr>
            <w:tcW w:w="2072" w:type="dxa"/>
            <w:gridSpan w:val="2"/>
            <w:noWrap w:val="0"/>
            <w:vAlign w:val="center"/>
          </w:tcPr>
          <w:p>
            <w:pPr>
              <w:jc w:val="center"/>
              <w:rPr>
                <w:rFonts w:hint="default" w:eastAsia="仿宋_GB2312"/>
                <w:sz w:val="20"/>
                <w:szCs w:val="20"/>
                <w:highlight w:val="none"/>
                <w:lang w:val="en-US" w:eastAsia="zh-CN"/>
              </w:rPr>
            </w:pPr>
            <w:r>
              <w:rPr>
                <w:rFonts w:eastAsia="仿宋_GB2312"/>
                <w:sz w:val="20"/>
                <w:szCs w:val="20"/>
                <w:highlight w:val="none"/>
              </w:rPr>
              <w:t>　</w:t>
            </w:r>
            <w:r>
              <w:rPr>
                <w:rFonts w:hint="eastAsia" w:eastAsia="仿宋_GB2312"/>
                <w:sz w:val="20"/>
                <w:szCs w:val="20"/>
                <w:highlight w:val="none"/>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eastAsia="仿宋_GB2312"/>
                <w:sz w:val="20"/>
                <w:szCs w:val="20"/>
                <w:highlight w:val="none"/>
              </w:rPr>
            </w:pPr>
            <w:r>
              <w:rPr>
                <w:rFonts w:eastAsia="仿宋_GB2312"/>
                <w:sz w:val="20"/>
                <w:szCs w:val="20"/>
                <w:highlight w:val="none"/>
              </w:rPr>
              <w:t>经费控制情况（万元）</w:t>
            </w:r>
          </w:p>
        </w:tc>
        <w:tc>
          <w:tcPr>
            <w:tcW w:w="1846"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202</w:t>
            </w:r>
            <w:r>
              <w:rPr>
                <w:rFonts w:eastAsia="仿宋_GB2312"/>
                <w:b/>
                <w:bCs/>
                <w:sz w:val="20"/>
                <w:szCs w:val="20"/>
                <w:highlight w:val="none"/>
                <w:lang w:val="en"/>
              </w:rPr>
              <w:t>1</w:t>
            </w:r>
            <w:r>
              <w:rPr>
                <w:rFonts w:eastAsia="仿宋_GB2312"/>
                <w:b/>
                <w:bCs/>
                <w:sz w:val="20"/>
                <w:szCs w:val="20"/>
                <w:highlight w:val="none"/>
              </w:rPr>
              <w:t>年决算数</w:t>
            </w:r>
          </w:p>
        </w:tc>
        <w:tc>
          <w:tcPr>
            <w:tcW w:w="2290"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202</w:t>
            </w:r>
            <w:r>
              <w:rPr>
                <w:rFonts w:eastAsia="仿宋_GB2312"/>
                <w:b/>
                <w:bCs/>
                <w:sz w:val="20"/>
                <w:szCs w:val="20"/>
                <w:highlight w:val="none"/>
                <w:lang w:val="en"/>
              </w:rPr>
              <w:t>2</w:t>
            </w:r>
            <w:r>
              <w:rPr>
                <w:rFonts w:eastAsia="仿宋_GB2312"/>
                <w:b/>
                <w:bCs/>
                <w:sz w:val="20"/>
                <w:szCs w:val="20"/>
                <w:highlight w:val="none"/>
              </w:rPr>
              <w:t>年预算数</w:t>
            </w:r>
          </w:p>
        </w:tc>
        <w:tc>
          <w:tcPr>
            <w:tcW w:w="2072"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202</w:t>
            </w:r>
            <w:r>
              <w:rPr>
                <w:rFonts w:eastAsia="仿宋_GB2312"/>
                <w:b/>
                <w:bCs/>
                <w:sz w:val="20"/>
                <w:szCs w:val="20"/>
                <w:highlight w:val="none"/>
                <w:lang w:val="en"/>
              </w:rPr>
              <w:t>2</w:t>
            </w:r>
            <w:r>
              <w:rPr>
                <w:rFonts w:eastAsia="仿宋_GB2312"/>
                <w:b/>
                <w:bCs/>
                <w:sz w:val="20"/>
                <w:szCs w:val="20"/>
                <w:highlight w:val="none"/>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hint="eastAsia" w:eastAsia="仿宋_GB2312"/>
                <w:sz w:val="20"/>
                <w:szCs w:val="20"/>
                <w:highlight w:val="none"/>
              </w:rPr>
            </w:pPr>
            <w:r>
              <w:rPr>
                <w:rFonts w:hint="eastAsia" w:eastAsia="仿宋_GB2312"/>
                <w:sz w:val="20"/>
                <w:szCs w:val="20"/>
                <w:highlight w:val="none"/>
              </w:rPr>
              <w:t>一、部门基本支出</w:t>
            </w:r>
          </w:p>
        </w:tc>
        <w:tc>
          <w:tcPr>
            <w:tcW w:w="1846" w:type="dxa"/>
            <w:gridSpan w:val="2"/>
            <w:noWrap w:val="0"/>
            <w:vAlign w:val="center"/>
          </w:tcPr>
          <w:p>
            <w:pPr>
              <w:jc w:val="center"/>
              <w:rPr>
                <w:rFonts w:eastAsia="仿宋_GB2312"/>
                <w:b/>
                <w:bCs/>
                <w:sz w:val="20"/>
                <w:szCs w:val="20"/>
                <w:highlight w:val="none"/>
              </w:rPr>
            </w:pPr>
          </w:p>
        </w:tc>
        <w:tc>
          <w:tcPr>
            <w:tcW w:w="2290" w:type="dxa"/>
            <w:gridSpan w:val="2"/>
            <w:noWrap w:val="0"/>
            <w:vAlign w:val="center"/>
          </w:tcPr>
          <w:p>
            <w:pPr>
              <w:jc w:val="center"/>
              <w:rPr>
                <w:rFonts w:hint="default" w:eastAsia="仿宋_GB2312"/>
                <w:b/>
                <w:bCs/>
                <w:sz w:val="20"/>
                <w:szCs w:val="20"/>
                <w:highlight w:val="none"/>
                <w:lang w:val="en-US" w:eastAsia="zh-CN"/>
              </w:rPr>
            </w:pPr>
            <w:r>
              <w:rPr>
                <w:rFonts w:hint="eastAsia" w:eastAsia="仿宋_GB2312"/>
                <w:b/>
                <w:bCs/>
                <w:sz w:val="20"/>
                <w:szCs w:val="20"/>
                <w:highlight w:val="none"/>
                <w:lang w:val="en-US" w:eastAsia="zh-CN"/>
              </w:rPr>
              <w:t>97.35</w:t>
            </w:r>
          </w:p>
        </w:tc>
        <w:tc>
          <w:tcPr>
            <w:tcW w:w="2072" w:type="dxa"/>
            <w:gridSpan w:val="2"/>
            <w:noWrap w:val="0"/>
            <w:vAlign w:val="center"/>
          </w:tcPr>
          <w:p>
            <w:pPr>
              <w:jc w:val="center"/>
              <w:rPr>
                <w:rFonts w:hint="default" w:eastAsia="仿宋_GB2312"/>
                <w:b/>
                <w:bCs/>
                <w:sz w:val="20"/>
                <w:szCs w:val="20"/>
                <w:highlight w:val="none"/>
                <w:lang w:val="en-US" w:eastAsia="zh-CN"/>
              </w:rPr>
            </w:pPr>
            <w:r>
              <w:rPr>
                <w:rFonts w:hint="eastAsia" w:eastAsia="仿宋_GB2312"/>
                <w:b/>
                <w:bCs/>
                <w:sz w:val="20"/>
                <w:szCs w:val="20"/>
                <w:highlight w:val="none"/>
                <w:lang w:val="en-US" w:eastAsia="zh-CN"/>
              </w:rPr>
              <w:t>97.35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rPr>
                <w:rFonts w:hint="eastAsia" w:eastAsia="仿宋_GB2312"/>
                <w:sz w:val="20"/>
                <w:szCs w:val="20"/>
                <w:highlight w:val="none"/>
              </w:rPr>
            </w:pPr>
            <w:r>
              <w:rPr>
                <w:rFonts w:hint="eastAsia" w:eastAsia="仿宋_GB2312"/>
                <w:sz w:val="20"/>
                <w:szCs w:val="20"/>
                <w:highlight w:val="none"/>
              </w:rPr>
              <w:t>其中：</w:t>
            </w:r>
            <w:r>
              <w:rPr>
                <w:rFonts w:eastAsia="仿宋_GB2312"/>
                <w:sz w:val="20"/>
                <w:szCs w:val="20"/>
                <w:highlight w:val="none"/>
              </w:rPr>
              <w:t>公用经费</w:t>
            </w:r>
          </w:p>
        </w:tc>
        <w:tc>
          <w:tcPr>
            <w:tcW w:w="1846" w:type="dxa"/>
            <w:gridSpan w:val="2"/>
            <w:noWrap w:val="0"/>
            <w:vAlign w:val="center"/>
          </w:tcPr>
          <w:p>
            <w:pPr>
              <w:jc w:val="center"/>
              <w:rPr>
                <w:rFonts w:eastAsia="仿宋_GB2312"/>
                <w:b/>
                <w:bCs/>
                <w:sz w:val="20"/>
                <w:szCs w:val="20"/>
                <w:highlight w:val="none"/>
              </w:rPr>
            </w:pPr>
          </w:p>
        </w:tc>
        <w:tc>
          <w:tcPr>
            <w:tcW w:w="2290" w:type="dxa"/>
            <w:gridSpan w:val="2"/>
            <w:noWrap w:val="0"/>
            <w:vAlign w:val="center"/>
          </w:tcPr>
          <w:p>
            <w:pPr>
              <w:jc w:val="center"/>
              <w:rPr>
                <w:rFonts w:hint="default" w:eastAsia="仿宋_GB2312"/>
                <w:b/>
                <w:bCs/>
                <w:sz w:val="20"/>
                <w:szCs w:val="20"/>
                <w:highlight w:val="none"/>
                <w:lang w:val="en-US" w:eastAsia="zh-CN"/>
              </w:rPr>
            </w:pPr>
            <w:r>
              <w:rPr>
                <w:rFonts w:hint="eastAsia" w:eastAsia="仿宋_GB2312"/>
                <w:b/>
                <w:bCs/>
                <w:sz w:val="20"/>
                <w:szCs w:val="20"/>
                <w:highlight w:val="none"/>
                <w:lang w:val="en-US" w:eastAsia="zh-CN"/>
              </w:rPr>
              <w:t>85.11</w:t>
            </w:r>
          </w:p>
        </w:tc>
        <w:tc>
          <w:tcPr>
            <w:tcW w:w="2072" w:type="dxa"/>
            <w:gridSpan w:val="2"/>
            <w:noWrap w:val="0"/>
            <w:vAlign w:val="center"/>
          </w:tcPr>
          <w:p>
            <w:pPr>
              <w:jc w:val="center"/>
              <w:rPr>
                <w:rFonts w:hint="default" w:eastAsia="仿宋_GB2312"/>
                <w:b/>
                <w:bCs/>
                <w:sz w:val="20"/>
                <w:szCs w:val="20"/>
                <w:highlight w:val="none"/>
                <w:lang w:val="en-US" w:eastAsia="zh-CN"/>
              </w:rPr>
            </w:pPr>
            <w:r>
              <w:rPr>
                <w:rFonts w:hint="eastAsia" w:eastAsia="仿宋_GB2312"/>
                <w:b/>
                <w:bCs/>
                <w:sz w:val="20"/>
                <w:szCs w:val="20"/>
                <w:highlight w:val="none"/>
                <w:lang w:val="en-US" w:eastAsia="zh-CN"/>
              </w:rPr>
              <w:t>85.11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其中：办公费</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9.1</w:t>
            </w: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9.10</w:t>
            </w: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水费、电费、差旅费</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2.03</w:t>
            </w:r>
            <w:r>
              <w:rPr>
                <w:rFonts w:eastAsia="仿宋_GB2312"/>
                <w:sz w:val="20"/>
                <w:szCs w:val="20"/>
                <w:highlight w:val="none"/>
              </w:rPr>
              <w:t>　</w:t>
            </w:r>
          </w:p>
        </w:tc>
        <w:tc>
          <w:tcPr>
            <w:tcW w:w="2072" w:type="dxa"/>
            <w:gridSpan w:val="2"/>
            <w:noWrap w:val="0"/>
            <w:vAlign w:val="center"/>
          </w:tcPr>
          <w:p>
            <w:pPr>
              <w:jc w:val="center"/>
              <w:rPr>
                <w:rFonts w:hint="default" w:eastAsia="仿宋_GB2312"/>
                <w:sz w:val="20"/>
                <w:szCs w:val="20"/>
                <w:highlight w:val="none"/>
                <w:lang w:val="en-US"/>
              </w:rPr>
            </w:pPr>
            <w:r>
              <w:rPr>
                <w:rFonts w:hint="eastAsia" w:eastAsia="仿宋_GB2312"/>
                <w:sz w:val="20"/>
                <w:szCs w:val="20"/>
                <w:highlight w:val="none"/>
                <w:lang w:val="en-US" w:eastAsia="zh-CN"/>
              </w:rPr>
              <w:t>2.03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会议费、培训费</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三公经费</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290" w:type="dxa"/>
            <w:gridSpan w:val="2"/>
            <w:noWrap w:val="0"/>
            <w:vAlign w:val="center"/>
          </w:tcPr>
          <w:p>
            <w:pPr>
              <w:jc w:val="center"/>
              <w:rPr>
                <w:rFonts w:hint="default" w:eastAsia="仿宋_GB2312"/>
                <w:sz w:val="20"/>
                <w:szCs w:val="20"/>
                <w:highlight w:val="none"/>
                <w:lang w:val="en-US"/>
              </w:rPr>
            </w:pPr>
            <w:r>
              <w:rPr>
                <w:rFonts w:hint="eastAsia" w:eastAsia="仿宋_GB2312"/>
                <w:sz w:val="20"/>
                <w:szCs w:val="20"/>
                <w:highlight w:val="none"/>
                <w:lang w:val="en-US" w:eastAsia="zh-CN"/>
              </w:rPr>
              <w:t>1.6</w:t>
            </w:r>
          </w:p>
        </w:tc>
        <w:tc>
          <w:tcPr>
            <w:tcW w:w="2072"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1.52</w:t>
            </w: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1</w:t>
            </w:r>
            <w:r>
              <w:rPr>
                <w:rFonts w:hint="eastAsia" w:eastAsia="仿宋_GB2312"/>
                <w:sz w:val="20"/>
                <w:szCs w:val="20"/>
                <w:highlight w:val="none"/>
              </w:rPr>
              <w:t>.</w:t>
            </w:r>
            <w:r>
              <w:rPr>
                <w:rFonts w:eastAsia="仿宋_GB2312"/>
                <w:sz w:val="20"/>
                <w:szCs w:val="20"/>
                <w:highlight w:val="none"/>
              </w:rPr>
              <w:t>公务用车购置和维护经费</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其中：公</w:t>
            </w:r>
            <w:r>
              <w:rPr>
                <w:rFonts w:hint="eastAsia" w:eastAsia="仿宋_GB2312"/>
                <w:sz w:val="20"/>
                <w:szCs w:val="20"/>
                <w:highlight w:val="none"/>
                <w:lang w:eastAsia="zh-CN"/>
              </w:rPr>
              <w:t>务</w:t>
            </w:r>
            <w:r>
              <w:rPr>
                <w:rFonts w:eastAsia="仿宋_GB2312"/>
                <w:sz w:val="20"/>
                <w:szCs w:val="20"/>
                <w:highlight w:val="none"/>
              </w:rPr>
              <w:t>车购置</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      </w:t>
            </w:r>
            <w:r>
              <w:rPr>
                <w:rFonts w:hint="eastAsia" w:eastAsia="仿宋_GB2312"/>
                <w:sz w:val="20"/>
                <w:szCs w:val="20"/>
                <w:highlight w:val="none"/>
              </w:rPr>
              <w:t xml:space="preserve">      </w:t>
            </w:r>
            <w:r>
              <w:rPr>
                <w:rFonts w:eastAsia="仿宋_GB2312"/>
                <w:sz w:val="20"/>
                <w:szCs w:val="20"/>
                <w:highlight w:val="none"/>
              </w:rPr>
              <w:t>公</w:t>
            </w:r>
            <w:r>
              <w:rPr>
                <w:rFonts w:hint="eastAsia" w:eastAsia="仿宋_GB2312"/>
                <w:sz w:val="20"/>
                <w:szCs w:val="20"/>
                <w:highlight w:val="none"/>
                <w:lang w:eastAsia="zh-CN"/>
              </w:rPr>
              <w:t>务</w:t>
            </w:r>
            <w:r>
              <w:rPr>
                <w:rFonts w:eastAsia="仿宋_GB2312"/>
                <w:sz w:val="20"/>
                <w:szCs w:val="20"/>
                <w:highlight w:val="none"/>
              </w:rPr>
              <w:t>车运行维护</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  </w:t>
            </w:r>
            <w:r>
              <w:rPr>
                <w:rFonts w:hint="eastAsia" w:eastAsia="仿宋_GB2312"/>
                <w:sz w:val="20"/>
                <w:szCs w:val="20"/>
                <w:highlight w:val="none"/>
              </w:rPr>
              <w:t xml:space="preserve">    </w:t>
            </w:r>
            <w:r>
              <w:rPr>
                <w:rFonts w:eastAsia="仿宋_GB2312"/>
                <w:sz w:val="20"/>
                <w:szCs w:val="20"/>
                <w:highlight w:val="none"/>
              </w:rPr>
              <w:t>2</w:t>
            </w:r>
            <w:r>
              <w:rPr>
                <w:rFonts w:hint="eastAsia" w:eastAsia="仿宋_GB2312"/>
                <w:sz w:val="20"/>
                <w:szCs w:val="20"/>
                <w:highlight w:val="none"/>
              </w:rPr>
              <w:t>.</w:t>
            </w:r>
            <w:r>
              <w:rPr>
                <w:rFonts w:eastAsia="仿宋_GB2312"/>
                <w:sz w:val="20"/>
                <w:szCs w:val="20"/>
                <w:highlight w:val="none"/>
              </w:rPr>
              <w:t>出国经费</w:t>
            </w:r>
          </w:p>
        </w:tc>
        <w:tc>
          <w:tcPr>
            <w:tcW w:w="1846" w:type="dxa"/>
            <w:gridSpan w:val="2"/>
            <w:noWrap w:val="0"/>
            <w:vAlign w:val="center"/>
          </w:tcPr>
          <w:p>
            <w:pPr>
              <w:jc w:val="center"/>
              <w:rPr>
                <w:rFonts w:eastAsia="仿宋_GB2312"/>
                <w:sz w:val="20"/>
                <w:szCs w:val="20"/>
                <w:highlight w:val="none"/>
              </w:rPr>
            </w:pPr>
          </w:p>
        </w:tc>
        <w:tc>
          <w:tcPr>
            <w:tcW w:w="2290" w:type="dxa"/>
            <w:gridSpan w:val="2"/>
            <w:noWrap w:val="0"/>
            <w:vAlign w:val="center"/>
          </w:tcPr>
          <w:p>
            <w:pPr>
              <w:jc w:val="center"/>
              <w:rPr>
                <w:rFonts w:eastAsia="仿宋_GB2312"/>
                <w:sz w:val="20"/>
                <w:szCs w:val="20"/>
                <w:highlight w:val="none"/>
              </w:rPr>
            </w:pPr>
          </w:p>
        </w:tc>
        <w:tc>
          <w:tcPr>
            <w:tcW w:w="2072" w:type="dxa"/>
            <w:gridSpan w:val="2"/>
            <w:noWrap w:val="0"/>
            <w:vAlign w:val="center"/>
          </w:tcPr>
          <w:p>
            <w:pPr>
              <w:jc w:val="center"/>
              <w:rPr>
                <w:rFonts w:eastAsia="仿宋_GB2312"/>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 </w:t>
            </w:r>
            <w:r>
              <w:rPr>
                <w:rFonts w:hint="eastAsia" w:eastAsia="仿宋_GB2312"/>
                <w:sz w:val="20"/>
                <w:szCs w:val="20"/>
                <w:highlight w:val="none"/>
              </w:rPr>
              <w:t xml:space="preserve">    </w:t>
            </w:r>
            <w:r>
              <w:rPr>
                <w:rFonts w:eastAsia="仿宋_GB2312"/>
                <w:sz w:val="20"/>
                <w:szCs w:val="20"/>
                <w:highlight w:val="none"/>
              </w:rPr>
              <w:t xml:space="preserve"> 3</w:t>
            </w:r>
            <w:r>
              <w:rPr>
                <w:rFonts w:hint="eastAsia" w:eastAsia="仿宋_GB2312"/>
                <w:sz w:val="20"/>
                <w:szCs w:val="20"/>
                <w:highlight w:val="none"/>
              </w:rPr>
              <w:t>.</w:t>
            </w:r>
            <w:r>
              <w:rPr>
                <w:rFonts w:eastAsia="仿宋_GB2312"/>
                <w:sz w:val="20"/>
                <w:szCs w:val="20"/>
                <w:highlight w:val="none"/>
              </w:rPr>
              <w:t>公务接待</w:t>
            </w:r>
          </w:p>
        </w:tc>
        <w:tc>
          <w:tcPr>
            <w:tcW w:w="1846" w:type="dxa"/>
            <w:gridSpan w:val="2"/>
            <w:noWrap w:val="0"/>
            <w:vAlign w:val="center"/>
          </w:tcPr>
          <w:p>
            <w:pPr>
              <w:jc w:val="center"/>
              <w:rPr>
                <w:rFonts w:eastAsia="仿宋_GB2312"/>
                <w:sz w:val="20"/>
                <w:szCs w:val="20"/>
                <w:highlight w:val="none"/>
              </w:rPr>
            </w:pPr>
          </w:p>
        </w:tc>
        <w:tc>
          <w:tcPr>
            <w:tcW w:w="2290"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1.6</w:t>
            </w:r>
          </w:p>
        </w:tc>
        <w:tc>
          <w:tcPr>
            <w:tcW w:w="2072"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1.52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800" w:firstLineChars="400"/>
              <w:jc w:val="left"/>
              <w:rPr>
                <w:rFonts w:hint="eastAsia" w:eastAsia="仿宋_GB2312"/>
                <w:sz w:val="20"/>
                <w:szCs w:val="20"/>
                <w:highlight w:val="none"/>
              </w:rPr>
            </w:pPr>
            <w:r>
              <w:rPr>
                <w:rFonts w:hint="eastAsia" w:eastAsia="仿宋_GB2312"/>
                <w:sz w:val="20"/>
                <w:szCs w:val="20"/>
                <w:highlight w:val="none"/>
              </w:rPr>
              <w:t>二、</w:t>
            </w:r>
            <w:r>
              <w:rPr>
                <w:rFonts w:eastAsia="仿宋_GB2312"/>
                <w:sz w:val="20"/>
                <w:szCs w:val="20"/>
                <w:highlight w:val="none"/>
              </w:rPr>
              <w:t>项目支出</w:t>
            </w:r>
            <w:r>
              <w:rPr>
                <w:rFonts w:hint="eastAsia" w:eastAsia="仿宋_GB2312"/>
                <w:sz w:val="20"/>
                <w:szCs w:val="20"/>
                <w:highlight w:val="none"/>
              </w:rPr>
              <w:t>小计</w:t>
            </w:r>
          </w:p>
        </w:tc>
        <w:tc>
          <w:tcPr>
            <w:tcW w:w="1846" w:type="dxa"/>
            <w:gridSpan w:val="2"/>
            <w:noWrap w:val="0"/>
            <w:vAlign w:val="center"/>
          </w:tcPr>
          <w:p>
            <w:pPr>
              <w:jc w:val="center"/>
              <w:rPr>
                <w:rFonts w:eastAsia="仿宋_GB2312"/>
                <w:sz w:val="20"/>
                <w:szCs w:val="20"/>
                <w:highlight w:val="none"/>
              </w:rPr>
            </w:pPr>
          </w:p>
        </w:tc>
        <w:tc>
          <w:tcPr>
            <w:tcW w:w="2290" w:type="dxa"/>
            <w:gridSpan w:val="2"/>
            <w:noWrap w:val="0"/>
            <w:vAlign w:val="center"/>
          </w:tcPr>
          <w:p>
            <w:pPr>
              <w:jc w:val="center"/>
              <w:rPr>
                <w:rFonts w:eastAsia="仿宋_GB2312"/>
                <w:sz w:val="20"/>
                <w:szCs w:val="20"/>
                <w:highlight w:val="none"/>
              </w:rPr>
            </w:pPr>
          </w:p>
        </w:tc>
        <w:tc>
          <w:tcPr>
            <w:tcW w:w="2072" w:type="dxa"/>
            <w:gridSpan w:val="2"/>
            <w:noWrap w:val="0"/>
            <w:vAlign w:val="center"/>
          </w:tcPr>
          <w:p>
            <w:pPr>
              <w:jc w:val="center"/>
              <w:rPr>
                <w:rFonts w:eastAsia="仿宋_GB2312"/>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  1</w:t>
            </w:r>
            <w:r>
              <w:rPr>
                <w:rFonts w:hint="eastAsia" w:eastAsia="仿宋_GB2312"/>
                <w:sz w:val="20"/>
                <w:szCs w:val="20"/>
                <w:highlight w:val="none"/>
              </w:rPr>
              <w:t>.</w:t>
            </w:r>
            <w:r>
              <w:rPr>
                <w:rFonts w:eastAsia="仿宋_GB2312"/>
                <w:sz w:val="20"/>
                <w:szCs w:val="20"/>
                <w:highlight w:val="none"/>
              </w:rPr>
              <w:t>（一个项目一行）</w:t>
            </w:r>
          </w:p>
        </w:tc>
        <w:tc>
          <w:tcPr>
            <w:tcW w:w="1846" w:type="dxa"/>
            <w:gridSpan w:val="2"/>
            <w:noWrap w:val="0"/>
            <w:vAlign w:val="center"/>
          </w:tcPr>
          <w:p>
            <w:pPr>
              <w:jc w:val="center"/>
              <w:rPr>
                <w:rFonts w:eastAsia="仿宋_GB2312"/>
                <w:sz w:val="20"/>
                <w:szCs w:val="20"/>
                <w:highlight w:val="none"/>
              </w:rPr>
            </w:pPr>
          </w:p>
        </w:tc>
        <w:tc>
          <w:tcPr>
            <w:tcW w:w="2290" w:type="dxa"/>
            <w:gridSpan w:val="2"/>
            <w:noWrap w:val="0"/>
            <w:vAlign w:val="center"/>
          </w:tcPr>
          <w:p>
            <w:pPr>
              <w:jc w:val="center"/>
              <w:rPr>
                <w:rFonts w:eastAsia="仿宋_GB2312"/>
                <w:sz w:val="20"/>
                <w:szCs w:val="20"/>
                <w:highlight w:val="none"/>
              </w:rPr>
            </w:pPr>
          </w:p>
        </w:tc>
        <w:tc>
          <w:tcPr>
            <w:tcW w:w="2072" w:type="dxa"/>
            <w:gridSpan w:val="2"/>
            <w:noWrap w:val="0"/>
            <w:vAlign w:val="center"/>
          </w:tcPr>
          <w:p>
            <w:pPr>
              <w:jc w:val="center"/>
              <w:rPr>
                <w:rFonts w:eastAsia="仿宋_GB2312"/>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eastAsia="仿宋_GB2312"/>
                <w:sz w:val="20"/>
                <w:szCs w:val="20"/>
                <w:highlight w:val="none"/>
              </w:rPr>
            </w:pPr>
            <w:r>
              <w:rPr>
                <w:rFonts w:eastAsia="仿宋_GB2312"/>
                <w:sz w:val="20"/>
                <w:szCs w:val="20"/>
                <w:highlight w:val="none"/>
              </w:rPr>
              <w:t>……</w:t>
            </w:r>
          </w:p>
        </w:tc>
        <w:tc>
          <w:tcPr>
            <w:tcW w:w="1846" w:type="dxa"/>
            <w:gridSpan w:val="2"/>
            <w:noWrap w:val="0"/>
            <w:vAlign w:val="center"/>
          </w:tcPr>
          <w:p>
            <w:pPr>
              <w:jc w:val="center"/>
              <w:rPr>
                <w:rFonts w:eastAsia="仿宋_GB2312"/>
                <w:sz w:val="20"/>
                <w:szCs w:val="20"/>
                <w:highlight w:val="none"/>
              </w:rPr>
            </w:pPr>
          </w:p>
        </w:tc>
        <w:tc>
          <w:tcPr>
            <w:tcW w:w="2290" w:type="dxa"/>
            <w:gridSpan w:val="2"/>
            <w:noWrap w:val="0"/>
            <w:vAlign w:val="center"/>
          </w:tcPr>
          <w:p>
            <w:pPr>
              <w:jc w:val="center"/>
              <w:rPr>
                <w:rFonts w:eastAsia="仿宋_GB2312"/>
                <w:sz w:val="20"/>
                <w:szCs w:val="20"/>
                <w:highlight w:val="none"/>
              </w:rPr>
            </w:pPr>
          </w:p>
        </w:tc>
        <w:tc>
          <w:tcPr>
            <w:tcW w:w="2072" w:type="dxa"/>
            <w:gridSpan w:val="2"/>
            <w:noWrap w:val="0"/>
            <w:vAlign w:val="center"/>
          </w:tcPr>
          <w:p>
            <w:pPr>
              <w:jc w:val="center"/>
              <w:rPr>
                <w:rFonts w:eastAsia="仿宋_GB2312"/>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200" w:firstLineChars="100"/>
              <w:jc w:val="left"/>
              <w:rPr>
                <w:rFonts w:eastAsia="仿宋_GB2312"/>
                <w:sz w:val="20"/>
                <w:szCs w:val="20"/>
                <w:highlight w:val="none"/>
              </w:rPr>
            </w:pPr>
            <w:r>
              <w:rPr>
                <w:rFonts w:eastAsia="仿宋_GB2312"/>
                <w:sz w:val="20"/>
                <w:szCs w:val="20"/>
                <w:highlight w:val="none"/>
              </w:rPr>
              <w:t>2</w:t>
            </w:r>
            <w:r>
              <w:rPr>
                <w:rFonts w:hint="eastAsia" w:eastAsia="仿宋_GB2312"/>
                <w:sz w:val="20"/>
                <w:szCs w:val="20"/>
                <w:highlight w:val="none"/>
              </w:rPr>
              <w:t>.</w:t>
            </w:r>
            <w:r>
              <w:rPr>
                <w:rFonts w:eastAsia="仿宋_GB2312"/>
                <w:sz w:val="20"/>
                <w:szCs w:val="20"/>
                <w:highlight w:val="none"/>
              </w:rPr>
              <w:t>（一个专项一行）</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eastAsia="仿宋_GB2312"/>
                <w:sz w:val="20"/>
                <w:szCs w:val="20"/>
                <w:highlight w:val="none"/>
              </w:rPr>
            </w:pPr>
            <w:r>
              <w:rPr>
                <w:rFonts w:eastAsia="仿宋_GB2312"/>
                <w:sz w:val="20"/>
                <w:szCs w:val="20"/>
                <w:highlight w:val="none"/>
              </w:rPr>
              <w:t>……</w:t>
            </w:r>
          </w:p>
        </w:tc>
        <w:tc>
          <w:tcPr>
            <w:tcW w:w="1846" w:type="dxa"/>
            <w:gridSpan w:val="2"/>
            <w:noWrap w:val="0"/>
            <w:vAlign w:val="center"/>
          </w:tcPr>
          <w:p>
            <w:pPr>
              <w:jc w:val="center"/>
              <w:rPr>
                <w:rFonts w:eastAsia="仿宋_GB2312"/>
                <w:sz w:val="20"/>
                <w:szCs w:val="20"/>
                <w:highlight w:val="none"/>
              </w:rPr>
            </w:pPr>
          </w:p>
        </w:tc>
        <w:tc>
          <w:tcPr>
            <w:tcW w:w="2290" w:type="dxa"/>
            <w:gridSpan w:val="2"/>
            <w:noWrap w:val="0"/>
            <w:vAlign w:val="center"/>
          </w:tcPr>
          <w:p>
            <w:pPr>
              <w:jc w:val="center"/>
              <w:rPr>
                <w:rFonts w:eastAsia="仿宋_GB2312"/>
                <w:sz w:val="20"/>
                <w:szCs w:val="20"/>
                <w:highlight w:val="none"/>
              </w:rPr>
            </w:pPr>
          </w:p>
        </w:tc>
        <w:tc>
          <w:tcPr>
            <w:tcW w:w="2072" w:type="dxa"/>
            <w:gridSpan w:val="2"/>
            <w:noWrap w:val="0"/>
            <w:vAlign w:val="center"/>
          </w:tcPr>
          <w:p>
            <w:pPr>
              <w:jc w:val="center"/>
              <w:rPr>
                <w:rFonts w:eastAsia="仿宋_GB2312"/>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  3</w:t>
            </w:r>
            <w:r>
              <w:rPr>
                <w:rFonts w:hint="eastAsia" w:eastAsia="仿宋_GB2312"/>
                <w:sz w:val="20"/>
                <w:szCs w:val="20"/>
                <w:highlight w:val="none"/>
              </w:rPr>
              <w:t>.</w:t>
            </w:r>
            <w:r>
              <w:rPr>
                <w:rFonts w:eastAsia="仿宋_GB2312"/>
                <w:sz w:val="20"/>
                <w:szCs w:val="20"/>
                <w:highlight w:val="none"/>
              </w:rPr>
              <w:t xml:space="preserve">（一个项目一行）  </w:t>
            </w:r>
          </w:p>
        </w:tc>
        <w:tc>
          <w:tcPr>
            <w:tcW w:w="1846" w:type="dxa"/>
            <w:gridSpan w:val="2"/>
            <w:noWrap w:val="0"/>
            <w:vAlign w:val="center"/>
          </w:tcPr>
          <w:p>
            <w:pPr>
              <w:jc w:val="center"/>
              <w:rPr>
                <w:rFonts w:eastAsia="仿宋_GB2312"/>
                <w:sz w:val="20"/>
                <w:szCs w:val="20"/>
                <w:highlight w:val="none"/>
              </w:rPr>
            </w:pPr>
          </w:p>
        </w:tc>
        <w:tc>
          <w:tcPr>
            <w:tcW w:w="2290" w:type="dxa"/>
            <w:gridSpan w:val="2"/>
            <w:noWrap w:val="0"/>
            <w:vAlign w:val="center"/>
          </w:tcPr>
          <w:p>
            <w:pPr>
              <w:jc w:val="center"/>
              <w:rPr>
                <w:rFonts w:eastAsia="仿宋_GB2312"/>
                <w:sz w:val="20"/>
                <w:szCs w:val="20"/>
                <w:highlight w:val="none"/>
              </w:rPr>
            </w:pPr>
          </w:p>
        </w:tc>
        <w:tc>
          <w:tcPr>
            <w:tcW w:w="2072" w:type="dxa"/>
            <w:gridSpan w:val="2"/>
            <w:noWrap w:val="0"/>
            <w:vAlign w:val="center"/>
          </w:tcPr>
          <w:p>
            <w:pPr>
              <w:jc w:val="center"/>
              <w:rPr>
                <w:rFonts w:eastAsia="仿宋_GB2312"/>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eastAsia="仿宋_GB2312"/>
                <w:sz w:val="20"/>
                <w:szCs w:val="20"/>
                <w:highlight w:val="none"/>
              </w:rPr>
            </w:pPr>
            <w:r>
              <w:rPr>
                <w:rFonts w:eastAsia="仿宋_GB2312"/>
                <w:sz w:val="20"/>
                <w:szCs w:val="20"/>
                <w:highlight w:val="none"/>
              </w:rPr>
              <w:t>……</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政府采购金额</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w:t>
            </w: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部门基本支出预算调整 </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w:t>
            </w: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3400" w:type="dxa"/>
            <w:vMerge w:val="restart"/>
            <w:noWrap w:val="0"/>
            <w:vAlign w:val="center"/>
          </w:tcPr>
          <w:p>
            <w:pPr>
              <w:jc w:val="center"/>
              <w:rPr>
                <w:rFonts w:eastAsia="仿宋_GB2312"/>
                <w:sz w:val="20"/>
                <w:szCs w:val="20"/>
                <w:highlight w:val="none"/>
              </w:rPr>
            </w:pPr>
            <w:r>
              <w:rPr>
                <w:rFonts w:eastAsia="仿宋_GB2312"/>
                <w:sz w:val="20"/>
                <w:szCs w:val="20"/>
                <w:highlight w:val="none"/>
              </w:rPr>
              <w:t>楼堂馆所控制情况</w:t>
            </w:r>
          </w:p>
          <w:p>
            <w:pPr>
              <w:jc w:val="center"/>
              <w:rPr>
                <w:rFonts w:eastAsia="仿宋_GB2312"/>
                <w:sz w:val="20"/>
                <w:szCs w:val="20"/>
                <w:highlight w:val="none"/>
              </w:rPr>
            </w:pPr>
            <w:r>
              <w:rPr>
                <w:rFonts w:eastAsia="仿宋_GB2312"/>
                <w:sz w:val="20"/>
                <w:szCs w:val="20"/>
                <w:highlight w:val="none"/>
              </w:rPr>
              <w:t>（202</w:t>
            </w:r>
            <w:r>
              <w:rPr>
                <w:rFonts w:eastAsia="仿宋_GB2312"/>
                <w:sz w:val="20"/>
                <w:szCs w:val="20"/>
                <w:highlight w:val="none"/>
                <w:lang w:val="en"/>
              </w:rPr>
              <w:t>2</w:t>
            </w:r>
            <w:r>
              <w:rPr>
                <w:rFonts w:eastAsia="仿宋_GB2312"/>
                <w:sz w:val="20"/>
                <w:szCs w:val="20"/>
                <w:highlight w:val="none"/>
              </w:rPr>
              <w:t>年完工项目）</w:t>
            </w:r>
          </w:p>
        </w:tc>
        <w:tc>
          <w:tcPr>
            <w:tcW w:w="1062" w:type="dxa"/>
            <w:noWrap w:val="0"/>
            <w:vAlign w:val="center"/>
          </w:tcPr>
          <w:p>
            <w:pPr>
              <w:spacing w:line="240" w:lineRule="exact"/>
              <w:jc w:val="center"/>
              <w:rPr>
                <w:rFonts w:eastAsia="仿宋_GB2312"/>
                <w:bCs/>
                <w:sz w:val="20"/>
                <w:szCs w:val="20"/>
                <w:highlight w:val="none"/>
              </w:rPr>
            </w:pPr>
            <w:r>
              <w:rPr>
                <w:rFonts w:eastAsia="仿宋_GB2312"/>
                <w:bCs/>
                <w:sz w:val="20"/>
                <w:szCs w:val="20"/>
                <w:highlight w:val="none"/>
              </w:rPr>
              <w:t>批复规模</w:t>
            </w:r>
          </w:p>
          <w:p>
            <w:pPr>
              <w:spacing w:line="240" w:lineRule="exact"/>
              <w:jc w:val="center"/>
              <w:rPr>
                <w:rFonts w:eastAsia="仿宋_GB2312"/>
                <w:sz w:val="20"/>
                <w:szCs w:val="20"/>
                <w:highlight w:val="none"/>
              </w:rPr>
            </w:pPr>
            <w:r>
              <w:rPr>
                <w:rFonts w:eastAsia="仿宋_GB2312"/>
                <w:bCs/>
                <w:sz w:val="20"/>
                <w:szCs w:val="20"/>
                <w:highlight w:val="none"/>
              </w:rPr>
              <w:t>（</w:t>
            </w:r>
            <w:r>
              <w:rPr>
                <w:bCs/>
                <w:sz w:val="20"/>
                <w:szCs w:val="20"/>
                <w:highlight w:val="none"/>
              </w:rPr>
              <w:t>㎡</w:t>
            </w:r>
            <w:r>
              <w:rPr>
                <w:rFonts w:eastAsia="仿宋_GB2312"/>
                <w:bCs/>
                <w:sz w:val="20"/>
                <w:szCs w:val="20"/>
                <w:highlight w:val="none"/>
              </w:rPr>
              <w:t>）</w:t>
            </w:r>
          </w:p>
        </w:tc>
        <w:tc>
          <w:tcPr>
            <w:tcW w:w="784" w:type="dxa"/>
            <w:noWrap w:val="0"/>
            <w:vAlign w:val="center"/>
          </w:tcPr>
          <w:p>
            <w:pPr>
              <w:spacing w:line="240" w:lineRule="exact"/>
              <w:jc w:val="center"/>
              <w:rPr>
                <w:highlight w:val="none"/>
              </w:rPr>
            </w:pPr>
            <w:r>
              <w:rPr>
                <w:rFonts w:eastAsia="仿宋_GB2312"/>
                <w:bCs/>
                <w:sz w:val="20"/>
                <w:szCs w:val="20"/>
                <w:highlight w:val="none"/>
              </w:rPr>
              <w:t>实际规模（</w:t>
            </w:r>
            <w:r>
              <w:rPr>
                <w:bCs/>
                <w:sz w:val="20"/>
                <w:szCs w:val="20"/>
                <w:highlight w:val="none"/>
              </w:rPr>
              <w:t>㎡</w:t>
            </w:r>
            <w:r>
              <w:rPr>
                <w:rFonts w:eastAsia="仿宋_GB2312"/>
                <w:bCs/>
                <w:sz w:val="20"/>
                <w:szCs w:val="20"/>
                <w:highlight w:val="none"/>
              </w:rPr>
              <w:t>）</w:t>
            </w:r>
          </w:p>
        </w:tc>
        <w:tc>
          <w:tcPr>
            <w:tcW w:w="1228" w:type="dxa"/>
            <w:noWrap w:val="0"/>
            <w:vAlign w:val="center"/>
          </w:tcPr>
          <w:p>
            <w:pPr>
              <w:spacing w:line="240" w:lineRule="exact"/>
              <w:jc w:val="center"/>
              <w:rPr>
                <w:rFonts w:eastAsia="仿宋_GB2312"/>
                <w:sz w:val="20"/>
                <w:szCs w:val="20"/>
                <w:highlight w:val="none"/>
              </w:rPr>
            </w:pPr>
            <w:r>
              <w:rPr>
                <w:rFonts w:eastAsia="仿宋_GB2312"/>
                <w:bCs/>
                <w:sz w:val="20"/>
                <w:szCs w:val="20"/>
                <w:highlight w:val="none"/>
              </w:rPr>
              <w:t>规模控制率</w:t>
            </w:r>
          </w:p>
        </w:tc>
        <w:tc>
          <w:tcPr>
            <w:tcW w:w="1062" w:type="dxa"/>
            <w:noWrap w:val="0"/>
            <w:vAlign w:val="center"/>
          </w:tcPr>
          <w:p>
            <w:pPr>
              <w:spacing w:line="240" w:lineRule="exact"/>
              <w:jc w:val="center"/>
              <w:rPr>
                <w:highlight w:val="none"/>
              </w:rPr>
            </w:pPr>
            <w:r>
              <w:rPr>
                <w:rFonts w:eastAsia="仿宋_GB2312"/>
                <w:bCs/>
                <w:sz w:val="20"/>
                <w:szCs w:val="20"/>
                <w:highlight w:val="none"/>
              </w:rPr>
              <w:t>预算投资（万元）</w:t>
            </w:r>
          </w:p>
        </w:tc>
        <w:tc>
          <w:tcPr>
            <w:tcW w:w="1027" w:type="dxa"/>
            <w:noWrap w:val="0"/>
            <w:vAlign w:val="center"/>
          </w:tcPr>
          <w:p>
            <w:pPr>
              <w:spacing w:line="240" w:lineRule="exact"/>
              <w:jc w:val="center"/>
              <w:rPr>
                <w:rFonts w:eastAsia="仿宋_GB2312"/>
                <w:sz w:val="20"/>
                <w:szCs w:val="20"/>
                <w:highlight w:val="none"/>
              </w:rPr>
            </w:pPr>
            <w:r>
              <w:rPr>
                <w:rFonts w:eastAsia="仿宋_GB2312"/>
                <w:bCs/>
                <w:sz w:val="20"/>
                <w:szCs w:val="20"/>
                <w:highlight w:val="none"/>
              </w:rPr>
              <w:t>实际投资（万元）</w:t>
            </w:r>
          </w:p>
        </w:tc>
        <w:tc>
          <w:tcPr>
            <w:tcW w:w="1045" w:type="dxa"/>
            <w:noWrap w:val="0"/>
            <w:vAlign w:val="center"/>
          </w:tcPr>
          <w:p>
            <w:pPr>
              <w:spacing w:line="240" w:lineRule="exact"/>
              <w:jc w:val="center"/>
              <w:rPr>
                <w:highlight w:val="none"/>
              </w:rPr>
            </w:pPr>
            <w:r>
              <w:rPr>
                <w:rFonts w:eastAsia="仿宋_GB2312"/>
                <w:bCs/>
                <w:sz w:val="20"/>
                <w:szCs w:val="20"/>
                <w:highlight w:val="none"/>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3400" w:type="dxa"/>
            <w:vMerge w:val="continue"/>
            <w:noWrap w:val="0"/>
            <w:vAlign w:val="center"/>
          </w:tcPr>
          <w:p>
            <w:pPr>
              <w:jc w:val="left"/>
              <w:rPr>
                <w:rFonts w:eastAsia="仿宋_GB2312"/>
                <w:sz w:val="20"/>
                <w:szCs w:val="20"/>
                <w:highlight w:val="none"/>
              </w:rPr>
            </w:pPr>
          </w:p>
        </w:tc>
        <w:tc>
          <w:tcPr>
            <w:tcW w:w="1062" w:type="dxa"/>
            <w:noWrap w:val="0"/>
            <w:vAlign w:val="center"/>
          </w:tcPr>
          <w:p>
            <w:pPr>
              <w:jc w:val="center"/>
              <w:rPr>
                <w:rFonts w:eastAsia="仿宋_GB2312"/>
                <w:sz w:val="20"/>
                <w:szCs w:val="20"/>
                <w:highlight w:val="none"/>
              </w:rPr>
            </w:pPr>
            <w:r>
              <w:rPr>
                <w:rFonts w:eastAsia="仿宋_GB2312"/>
                <w:sz w:val="20"/>
                <w:szCs w:val="20"/>
                <w:highlight w:val="none"/>
              </w:rPr>
              <w:t>　</w:t>
            </w:r>
          </w:p>
        </w:tc>
        <w:tc>
          <w:tcPr>
            <w:tcW w:w="784" w:type="dxa"/>
            <w:noWrap w:val="0"/>
            <w:vAlign w:val="center"/>
          </w:tcPr>
          <w:p>
            <w:pPr>
              <w:jc w:val="left"/>
              <w:rPr>
                <w:highlight w:val="none"/>
              </w:rPr>
            </w:pPr>
            <w:r>
              <w:rPr>
                <w:rFonts w:eastAsia="仿宋_GB2312"/>
                <w:sz w:val="20"/>
                <w:szCs w:val="20"/>
                <w:highlight w:val="none"/>
              </w:rPr>
              <w:t>　</w:t>
            </w:r>
          </w:p>
        </w:tc>
        <w:tc>
          <w:tcPr>
            <w:tcW w:w="1228" w:type="dxa"/>
            <w:noWrap w:val="0"/>
            <w:vAlign w:val="center"/>
          </w:tcPr>
          <w:p>
            <w:pPr>
              <w:jc w:val="left"/>
              <w:rPr>
                <w:rFonts w:eastAsia="仿宋_GB2312"/>
                <w:sz w:val="20"/>
                <w:szCs w:val="20"/>
                <w:highlight w:val="none"/>
              </w:rPr>
            </w:pPr>
            <w:r>
              <w:rPr>
                <w:rFonts w:eastAsia="仿宋_GB2312"/>
                <w:sz w:val="20"/>
                <w:szCs w:val="20"/>
                <w:highlight w:val="none"/>
              </w:rPr>
              <w:t>　</w:t>
            </w:r>
          </w:p>
        </w:tc>
        <w:tc>
          <w:tcPr>
            <w:tcW w:w="1062" w:type="dxa"/>
            <w:noWrap w:val="0"/>
            <w:vAlign w:val="center"/>
          </w:tcPr>
          <w:p>
            <w:pPr>
              <w:jc w:val="left"/>
              <w:rPr>
                <w:highlight w:val="none"/>
              </w:rPr>
            </w:pPr>
            <w:r>
              <w:rPr>
                <w:rFonts w:eastAsia="仿宋_GB2312"/>
                <w:sz w:val="20"/>
                <w:szCs w:val="20"/>
                <w:highlight w:val="none"/>
              </w:rPr>
              <w:t>　</w:t>
            </w:r>
          </w:p>
        </w:tc>
        <w:tc>
          <w:tcPr>
            <w:tcW w:w="1027" w:type="dxa"/>
            <w:noWrap w:val="0"/>
            <w:vAlign w:val="center"/>
          </w:tcPr>
          <w:p>
            <w:pPr>
              <w:jc w:val="left"/>
              <w:rPr>
                <w:rFonts w:eastAsia="仿宋_GB2312"/>
                <w:sz w:val="20"/>
                <w:szCs w:val="20"/>
                <w:highlight w:val="none"/>
              </w:rPr>
            </w:pPr>
            <w:r>
              <w:rPr>
                <w:rFonts w:eastAsia="仿宋_GB2312"/>
                <w:sz w:val="20"/>
                <w:szCs w:val="20"/>
                <w:highlight w:val="none"/>
              </w:rPr>
              <w:t>　</w:t>
            </w:r>
          </w:p>
        </w:tc>
        <w:tc>
          <w:tcPr>
            <w:tcW w:w="1045" w:type="dxa"/>
            <w:noWrap w:val="0"/>
            <w:vAlign w:val="center"/>
          </w:tcPr>
          <w:p>
            <w:pPr>
              <w:jc w:val="left"/>
              <w:rPr>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9" w:hRule="atLeast"/>
          <w:jc w:val="center"/>
        </w:trPr>
        <w:tc>
          <w:tcPr>
            <w:tcW w:w="3400" w:type="dxa"/>
            <w:noWrap w:val="0"/>
            <w:vAlign w:val="center"/>
          </w:tcPr>
          <w:p>
            <w:pPr>
              <w:jc w:val="center"/>
              <w:rPr>
                <w:rFonts w:eastAsia="仿宋_GB2312"/>
                <w:sz w:val="20"/>
                <w:szCs w:val="20"/>
                <w:highlight w:val="none"/>
              </w:rPr>
            </w:pPr>
            <w:r>
              <w:rPr>
                <w:rFonts w:eastAsia="仿宋_GB2312"/>
                <w:sz w:val="20"/>
                <w:szCs w:val="20"/>
                <w:highlight w:val="none"/>
              </w:rPr>
              <w:t>厉行节约保障措施</w:t>
            </w:r>
          </w:p>
        </w:tc>
        <w:tc>
          <w:tcPr>
            <w:tcW w:w="6208" w:type="dxa"/>
            <w:gridSpan w:val="6"/>
            <w:noWrap w:val="0"/>
            <w:vAlign w:val="center"/>
          </w:tcPr>
          <w:p>
            <w:pPr>
              <w:jc w:val="center"/>
              <w:rPr>
                <w:rFonts w:eastAsia="仿宋_GB2312"/>
                <w:sz w:val="20"/>
                <w:szCs w:val="20"/>
                <w:highlight w:val="none"/>
              </w:rPr>
            </w:pPr>
            <w:r>
              <w:rPr>
                <w:rFonts w:eastAsia="仿宋_GB2312"/>
                <w:sz w:val="20"/>
                <w:szCs w:val="20"/>
                <w:highlight w:val="none"/>
              </w:rPr>
              <w:t>　</w:t>
            </w:r>
          </w:p>
        </w:tc>
      </w:tr>
    </w:tbl>
    <w:p>
      <w:pPr>
        <w:spacing w:line="100" w:lineRule="exact"/>
        <w:jc w:val="left"/>
        <w:rPr>
          <w:rFonts w:eastAsia="仿宋_GB2312"/>
          <w:sz w:val="22"/>
          <w:highlight w:val="none"/>
        </w:rPr>
      </w:pPr>
    </w:p>
    <w:p>
      <w:pPr>
        <w:jc w:val="left"/>
        <w:rPr>
          <w:rFonts w:eastAsia="仿宋_GB2312"/>
          <w:sz w:val="22"/>
          <w:highlight w:val="none"/>
        </w:rPr>
      </w:pPr>
      <w:r>
        <w:rPr>
          <w:rFonts w:eastAsia="仿宋_GB2312"/>
          <w:sz w:val="22"/>
          <w:highlight w:val="none"/>
        </w:rPr>
        <w:t>说明：“项目支出”需要填报基本支出以外的所有项目支出情况，“公用经费”填报基本支出中的一般商品和服务支出。</w:t>
      </w:r>
    </w:p>
    <w:p>
      <w:pPr>
        <w:spacing w:line="100" w:lineRule="exact"/>
        <w:jc w:val="left"/>
        <w:rPr>
          <w:rFonts w:eastAsia="仿宋_GB2312"/>
          <w:sz w:val="22"/>
          <w:highlight w:val="none"/>
        </w:rPr>
      </w:pPr>
    </w:p>
    <w:p>
      <w:pPr>
        <w:spacing w:after="120" w:afterLines="50"/>
        <w:jc w:val="left"/>
        <w:rPr>
          <w:rFonts w:hint="default" w:eastAsia="仿宋_GB2312"/>
          <w:sz w:val="22"/>
          <w:highlight w:val="none"/>
          <w:lang w:val="en-US" w:eastAsia="zh-CN"/>
        </w:rPr>
      </w:pPr>
      <w:r>
        <w:rPr>
          <w:rFonts w:eastAsia="仿宋_GB2312"/>
          <w:sz w:val="22"/>
          <w:highlight w:val="none"/>
        </w:rPr>
        <w:t>填表人：</w:t>
      </w:r>
      <w:r>
        <w:rPr>
          <w:rFonts w:hint="eastAsia" w:eastAsia="仿宋_GB2312"/>
          <w:sz w:val="22"/>
          <w:highlight w:val="none"/>
          <w:lang w:val="en-US" w:eastAsia="zh-CN"/>
        </w:rPr>
        <w:t>文斐</w:t>
      </w:r>
      <w:r>
        <w:rPr>
          <w:rFonts w:eastAsia="仿宋_GB2312"/>
          <w:sz w:val="22"/>
          <w:highlight w:val="none"/>
        </w:rPr>
        <w:t xml:space="preserve">   填报日期：</w:t>
      </w:r>
      <w:r>
        <w:rPr>
          <w:rFonts w:hint="eastAsia" w:eastAsia="仿宋_GB2312"/>
          <w:sz w:val="22"/>
          <w:highlight w:val="none"/>
          <w:lang w:val="en-US" w:eastAsia="zh-CN"/>
        </w:rPr>
        <w:t>2023.7.2</w:t>
      </w:r>
      <w:r>
        <w:rPr>
          <w:rFonts w:eastAsia="仿宋_GB2312"/>
          <w:sz w:val="22"/>
          <w:highlight w:val="none"/>
        </w:rPr>
        <w:t xml:space="preserve">  联系电话：</w:t>
      </w:r>
      <w:r>
        <w:rPr>
          <w:rFonts w:hint="eastAsia" w:eastAsia="仿宋_GB2312"/>
          <w:sz w:val="22"/>
          <w:highlight w:val="none"/>
          <w:lang w:val="en-US" w:eastAsia="zh-CN"/>
        </w:rPr>
        <w:t>13974694430</w:t>
      </w:r>
      <w:r>
        <w:rPr>
          <w:rFonts w:eastAsia="仿宋_GB2312"/>
          <w:sz w:val="22"/>
          <w:highlight w:val="none"/>
        </w:rPr>
        <w:t>单位负责人签字：</w:t>
      </w:r>
      <w:r>
        <w:rPr>
          <w:rFonts w:hint="eastAsia" w:eastAsia="仿宋_GB2312"/>
          <w:sz w:val="22"/>
          <w:highlight w:val="none"/>
          <w:lang w:val="en-US" w:eastAsia="zh-CN"/>
        </w:rPr>
        <w:t>何进</w:t>
      </w:r>
    </w:p>
    <w:p>
      <w:pPr>
        <w:spacing w:after="120" w:afterLines="50"/>
        <w:jc w:val="left"/>
        <w:rPr>
          <w:rFonts w:hint="eastAsia" w:eastAsia="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spacing w:after="120" w:afterLines="50" w:line="600" w:lineRule="exact"/>
        <w:jc w:val="center"/>
        <w:outlineLvl w:val="1"/>
        <w:rPr>
          <w:rFonts w:ascii="方正小标宋简体" w:eastAsia="方正小标宋简体"/>
          <w:sz w:val="44"/>
          <w:szCs w:val="44"/>
          <w:highlight w:val="none"/>
        </w:rPr>
      </w:pPr>
      <w:r>
        <w:rPr>
          <w:rFonts w:ascii="方正小标宋简体" w:eastAsia="方正小标宋简体"/>
          <w:sz w:val="44"/>
          <w:szCs w:val="44"/>
          <w:highlight w:val="none"/>
        </w:rPr>
        <w:t>202</w:t>
      </w:r>
      <w:r>
        <w:rPr>
          <w:rFonts w:ascii="方正小标宋简体" w:eastAsia="方正小标宋简体"/>
          <w:sz w:val="44"/>
          <w:szCs w:val="44"/>
          <w:highlight w:val="none"/>
          <w:lang w:val="en"/>
        </w:rPr>
        <w:t>2</w:t>
      </w:r>
      <w:r>
        <w:rPr>
          <w:rFonts w:ascii="方正小标宋简体" w:eastAsia="方正小标宋简体"/>
          <w:sz w:val="44"/>
          <w:szCs w:val="44"/>
          <w:highlight w:val="none"/>
        </w:rPr>
        <w:t>年度部门整体支出绩效自评表</w:t>
      </w:r>
    </w:p>
    <w:tbl>
      <w:tblPr>
        <w:tblStyle w:val="7"/>
        <w:tblW w:w="93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62"/>
        <w:gridCol w:w="948"/>
        <w:gridCol w:w="930"/>
        <w:gridCol w:w="1078"/>
        <w:gridCol w:w="68"/>
        <w:gridCol w:w="1078"/>
        <w:gridCol w:w="1202"/>
        <w:gridCol w:w="718"/>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市级预算部门名称</w:t>
            </w:r>
          </w:p>
        </w:tc>
        <w:tc>
          <w:tcPr>
            <w:tcW w:w="8349" w:type="dxa"/>
            <w:gridSpan w:val="9"/>
            <w:noWrap w:val="0"/>
            <w:vAlign w:val="center"/>
          </w:tcPr>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lang w:val="en-US" w:eastAsia="zh-CN"/>
              </w:rPr>
              <w:t>新田县人事考试中心</w:t>
            </w: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年度预</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算申请</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（万元）</w:t>
            </w:r>
          </w:p>
        </w:tc>
        <w:tc>
          <w:tcPr>
            <w:tcW w:w="1878" w:type="dxa"/>
            <w:gridSpan w:val="2"/>
            <w:noWrap w:val="0"/>
            <w:vAlign w:val="center"/>
          </w:tcPr>
          <w:p>
            <w:pPr>
              <w:spacing w:line="240" w:lineRule="exact"/>
              <w:jc w:val="center"/>
              <w:rPr>
                <w:rFonts w:eastAsia="仿宋_GB2312"/>
                <w:sz w:val="20"/>
                <w:szCs w:val="20"/>
                <w:highlight w:val="none"/>
              </w:rPr>
            </w:pPr>
          </w:p>
        </w:tc>
        <w:tc>
          <w:tcPr>
            <w:tcW w:w="1146" w:type="dxa"/>
            <w:gridSpan w:val="2"/>
            <w:noWrap w:val="0"/>
            <w:vAlign w:val="center"/>
          </w:tcPr>
          <w:p>
            <w:pPr>
              <w:spacing w:line="240" w:lineRule="exact"/>
              <w:jc w:val="center"/>
              <w:rPr>
                <w:rFonts w:eastAsia="仿宋_GB2312"/>
                <w:sz w:val="20"/>
                <w:szCs w:val="20"/>
                <w:highlight w:val="none"/>
              </w:rPr>
            </w:pPr>
            <w:r>
              <w:rPr>
                <w:rFonts w:eastAsia="仿宋_GB2312"/>
                <w:sz w:val="20"/>
                <w:szCs w:val="20"/>
                <w:highlight w:val="none"/>
              </w:rPr>
              <w:t>年初预算数</w:t>
            </w:r>
          </w:p>
        </w:tc>
        <w:tc>
          <w:tcPr>
            <w:tcW w:w="1078"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全年预算数</w:t>
            </w:r>
          </w:p>
        </w:tc>
        <w:tc>
          <w:tcPr>
            <w:tcW w:w="1202"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全年执行数</w:t>
            </w:r>
          </w:p>
        </w:tc>
        <w:tc>
          <w:tcPr>
            <w:tcW w:w="718"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分值</w:t>
            </w:r>
          </w:p>
        </w:tc>
        <w:tc>
          <w:tcPr>
            <w:tcW w:w="884"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执行率</w:t>
            </w:r>
          </w:p>
        </w:tc>
        <w:tc>
          <w:tcPr>
            <w:tcW w:w="1443"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1878" w:type="dxa"/>
            <w:gridSpan w:val="2"/>
            <w:noWrap w:val="0"/>
            <w:vAlign w:val="center"/>
          </w:tcPr>
          <w:p>
            <w:pPr>
              <w:spacing w:line="240" w:lineRule="exact"/>
              <w:jc w:val="center"/>
              <w:rPr>
                <w:rFonts w:eastAsia="仿宋_GB2312"/>
                <w:sz w:val="20"/>
                <w:szCs w:val="20"/>
                <w:highlight w:val="none"/>
              </w:rPr>
            </w:pPr>
            <w:r>
              <w:rPr>
                <w:rFonts w:eastAsia="仿宋_GB2312"/>
                <w:color w:val="000000"/>
                <w:sz w:val="20"/>
                <w:szCs w:val="20"/>
                <w:highlight w:val="none"/>
              </w:rPr>
              <w:t>年度资金总额</w:t>
            </w:r>
          </w:p>
        </w:tc>
        <w:tc>
          <w:tcPr>
            <w:tcW w:w="1146" w:type="dxa"/>
            <w:gridSpan w:val="2"/>
            <w:noWrap w:val="0"/>
            <w:vAlign w:val="center"/>
          </w:tcPr>
          <w:p>
            <w:pPr>
              <w:spacing w:line="240" w:lineRule="exact"/>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35.4</w:t>
            </w:r>
          </w:p>
        </w:tc>
        <w:tc>
          <w:tcPr>
            <w:tcW w:w="1078" w:type="dxa"/>
            <w:noWrap w:val="0"/>
            <w:vAlign w:val="center"/>
          </w:tcPr>
          <w:p>
            <w:pPr>
              <w:spacing w:line="240" w:lineRule="exact"/>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97.35</w:t>
            </w:r>
          </w:p>
        </w:tc>
        <w:tc>
          <w:tcPr>
            <w:tcW w:w="1202" w:type="dxa"/>
            <w:noWrap w:val="0"/>
            <w:vAlign w:val="center"/>
          </w:tcPr>
          <w:p>
            <w:pPr>
              <w:spacing w:line="240" w:lineRule="exact"/>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97.35</w:t>
            </w:r>
          </w:p>
        </w:tc>
        <w:tc>
          <w:tcPr>
            <w:tcW w:w="718" w:type="dxa"/>
            <w:noWrap w:val="0"/>
            <w:vAlign w:val="center"/>
          </w:tcPr>
          <w:p>
            <w:pPr>
              <w:spacing w:line="240" w:lineRule="exact"/>
              <w:jc w:val="center"/>
              <w:rPr>
                <w:rFonts w:hint="eastAsia" w:eastAsia="仿宋_GB2312"/>
                <w:sz w:val="20"/>
                <w:szCs w:val="20"/>
                <w:highlight w:val="none"/>
                <w:lang w:val="en-US" w:eastAsia="zh-CN"/>
              </w:rPr>
            </w:pPr>
            <w:r>
              <w:rPr>
                <w:rFonts w:eastAsia="仿宋_GB2312"/>
                <w:sz w:val="20"/>
                <w:szCs w:val="20"/>
                <w:highlight w:val="none"/>
              </w:rPr>
              <w:t>10</w:t>
            </w:r>
          </w:p>
        </w:tc>
        <w:tc>
          <w:tcPr>
            <w:tcW w:w="884" w:type="dxa"/>
            <w:noWrap w:val="0"/>
            <w:vAlign w:val="center"/>
          </w:tcPr>
          <w:p>
            <w:pPr>
              <w:spacing w:line="240" w:lineRule="exact"/>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100%</w:t>
            </w:r>
          </w:p>
        </w:tc>
        <w:tc>
          <w:tcPr>
            <w:tcW w:w="1443" w:type="dxa"/>
            <w:noWrap w:val="0"/>
            <w:vAlign w:val="center"/>
          </w:tcPr>
          <w:p>
            <w:pPr>
              <w:spacing w:line="240" w:lineRule="exact"/>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102" w:type="dxa"/>
            <w:gridSpan w:val="5"/>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按收入性质分：</w:t>
            </w:r>
          </w:p>
        </w:tc>
        <w:tc>
          <w:tcPr>
            <w:tcW w:w="4247" w:type="dxa"/>
            <w:gridSpan w:val="4"/>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102" w:type="dxa"/>
            <w:gridSpan w:val="5"/>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xml:space="preserve">  其中：  一般公共预算：</w:t>
            </w:r>
            <w:r>
              <w:rPr>
                <w:rFonts w:hint="eastAsia" w:eastAsia="仿宋_GB2312"/>
                <w:color w:val="000000"/>
                <w:sz w:val="20"/>
                <w:szCs w:val="20"/>
                <w:highlight w:val="none"/>
                <w:lang w:val="en-US" w:eastAsia="zh-CN"/>
              </w:rPr>
              <w:t>97.35</w:t>
            </w:r>
          </w:p>
        </w:tc>
        <w:tc>
          <w:tcPr>
            <w:tcW w:w="4247" w:type="dxa"/>
            <w:gridSpan w:val="4"/>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其中：基本支出：</w:t>
            </w:r>
            <w:r>
              <w:rPr>
                <w:rFonts w:hint="eastAsia" w:eastAsia="仿宋_GB2312"/>
                <w:color w:val="000000"/>
                <w:sz w:val="20"/>
                <w:szCs w:val="20"/>
                <w:highlight w:val="none"/>
                <w:lang w:val="en-US" w:eastAsia="zh-CN"/>
              </w:rPr>
              <w:t>97.35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102" w:type="dxa"/>
            <w:gridSpan w:val="5"/>
            <w:noWrap w:val="0"/>
            <w:vAlign w:val="center"/>
          </w:tcPr>
          <w:p>
            <w:pPr>
              <w:spacing w:line="240" w:lineRule="exact"/>
              <w:ind w:firstLine="800" w:firstLineChars="400"/>
              <w:jc w:val="left"/>
              <w:rPr>
                <w:rFonts w:eastAsia="仿宋_GB2312"/>
                <w:color w:val="000000"/>
                <w:sz w:val="20"/>
                <w:szCs w:val="20"/>
                <w:highlight w:val="none"/>
              </w:rPr>
            </w:pPr>
            <w:r>
              <w:rPr>
                <w:rFonts w:eastAsia="仿宋_GB2312"/>
                <w:color w:val="000000"/>
                <w:sz w:val="20"/>
                <w:szCs w:val="20"/>
                <w:highlight w:val="none"/>
              </w:rPr>
              <w:t>政府性基金拨款：</w:t>
            </w:r>
          </w:p>
        </w:tc>
        <w:tc>
          <w:tcPr>
            <w:tcW w:w="4247" w:type="dxa"/>
            <w:gridSpan w:val="4"/>
            <w:noWrap w:val="0"/>
            <w:vAlign w:val="center"/>
          </w:tcPr>
          <w:p>
            <w:pPr>
              <w:spacing w:line="240" w:lineRule="exact"/>
              <w:ind w:firstLine="600" w:firstLineChars="300"/>
              <w:jc w:val="left"/>
              <w:rPr>
                <w:rFonts w:eastAsia="仿宋_GB2312"/>
                <w:color w:val="000000"/>
                <w:sz w:val="20"/>
                <w:szCs w:val="20"/>
                <w:highlight w:val="none"/>
              </w:rPr>
            </w:pPr>
            <w:r>
              <w:rPr>
                <w:rFonts w:eastAsia="仿宋_GB2312"/>
                <w:color w:val="000000"/>
                <w:sz w:val="20"/>
                <w:szCs w:val="20"/>
                <w:highlight w:val="none"/>
              </w:rPr>
              <w:t>项目支出：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102" w:type="dxa"/>
            <w:gridSpan w:val="5"/>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纳入专户管理的非税收入拨款：</w:t>
            </w:r>
          </w:p>
        </w:tc>
        <w:tc>
          <w:tcPr>
            <w:tcW w:w="4247" w:type="dxa"/>
            <w:gridSpan w:val="4"/>
            <w:noWrap w:val="0"/>
            <w:vAlign w:val="center"/>
          </w:tcPr>
          <w:p>
            <w:pPr>
              <w:spacing w:line="240" w:lineRule="exact"/>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102" w:type="dxa"/>
            <w:gridSpan w:val="5"/>
            <w:noWrap w:val="0"/>
            <w:vAlign w:val="center"/>
          </w:tcPr>
          <w:p>
            <w:pPr>
              <w:spacing w:line="240" w:lineRule="exact"/>
              <w:ind w:firstLine="1400" w:firstLineChars="700"/>
              <w:jc w:val="left"/>
              <w:rPr>
                <w:rFonts w:eastAsia="仿宋_GB2312"/>
                <w:color w:val="000000"/>
                <w:sz w:val="20"/>
                <w:szCs w:val="20"/>
                <w:highlight w:val="none"/>
              </w:rPr>
            </w:pPr>
            <w:r>
              <w:rPr>
                <w:rFonts w:eastAsia="仿宋_GB2312"/>
                <w:color w:val="000000"/>
                <w:sz w:val="20"/>
                <w:szCs w:val="20"/>
                <w:highlight w:val="none"/>
              </w:rPr>
              <w:t>其他资金：</w:t>
            </w:r>
          </w:p>
        </w:tc>
        <w:tc>
          <w:tcPr>
            <w:tcW w:w="4247" w:type="dxa"/>
            <w:gridSpan w:val="4"/>
            <w:noWrap w:val="0"/>
            <w:vAlign w:val="center"/>
          </w:tcPr>
          <w:p>
            <w:pPr>
              <w:spacing w:line="240" w:lineRule="exact"/>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年度总体目标</w:t>
            </w:r>
          </w:p>
        </w:tc>
        <w:tc>
          <w:tcPr>
            <w:tcW w:w="4102" w:type="dxa"/>
            <w:gridSpan w:val="5"/>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预期目标</w:t>
            </w:r>
          </w:p>
        </w:tc>
        <w:tc>
          <w:tcPr>
            <w:tcW w:w="4247" w:type="dxa"/>
            <w:gridSpan w:val="4"/>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102" w:type="dxa"/>
            <w:gridSpan w:val="5"/>
            <w:noWrap w:val="0"/>
            <w:vAlign w:val="center"/>
          </w:tcPr>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lang w:val="en-US" w:eastAsia="zh-CN"/>
              </w:rPr>
              <w:t>完成事业人员招聘96人</w:t>
            </w:r>
            <w:r>
              <w:rPr>
                <w:rFonts w:eastAsia="仿宋_GB2312"/>
                <w:color w:val="000000"/>
                <w:sz w:val="20"/>
                <w:szCs w:val="20"/>
                <w:highlight w:val="none"/>
              </w:rPr>
              <w:t>　　</w:t>
            </w:r>
          </w:p>
        </w:tc>
        <w:tc>
          <w:tcPr>
            <w:tcW w:w="4247" w:type="dxa"/>
            <w:gridSpan w:val="4"/>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vMerge w:val="restart"/>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绩</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效</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指</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标</w:t>
            </w:r>
          </w:p>
          <w:p>
            <w:pPr>
              <w:spacing w:line="240" w:lineRule="exact"/>
              <w:jc w:val="center"/>
              <w:rPr>
                <w:rFonts w:eastAsia="仿宋_GB2312"/>
                <w:color w:val="000000"/>
                <w:sz w:val="20"/>
                <w:szCs w:val="20"/>
                <w:highlight w:val="none"/>
              </w:rPr>
            </w:pPr>
          </w:p>
        </w:tc>
        <w:tc>
          <w:tcPr>
            <w:tcW w:w="94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一级指标</w:t>
            </w:r>
          </w:p>
        </w:tc>
        <w:tc>
          <w:tcPr>
            <w:tcW w:w="930"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二级指标</w:t>
            </w:r>
          </w:p>
        </w:tc>
        <w:tc>
          <w:tcPr>
            <w:tcW w:w="107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三级指标</w:t>
            </w:r>
          </w:p>
        </w:tc>
        <w:tc>
          <w:tcPr>
            <w:tcW w:w="1146" w:type="dxa"/>
            <w:gridSpan w:val="2"/>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年度指标值</w:t>
            </w:r>
          </w:p>
        </w:tc>
        <w:tc>
          <w:tcPr>
            <w:tcW w:w="1202"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实际完成值</w:t>
            </w:r>
          </w:p>
        </w:tc>
        <w:tc>
          <w:tcPr>
            <w:tcW w:w="71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分值</w:t>
            </w:r>
          </w:p>
        </w:tc>
        <w:tc>
          <w:tcPr>
            <w:tcW w:w="884"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得分</w:t>
            </w:r>
          </w:p>
        </w:tc>
        <w:tc>
          <w:tcPr>
            <w:tcW w:w="1443"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restart"/>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产出指标</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w:t>
            </w:r>
            <w:r>
              <w:rPr>
                <w:rFonts w:hint="eastAsia" w:eastAsia="仿宋_GB2312"/>
                <w:color w:val="000000"/>
                <w:sz w:val="20"/>
                <w:szCs w:val="20"/>
                <w:highlight w:val="none"/>
                <w:lang w:val="en-US" w:eastAsia="zh-CN"/>
              </w:rPr>
              <w:t>7</w:t>
            </w:r>
            <w:r>
              <w:rPr>
                <w:rFonts w:eastAsia="仿宋_GB2312"/>
                <w:color w:val="000000"/>
                <w:sz w:val="20"/>
                <w:szCs w:val="20"/>
                <w:highlight w:val="none"/>
              </w:rPr>
              <w:t>0分)</w:t>
            </w:r>
          </w:p>
        </w:tc>
        <w:tc>
          <w:tcPr>
            <w:tcW w:w="930" w:type="dxa"/>
            <w:vMerge w:val="restart"/>
            <w:noWrap w:val="0"/>
            <w:vAlign w:val="center"/>
          </w:tcPr>
          <w:p>
            <w:pPr>
              <w:spacing w:line="240" w:lineRule="exact"/>
              <w:jc w:val="center"/>
              <w:rPr>
                <w:rFonts w:hint="eastAsia" w:eastAsia="仿宋_GB2312"/>
                <w:color w:val="000000"/>
                <w:sz w:val="20"/>
                <w:szCs w:val="20"/>
                <w:highlight w:val="none"/>
              </w:rPr>
            </w:pPr>
            <w:r>
              <w:rPr>
                <w:rFonts w:hint="eastAsia" w:eastAsia="仿宋_GB2312"/>
                <w:color w:val="000000"/>
                <w:sz w:val="20"/>
                <w:szCs w:val="20"/>
                <w:highlight w:val="none"/>
              </w:rPr>
              <w:t>重点工作</w:t>
            </w:r>
          </w:p>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rPr>
              <w:t>任务完成</w:t>
            </w:r>
          </w:p>
        </w:tc>
        <w:tc>
          <w:tcPr>
            <w:tcW w:w="1078" w:type="dxa"/>
            <w:noWrap w:val="0"/>
            <w:vAlign w:val="center"/>
          </w:tcPr>
          <w:p>
            <w:pPr>
              <w:spacing w:line="240" w:lineRule="exact"/>
              <w:jc w:val="left"/>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事业人员招聘</w:t>
            </w:r>
          </w:p>
        </w:tc>
        <w:tc>
          <w:tcPr>
            <w:tcW w:w="1146" w:type="dxa"/>
            <w:gridSpan w:val="2"/>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96人</w:t>
            </w:r>
          </w:p>
        </w:tc>
        <w:tc>
          <w:tcPr>
            <w:tcW w:w="1202"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93人</w:t>
            </w:r>
          </w:p>
        </w:tc>
        <w:tc>
          <w:tcPr>
            <w:tcW w:w="718"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20</w:t>
            </w:r>
          </w:p>
        </w:tc>
        <w:tc>
          <w:tcPr>
            <w:tcW w:w="884"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18</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left"/>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社区工作者招聘</w:t>
            </w:r>
          </w:p>
        </w:tc>
        <w:tc>
          <w:tcPr>
            <w:tcW w:w="1146" w:type="dxa"/>
            <w:gridSpan w:val="2"/>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20人</w:t>
            </w:r>
          </w:p>
        </w:tc>
        <w:tc>
          <w:tcPr>
            <w:tcW w:w="1202"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20人</w:t>
            </w:r>
          </w:p>
        </w:tc>
        <w:tc>
          <w:tcPr>
            <w:tcW w:w="718"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20</w:t>
            </w:r>
          </w:p>
        </w:tc>
        <w:tc>
          <w:tcPr>
            <w:tcW w:w="884"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20</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w:t>
            </w: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w:t>
            </w: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restart"/>
            <w:noWrap w:val="0"/>
            <w:vAlign w:val="center"/>
          </w:tcPr>
          <w:p>
            <w:pPr>
              <w:spacing w:line="240" w:lineRule="exact"/>
              <w:jc w:val="center"/>
              <w:rPr>
                <w:rFonts w:hint="eastAsia" w:eastAsia="仿宋_GB2312"/>
                <w:color w:val="000000"/>
                <w:sz w:val="20"/>
                <w:szCs w:val="20"/>
                <w:highlight w:val="none"/>
              </w:rPr>
            </w:pPr>
            <w:r>
              <w:rPr>
                <w:rFonts w:hint="eastAsia" w:eastAsia="仿宋_GB2312"/>
                <w:color w:val="000000"/>
                <w:sz w:val="20"/>
                <w:szCs w:val="20"/>
                <w:highlight w:val="none"/>
              </w:rPr>
              <w:t>履职目</w:t>
            </w:r>
          </w:p>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rPr>
              <w:t>标实现</w:t>
            </w:r>
          </w:p>
        </w:tc>
        <w:tc>
          <w:tcPr>
            <w:tcW w:w="1078"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合格率</w:t>
            </w:r>
          </w:p>
        </w:tc>
        <w:tc>
          <w:tcPr>
            <w:tcW w:w="1146" w:type="dxa"/>
            <w:gridSpan w:val="2"/>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100%</w:t>
            </w:r>
          </w:p>
        </w:tc>
        <w:tc>
          <w:tcPr>
            <w:tcW w:w="1202"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100%</w:t>
            </w:r>
          </w:p>
        </w:tc>
        <w:tc>
          <w:tcPr>
            <w:tcW w:w="718"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15</w:t>
            </w:r>
          </w:p>
        </w:tc>
        <w:tc>
          <w:tcPr>
            <w:tcW w:w="884"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15</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及时率</w:t>
            </w:r>
          </w:p>
        </w:tc>
        <w:tc>
          <w:tcPr>
            <w:tcW w:w="1146" w:type="dxa"/>
            <w:gridSpan w:val="2"/>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2022年底</w:t>
            </w:r>
          </w:p>
        </w:tc>
        <w:tc>
          <w:tcPr>
            <w:tcW w:w="1202"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2022年底</w:t>
            </w:r>
          </w:p>
        </w:tc>
        <w:tc>
          <w:tcPr>
            <w:tcW w:w="718"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15</w:t>
            </w:r>
          </w:p>
        </w:tc>
        <w:tc>
          <w:tcPr>
            <w:tcW w:w="884"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15</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w:t>
            </w: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left"/>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left"/>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w:t>
            </w: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restart"/>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效益指标</w:t>
            </w:r>
          </w:p>
          <w:p>
            <w:pPr>
              <w:spacing w:line="240" w:lineRule="exact"/>
              <w:jc w:val="left"/>
              <w:rPr>
                <w:rFonts w:eastAsia="仿宋_GB2312"/>
                <w:color w:val="000000"/>
                <w:sz w:val="20"/>
                <w:szCs w:val="20"/>
                <w:highlight w:val="none"/>
              </w:rPr>
            </w:pPr>
            <w:r>
              <w:rPr>
                <w:rFonts w:eastAsia="仿宋_GB2312"/>
                <w:color w:val="000000"/>
                <w:sz w:val="20"/>
                <w:szCs w:val="20"/>
                <w:highlight w:val="none"/>
              </w:rPr>
              <w:t>（</w:t>
            </w:r>
            <w:r>
              <w:rPr>
                <w:rFonts w:hint="eastAsia" w:eastAsia="仿宋_GB2312"/>
                <w:color w:val="000000"/>
                <w:sz w:val="20"/>
                <w:szCs w:val="20"/>
                <w:highlight w:val="none"/>
                <w:lang w:val="en-US" w:eastAsia="zh-CN"/>
              </w:rPr>
              <w:t>2</w:t>
            </w:r>
            <w:r>
              <w:rPr>
                <w:rFonts w:eastAsia="仿宋_GB2312"/>
                <w:color w:val="000000"/>
                <w:sz w:val="20"/>
                <w:szCs w:val="20"/>
                <w:highlight w:val="none"/>
              </w:rPr>
              <w:t>0分）</w:t>
            </w:r>
          </w:p>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p>
            <w:pPr>
              <w:spacing w:line="240" w:lineRule="exact"/>
              <w:jc w:val="center"/>
              <w:rPr>
                <w:rFonts w:eastAsia="仿宋_GB2312"/>
                <w:color w:val="000000"/>
                <w:sz w:val="20"/>
                <w:szCs w:val="20"/>
                <w:highlight w:val="none"/>
              </w:rPr>
            </w:pPr>
          </w:p>
        </w:tc>
        <w:tc>
          <w:tcPr>
            <w:tcW w:w="930" w:type="dxa"/>
            <w:vMerge w:val="restart"/>
            <w:noWrap w:val="0"/>
            <w:vAlign w:val="center"/>
          </w:tcPr>
          <w:p>
            <w:pPr>
              <w:spacing w:line="240" w:lineRule="exact"/>
              <w:jc w:val="center"/>
              <w:rPr>
                <w:rFonts w:hint="eastAsia" w:eastAsia="仿宋_GB2312"/>
                <w:color w:val="000000"/>
                <w:sz w:val="20"/>
                <w:szCs w:val="20"/>
                <w:highlight w:val="none"/>
              </w:rPr>
            </w:pPr>
            <w:r>
              <w:rPr>
                <w:rFonts w:hint="eastAsia" w:eastAsia="仿宋_GB2312"/>
                <w:color w:val="000000"/>
                <w:sz w:val="20"/>
                <w:szCs w:val="20"/>
                <w:highlight w:val="none"/>
              </w:rPr>
              <w:t>履职</w:t>
            </w:r>
          </w:p>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rPr>
              <w:t>效益</w:t>
            </w: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w:t>
            </w: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w:t>
            </w: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left"/>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left"/>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w:t>
            </w: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center"/>
              <w:rPr>
                <w:rFonts w:eastAsia="仿宋_GB2312"/>
                <w:color w:val="000000"/>
                <w:sz w:val="20"/>
                <w:szCs w:val="20"/>
                <w:highlight w:val="none"/>
              </w:rPr>
            </w:pPr>
          </w:p>
        </w:tc>
        <w:tc>
          <w:tcPr>
            <w:tcW w:w="930" w:type="dxa"/>
            <w:vMerge w:val="restart"/>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满意度</w:t>
            </w:r>
          </w:p>
        </w:tc>
        <w:tc>
          <w:tcPr>
            <w:tcW w:w="1078"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满意度</w:t>
            </w:r>
          </w:p>
        </w:tc>
        <w:tc>
          <w:tcPr>
            <w:tcW w:w="1146" w:type="dxa"/>
            <w:gridSpan w:val="2"/>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90%</w:t>
            </w:r>
          </w:p>
        </w:tc>
        <w:tc>
          <w:tcPr>
            <w:tcW w:w="1202"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90%</w:t>
            </w:r>
          </w:p>
        </w:tc>
        <w:tc>
          <w:tcPr>
            <w:tcW w:w="718"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20</w:t>
            </w:r>
          </w:p>
        </w:tc>
        <w:tc>
          <w:tcPr>
            <w:tcW w:w="884"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20</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left"/>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left"/>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w:t>
            </w: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6266" w:type="dxa"/>
            <w:gridSpan w:val="7"/>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总分</w:t>
            </w:r>
          </w:p>
        </w:tc>
        <w:tc>
          <w:tcPr>
            <w:tcW w:w="71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100</w:t>
            </w:r>
          </w:p>
        </w:tc>
        <w:tc>
          <w:tcPr>
            <w:tcW w:w="884"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97</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bl>
    <w:p>
      <w:pPr>
        <w:jc w:val="left"/>
        <w:rPr>
          <w:rFonts w:eastAsia="仿宋_GB2312"/>
          <w:sz w:val="22"/>
          <w:szCs w:val="22"/>
          <w:highlight w:val="none"/>
        </w:rPr>
        <w:sectPr>
          <w:footerReference r:id="rId3" w:type="default"/>
          <w:footerReference r:id="rId4" w:type="even"/>
          <w:pgSz w:w="11905" w:h="16837"/>
          <w:pgMar w:top="1701" w:right="1588" w:bottom="1701" w:left="1588" w:header="851" w:footer="1474" w:gutter="0"/>
          <w:pgNumType w:fmt="decimal" w:start="1"/>
          <w:cols w:space="720" w:num="1"/>
          <w:docGrid w:linePitch="636" w:charSpace="0"/>
        </w:sectPr>
      </w:pPr>
      <w:r>
        <w:rPr>
          <w:rFonts w:eastAsia="仿宋_GB2312"/>
          <w:sz w:val="22"/>
          <w:szCs w:val="22"/>
          <w:highlight w:val="none"/>
        </w:rPr>
        <w:t>填表人：</w:t>
      </w:r>
      <w:r>
        <w:rPr>
          <w:rFonts w:hint="eastAsia" w:eastAsia="仿宋_GB2312"/>
          <w:sz w:val="22"/>
          <w:szCs w:val="22"/>
          <w:highlight w:val="none"/>
          <w:lang w:val="en-US" w:eastAsia="zh-CN"/>
        </w:rPr>
        <w:t>文斐</w:t>
      </w:r>
      <w:r>
        <w:rPr>
          <w:rFonts w:eastAsia="仿宋_GB2312"/>
          <w:sz w:val="22"/>
          <w:szCs w:val="22"/>
          <w:highlight w:val="none"/>
        </w:rPr>
        <w:t>填报日期：</w:t>
      </w:r>
      <w:r>
        <w:rPr>
          <w:rFonts w:hint="eastAsia" w:eastAsia="仿宋_GB2312"/>
          <w:sz w:val="22"/>
          <w:szCs w:val="22"/>
          <w:highlight w:val="none"/>
          <w:lang w:val="en-US" w:eastAsia="zh-CN"/>
        </w:rPr>
        <w:t>2023.7.2</w:t>
      </w:r>
      <w:r>
        <w:rPr>
          <w:rFonts w:eastAsia="仿宋_GB2312"/>
          <w:sz w:val="22"/>
          <w:szCs w:val="22"/>
          <w:highlight w:val="none"/>
        </w:rPr>
        <w:t xml:space="preserve"> 联系电话：</w:t>
      </w:r>
      <w:r>
        <w:rPr>
          <w:rFonts w:hint="eastAsia" w:eastAsia="仿宋_GB2312"/>
          <w:sz w:val="22"/>
          <w:szCs w:val="22"/>
          <w:highlight w:val="none"/>
          <w:lang w:val="en-US" w:eastAsia="zh-CN"/>
        </w:rPr>
        <w:t>13974694430</w:t>
      </w:r>
      <w:r>
        <w:rPr>
          <w:rFonts w:eastAsia="仿宋_GB2312"/>
          <w:sz w:val="22"/>
          <w:szCs w:val="22"/>
          <w:highlight w:val="none"/>
        </w:rPr>
        <w:t>单位负责人签字：</w:t>
      </w:r>
      <w:r>
        <w:rPr>
          <w:rFonts w:hint="eastAsia" w:eastAsia="仿宋_GB2312"/>
          <w:sz w:val="22"/>
          <w:szCs w:val="22"/>
          <w:highlight w:val="none"/>
          <w:lang w:val="en-US" w:eastAsia="zh-CN"/>
        </w:rPr>
        <w:t>何进</w:t>
      </w:r>
      <w:r>
        <w:rPr>
          <w:rFonts w:eastAsia="仿宋_GB2312"/>
          <w:sz w:val="22"/>
          <w:szCs w:val="22"/>
          <w:highlight w:val="none"/>
        </w:rPr>
        <w:br w:type="page"/>
      </w:r>
    </w:p>
    <w:p>
      <w:pPr>
        <w:widowControl/>
        <w:spacing w:line="540" w:lineRule="exact"/>
        <w:jc w:val="left"/>
        <w:rPr>
          <w:rFonts w:hint="eastAsia" w:ascii="仿宋_GB2312" w:hAnsi="仿宋_GB2312" w:eastAsia="黑体" w:cs="仿宋_GB2312"/>
          <w:sz w:val="32"/>
          <w:szCs w:val="24"/>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5</w:t>
      </w:r>
    </w:p>
    <w:p>
      <w:pPr>
        <w:spacing w:line="600" w:lineRule="exact"/>
        <w:rPr>
          <w:rFonts w:eastAsia="黑体"/>
          <w:sz w:val="32"/>
          <w:szCs w:val="32"/>
          <w:highlight w:val="none"/>
        </w:rPr>
      </w:pPr>
    </w:p>
    <w:p>
      <w:pPr>
        <w:spacing w:line="600" w:lineRule="exact"/>
        <w:rPr>
          <w:rFonts w:eastAsia="黑体"/>
          <w:sz w:val="32"/>
          <w:szCs w:val="32"/>
          <w:highlight w:val="none"/>
        </w:rPr>
      </w:pPr>
    </w:p>
    <w:p>
      <w:pPr>
        <w:spacing w:line="600" w:lineRule="exact"/>
        <w:rPr>
          <w:rFonts w:eastAsia="黑体"/>
          <w:sz w:val="32"/>
          <w:szCs w:val="32"/>
          <w:highlight w:val="none"/>
        </w:rPr>
      </w:pPr>
    </w:p>
    <w:p>
      <w:pPr>
        <w:spacing w:line="600" w:lineRule="exact"/>
        <w:rPr>
          <w:rFonts w:eastAsia="黑体"/>
          <w:sz w:val="32"/>
          <w:szCs w:val="32"/>
          <w:highlight w:val="none"/>
        </w:rPr>
      </w:pPr>
    </w:p>
    <w:p>
      <w:pPr>
        <w:jc w:val="center"/>
        <w:outlineLvl w:val="1"/>
        <w:rPr>
          <w:rFonts w:hint="eastAsia" w:ascii="方正小标宋简体" w:eastAsia="方正小标宋简体"/>
          <w:sz w:val="52"/>
          <w:szCs w:val="52"/>
          <w:highlight w:val="none"/>
        </w:rPr>
      </w:pPr>
      <w:r>
        <w:rPr>
          <w:rFonts w:hint="eastAsia" w:ascii="方正小标宋简体" w:eastAsia="方正小标宋简体"/>
          <w:sz w:val="52"/>
          <w:szCs w:val="52"/>
          <w:highlight w:val="none"/>
        </w:rPr>
        <w:t>202</w:t>
      </w:r>
      <w:r>
        <w:rPr>
          <w:rFonts w:ascii="方正小标宋简体" w:eastAsia="方正小标宋简体"/>
          <w:sz w:val="52"/>
          <w:szCs w:val="52"/>
          <w:highlight w:val="none"/>
          <w:lang w:val="en"/>
        </w:rPr>
        <w:t>2</w:t>
      </w:r>
      <w:r>
        <w:rPr>
          <w:rFonts w:hint="eastAsia" w:ascii="方正小标宋简体" w:eastAsia="方正小标宋简体"/>
          <w:sz w:val="52"/>
          <w:szCs w:val="52"/>
          <w:highlight w:val="none"/>
        </w:rPr>
        <w:t>年度</w:t>
      </w:r>
      <w:r>
        <w:rPr>
          <w:rFonts w:hint="eastAsia" w:ascii="方正小标宋简体" w:eastAsia="方正小标宋简体"/>
          <w:sz w:val="52"/>
          <w:szCs w:val="52"/>
          <w:highlight w:val="none"/>
          <w:lang w:val="en-US" w:eastAsia="zh-CN"/>
        </w:rPr>
        <w:t>新田县人事考试中心</w:t>
      </w:r>
      <w:r>
        <w:rPr>
          <w:rFonts w:hint="eastAsia" w:ascii="方正小标宋简体" w:eastAsia="方正小标宋简体"/>
          <w:sz w:val="52"/>
          <w:szCs w:val="52"/>
          <w:highlight w:val="none"/>
        </w:rPr>
        <w:t>整体支出绩效自评报告</w:t>
      </w:r>
    </w:p>
    <w:p>
      <w:pPr>
        <w:jc w:val="center"/>
        <w:rPr>
          <w:rFonts w:eastAsia="方正小标宋_GBK"/>
          <w:b/>
          <w:sz w:val="52"/>
          <w:szCs w:val="52"/>
          <w:highlight w:val="none"/>
        </w:rPr>
      </w:pPr>
    </w:p>
    <w:p>
      <w:pPr>
        <w:jc w:val="center"/>
        <w:rPr>
          <w:rFonts w:eastAsia="楷体_GB2312"/>
          <w:b/>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rPr>
          <w:rFonts w:eastAsia="黑体"/>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spacing w:line="600" w:lineRule="exact"/>
        <w:ind w:firstLine="1920" w:firstLineChars="600"/>
        <w:rPr>
          <w:rFonts w:eastAsia="仿宋_GB2312"/>
          <w:sz w:val="32"/>
          <w:szCs w:val="32"/>
          <w:highlight w:val="none"/>
          <w:u w:val="single"/>
        </w:rPr>
      </w:pPr>
      <w:r>
        <w:rPr>
          <w:rFonts w:eastAsia="仿宋_GB2312"/>
          <w:sz w:val="32"/>
          <w:szCs w:val="32"/>
          <w:highlight w:val="none"/>
        </w:rPr>
        <w:t>单位名称：</w:t>
      </w:r>
      <w:r>
        <w:rPr>
          <w:rFonts w:eastAsia="仿宋_GB2312"/>
          <w:sz w:val="32"/>
          <w:szCs w:val="32"/>
          <w:highlight w:val="none"/>
          <w:u w:val="single"/>
        </w:rPr>
        <w:t xml:space="preserve">（盖章）        </w:t>
      </w:r>
    </w:p>
    <w:p>
      <w:pPr>
        <w:spacing w:line="600" w:lineRule="exact"/>
        <w:ind w:firstLine="3200" w:firstLineChars="1000"/>
        <w:rPr>
          <w:rFonts w:eastAsia="楷体_GB2312"/>
          <w:sz w:val="32"/>
          <w:szCs w:val="32"/>
          <w:highlight w:val="none"/>
        </w:rPr>
      </w:pPr>
      <w:r>
        <w:rPr>
          <w:rFonts w:hint="eastAsia" w:eastAsia="楷体_GB2312"/>
          <w:sz w:val="32"/>
          <w:szCs w:val="32"/>
          <w:highlight w:val="none"/>
          <w:lang w:val="en-US" w:eastAsia="zh-CN"/>
        </w:rPr>
        <w:t>2023</w:t>
      </w:r>
      <w:r>
        <w:rPr>
          <w:rFonts w:eastAsia="楷体_GB2312"/>
          <w:sz w:val="32"/>
          <w:szCs w:val="32"/>
          <w:highlight w:val="none"/>
        </w:rPr>
        <w:t>年</w:t>
      </w:r>
      <w:r>
        <w:rPr>
          <w:rFonts w:hint="eastAsia" w:eastAsia="楷体_GB2312"/>
          <w:sz w:val="32"/>
          <w:szCs w:val="32"/>
          <w:highlight w:val="none"/>
          <w:lang w:val="en-US" w:eastAsia="zh-CN"/>
        </w:rPr>
        <w:t>6</w:t>
      </w:r>
      <w:r>
        <w:rPr>
          <w:rFonts w:eastAsia="楷体_GB2312"/>
          <w:sz w:val="32"/>
          <w:szCs w:val="32"/>
          <w:highlight w:val="none"/>
        </w:rPr>
        <w:t>月</w:t>
      </w:r>
      <w:r>
        <w:rPr>
          <w:rFonts w:hint="eastAsia" w:eastAsia="楷体_GB2312"/>
          <w:sz w:val="32"/>
          <w:szCs w:val="32"/>
          <w:highlight w:val="none"/>
          <w:lang w:val="en-US" w:eastAsia="zh-CN"/>
        </w:rPr>
        <w:t>30</w:t>
      </w:r>
      <w:r>
        <w:rPr>
          <w:rFonts w:eastAsia="楷体_GB2312"/>
          <w:sz w:val="32"/>
          <w:szCs w:val="32"/>
          <w:highlight w:val="none"/>
        </w:rPr>
        <w:t>日</w:t>
      </w:r>
    </w:p>
    <w:p>
      <w:pPr>
        <w:jc w:val="center"/>
        <w:rPr>
          <w:rFonts w:eastAsia="黑体"/>
          <w:sz w:val="32"/>
          <w:szCs w:val="32"/>
          <w:highlight w:val="none"/>
        </w:rPr>
      </w:pPr>
    </w:p>
    <w:p>
      <w:pPr>
        <w:jc w:val="center"/>
        <w:outlineLvl w:val="0"/>
        <w:rPr>
          <w:rFonts w:eastAsia="仿宋_GB2312"/>
          <w:sz w:val="32"/>
          <w:szCs w:val="32"/>
          <w:highlight w:val="none"/>
        </w:rPr>
      </w:pPr>
      <w:r>
        <w:rPr>
          <w:rFonts w:eastAsia="仿宋_GB2312"/>
          <w:sz w:val="32"/>
          <w:szCs w:val="32"/>
          <w:highlight w:val="none"/>
        </w:rPr>
        <w:t>（此页为封面）</w:t>
      </w:r>
    </w:p>
    <w:p>
      <w:pPr>
        <w:numPr>
          <w:ilvl w:val="0"/>
          <w:numId w:val="1"/>
        </w:numPr>
        <w:spacing w:line="570" w:lineRule="exact"/>
        <w:outlineLvl w:val="0"/>
        <w:rPr>
          <w:rFonts w:eastAsia="黑体"/>
          <w:sz w:val="32"/>
          <w:szCs w:val="32"/>
          <w:highlight w:val="none"/>
        </w:rPr>
      </w:pPr>
      <w:r>
        <w:rPr>
          <w:rFonts w:eastAsia="仿宋_GB2312"/>
          <w:sz w:val="32"/>
          <w:szCs w:val="32"/>
          <w:highlight w:val="none"/>
        </w:rPr>
        <w:br w:type="page"/>
      </w:r>
      <w:r>
        <w:rPr>
          <w:rFonts w:eastAsia="黑体"/>
          <w:sz w:val="32"/>
          <w:szCs w:val="32"/>
          <w:highlight w:val="none"/>
        </w:rPr>
        <w:t>部门（单位）基本情况</w:t>
      </w:r>
    </w:p>
    <w:p>
      <w:pPr>
        <w:spacing w:line="520" w:lineRule="exact"/>
        <w:ind w:firstLine="600" w:firstLineChars="200"/>
        <w:rPr>
          <w:rFonts w:hint="default" w:ascii="仿宋_GB2312" w:eastAsia="仿宋_GB2312"/>
          <w:bCs/>
          <w:sz w:val="30"/>
          <w:szCs w:val="30"/>
          <w:lang w:val="en-US" w:eastAsia="zh-CN"/>
        </w:rPr>
      </w:pPr>
      <w:r>
        <w:rPr>
          <w:rFonts w:hint="eastAsia" w:ascii="仿宋_GB2312" w:eastAsia="仿宋_GB2312"/>
          <w:bCs/>
          <w:sz w:val="30"/>
          <w:szCs w:val="30"/>
          <w:lang w:eastAsia="zh-CN"/>
        </w:rPr>
        <w:t>（</w:t>
      </w:r>
      <w:r>
        <w:rPr>
          <w:rFonts w:hint="eastAsia" w:ascii="仿宋_GB2312" w:eastAsia="仿宋_GB2312"/>
          <w:bCs/>
          <w:sz w:val="30"/>
          <w:szCs w:val="30"/>
          <w:lang w:val="en-US" w:eastAsia="zh-CN"/>
        </w:rPr>
        <w:t>一</w:t>
      </w:r>
      <w:r>
        <w:rPr>
          <w:rFonts w:hint="eastAsia" w:ascii="仿宋_GB2312" w:eastAsia="仿宋_GB2312"/>
          <w:bCs/>
          <w:sz w:val="30"/>
          <w:szCs w:val="30"/>
          <w:lang w:eastAsia="zh-CN"/>
        </w:rPr>
        <w:t>）</w:t>
      </w:r>
      <w:r>
        <w:rPr>
          <w:rFonts w:hint="eastAsia" w:ascii="仿宋_GB2312" w:eastAsia="仿宋_GB2312"/>
          <w:bCs/>
          <w:sz w:val="30"/>
          <w:szCs w:val="30"/>
          <w:lang w:val="en-US" w:eastAsia="zh-CN"/>
        </w:rPr>
        <w:t>单位职责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全县机关事业单位工人技术等级考试（核）考务工作；承办县直事业单位招聘工作人员考试、全县职称外语及全国专业技术人员计算机应用能力考试、由县组织的部分专业技术人员执（职）业资格考试考务组织工作和由市人事考试中心组织的专业技术人员执（职）业资格考试的报名信息的处理工作；承办县人力资源和社会保障局交办的其他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新田县人事考试中心是县人力资源和社会保障局下属</w:t>
      </w:r>
      <w:r>
        <w:rPr>
          <w:rFonts w:hint="eastAsia" w:ascii="仿宋_GB2312" w:eastAsia="仿宋_GB2312"/>
          <w:sz w:val="32"/>
          <w:szCs w:val="32"/>
          <w:lang w:val="en-US" w:eastAsia="zh-CN"/>
        </w:rPr>
        <w:t>事业单位</w:t>
      </w:r>
      <w:r>
        <w:rPr>
          <w:rFonts w:hint="eastAsia" w:ascii="仿宋_GB2312" w:eastAsia="仿宋_GB2312"/>
          <w:sz w:val="32"/>
          <w:szCs w:val="32"/>
        </w:rPr>
        <w:t>，</w:t>
      </w:r>
      <w:r>
        <w:rPr>
          <w:rFonts w:hint="eastAsia" w:ascii="仿宋_GB2312" w:eastAsia="仿宋_GB2312"/>
          <w:sz w:val="32"/>
          <w:szCs w:val="32"/>
          <w:lang w:val="en-US" w:eastAsia="zh-CN"/>
        </w:rPr>
        <w:t>2022年底事业</w:t>
      </w:r>
      <w:r>
        <w:rPr>
          <w:rFonts w:hint="eastAsia" w:ascii="仿宋_GB2312" w:eastAsia="仿宋_GB2312"/>
          <w:sz w:val="32"/>
          <w:szCs w:val="32"/>
        </w:rPr>
        <w:t>编制3人，年末在</w:t>
      </w:r>
      <w:r>
        <w:rPr>
          <w:rFonts w:hint="eastAsia" w:ascii="仿宋_GB2312" w:eastAsia="仿宋_GB2312"/>
          <w:sz w:val="32"/>
          <w:szCs w:val="32"/>
          <w:lang w:val="en-US" w:eastAsia="zh-CN"/>
        </w:rPr>
        <w:t>职</w:t>
      </w:r>
      <w:r>
        <w:rPr>
          <w:rFonts w:hint="eastAsia" w:ascii="仿宋_GB2312" w:eastAsia="仿宋_GB2312"/>
          <w:sz w:val="32"/>
          <w:szCs w:val="32"/>
        </w:rPr>
        <w:t>人</w:t>
      </w:r>
      <w:r>
        <w:rPr>
          <w:rFonts w:hint="eastAsia" w:ascii="仿宋_GB2312" w:eastAsia="仿宋_GB2312"/>
          <w:sz w:val="32"/>
          <w:szCs w:val="32"/>
          <w:lang w:val="en-US" w:eastAsia="zh-CN"/>
        </w:rPr>
        <w:t>数</w:t>
      </w:r>
      <w:r>
        <w:rPr>
          <w:rFonts w:hint="eastAsia" w:ascii="仿宋_GB2312" w:eastAsia="仿宋_GB2312"/>
          <w:sz w:val="32"/>
          <w:szCs w:val="32"/>
        </w:rPr>
        <w:t>3人，内设机构1个：办公室</w:t>
      </w:r>
    </w:p>
    <w:p>
      <w:pPr>
        <w:pStyle w:val="11"/>
        <w:keepNext w:val="0"/>
        <w:keepLines w:val="0"/>
        <w:pageBreakBefore w:val="0"/>
        <w:kinsoku/>
        <w:wordWrap/>
        <w:overflowPunct/>
        <w:topLinePunct w:val="0"/>
        <w:autoSpaceDE w:val="0"/>
        <w:bidi w:val="0"/>
        <w:snapToGrid/>
        <w:ind w:left="0" w:leftChars="0" w:firstLine="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eastAsia="仿宋_GB2312"/>
          <w:sz w:val="32"/>
          <w:szCs w:val="32"/>
          <w:highlight w:val="none"/>
        </w:rPr>
        <w:t>（二）部门（单位）整体支出</w:t>
      </w:r>
      <w:r>
        <w:rPr>
          <w:rFonts w:hint="eastAsia" w:ascii="仿宋_GB2312" w:eastAsia="仿宋_GB2312"/>
          <w:sz w:val="32"/>
          <w:szCs w:val="32"/>
          <w:highlight w:val="none"/>
          <w:lang w:val="en-US" w:eastAsia="zh-CN"/>
        </w:rPr>
        <w:t>规模</w:t>
      </w:r>
    </w:p>
    <w:p>
      <w:pPr>
        <w:pStyle w:val="11"/>
        <w:keepNext w:val="0"/>
        <w:keepLines w:val="0"/>
        <w:pageBreakBefore w:val="0"/>
        <w:kinsoku/>
        <w:wordWrap/>
        <w:overflowPunct/>
        <w:topLinePunct w:val="0"/>
        <w:autoSpaceDE w:val="0"/>
        <w:bidi w:val="0"/>
        <w:snapToGrid/>
        <w:ind w:left="0" w:leftChars="0" w:firstLine="600" w:firstLineChars="200"/>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1、部门整体支出情况：</w:t>
      </w:r>
    </w:p>
    <w:p>
      <w:pPr>
        <w:pStyle w:val="11"/>
        <w:keepNext w:val="0"/>
        <w:keepLines w:val="0"/>
        <w:pageBreakBefore w:val="0"/>
        <w:widowControl/>
        <w:kinsoku/>
        <w:wordWrap/>
        <w:overflowPunct/>
        <w:topLinePunct w:val="0"/>
        <w:autoSpaceDE w:val="0"/>
        <w:autoSpaceDN/>
        <w:bidi w:val="0"/>
        <w:adjustRightInd/>
        <w:snapToGrid/>
        <w:ind w:left="0" w:leftChars="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2</w:t>
      </w:r>
      <w:r>
        <w:rPr>
          <w:rFonts w:ascii="仿宋" w:hAnsi="仿宋" w:eastAsia="仿宋" w:cs="仿宋"/>
          <w:sz w:val="30"/>
          <w:szCs w:val="30"/>
        </w:rPr>
        <w:t>02</w:t>
      </w:r>
      <w:r>
        <w:rPr>
          <w:rFonts w:hint="eastAsia" w:ascii="仿宋" w:hAnsi="仿宋" w:eastAsia="仿宋" w:cs="仿宋"/>
          <w:sz w:val="30"/>
          <w:szCs w:val="30"/>
          <w:lang w:val="en-US" w:eastAsia="zh-CN"/>
        </w:rPr>
        <w:t>2</w:t>
      </w:r>
      <w:r>
        <w:rPr>
          <w:rFonts w:hint="eastAsia" w:ascii="仿宋" w:hAnsi="仿宋" w:eastAsia="仿宋" w:cs="仿宋"/>
          <w:sz w:val="30"/>
          <w:szCs w:val="30"/>
        </w:rPr>
        <w:t>年部门整体支出规模</w:t>
      </w:r>
      <w:r>
        <w:rPr>
          <w:rFonts w:hint="eastAsia" w:ascii="仿宋" w:hAnsi="仿宋" w:eastAsia="仿宋" w:cs="仿宋"/>
          <w:sz w:val="30"/>
          <w:szCs w:val="30"/>
          <w:lang w:val="en-US" w:eastAsia="zh-CN"/>
        </w:rPr>
        <w:t>97.35</w:t>
      </w:r>
      <w:r>
        <w:rPr>
          <w:rFonts w:hint="eastAsia" w:ascii="仿宋" w:hAnsi="仿宋" w:eastAsia="仿宋" w:cs="仿宋"/>
          <w:sz w:val="30"/>
          <w:szCs w:val="30"/>
        </w:rPr>
        <w:t>万元，</w:t>
      </w:r>
      <w:r>
        <w:rPr>
          <w:rFonts w:hint="eastAsia" w:ascii="仿宋" w:hAnsi="仿宋" w:eastAsia="仿宋" w:cs="仿宋"/>
          <w:sz w:val="30"/>
          <w:szCs w:val="30"/>
          <w:lang w:val="en-US" w:eastAsia="zh-CN"/>
        </w:rPr>
        <w:t>其中：工资福利支出11.98万元、商品和服务支出78.35万元、对个人和家庭的补助0.26万元、资本性支出6.76万元。</w:t>
      </w:r>
    </w:p>
    <w:p>
      <w:pPr>
        <w:pStyle w:val="12"/>
        <w:keepNext w:val="0"/>
        <w:keepLines w:val="0"/>
        <w:pageBreakBefore w:val="0"/>
        <w:kinsoku/>
        <w:wordWrap/>
        <w:overflowPunct/>
        <w:topLinePunct w:val="0"/>
        <w:autoSpaceDE w:val="0"/>
        <w:bidi w:val="0"/>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2、部门预算收支决算情况：</w:t>
      </w:r>
    </w:p>
    <w:p>
      <w:pPr>
        <w:pStyle w:val="12"/>
        <w:keepNext w:val="0"/>
        <w:keepLines w:val="0"/>
        <w:pageBreakBefore w:val="0"/>
        <w:kinsoku/>
        <w:wordWrap/>
        <w:overflowPunct/>
        <w:topLinePunct w:val="0"/>
        <w:autoSpaceDE w:val="0"/>
        <w:bidi w:val="0"/>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年度收</w:t>
      </w:r>
      <w:r>
        <w:rPr>
          <w:rFonts w:hint="eastAsia" w:ascii="仿宋_GB2312" w:hAnsi="仿宋_GB2312" w:eastAsia="仿宋_GB2312" w:cs="仿宋_GB2312"/>
          <w:sz w:val="32"/>
          <w:szCs w:val="32"/>
          <w:lang w:eastAsia="zh-CN"/>
        </w:rPr>
        <w:t>入</w:t>
      </w:r>
      <w:r>
        <w:rPr>
          <w:rFonts w:hint="eastAsia" w:ascii="仿宋_GB2312" w:hAnsi="仿宋_GB2312" w:eastAsia="仿宋_GB2312" w:cs="仿宋_GB2312"/>
          <w:sz w:val="32"/>
          <w:szCs w:val="32"/>
        </w:rPr>
        <w:t>总计</w:t>
      </w:r>
      <w:r>
        <w:rPr>
          <w:rFonts w:hint="eastAsia" w:ascii="仿宋_GB2312" w:hAnsi="仿宋_GB2312" w:eastAsia="仿宋_GB2312" w:cs="仿宋_GB2312"/>
          <w:sz w:val="32"/>
          <w:szCs w:val="32"/>
          <w:lang w:val="en-US" w:eastAsia="zh-CN"/>
        </w:rPr>
        <w:t>97.35</w:t>
      </w:r>
      <w:r>
        <w:rPr>
          <w:rFonts w:hint="eastAsia" w:ascii="仿宋_GB2312" w:hAnsi="仿宋_GB2312" w:eastAsia="仿宋_GB2312" w:cs="仿宋_GB2312"/>
          <w:sz w:val="32"/>
          <w:szCs w:val="32"/>
        </w:rPr>
        <w:t>万元。202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总计</w:t>
      </w:r>
      <w:r>
        <w:rPr>
          <w:rFonts w:hint="eastAsia" w:ascii="仿宋_GB2312" w:hAnsi="仿宋_GB2312" w:eastAsia="仿宋_GB2312" w:cs="仿宋_GB2312"/>
          <w:sz w:val="32"/>
          <w:szCs w:val="32"/>
          <w:lang w:val="en-US" w:eastAsia="zh-CN"/>
        </w:rPr>
        <w:t>97.35</w:t>
      </w:r>
      <w:r>
        <w:rPr>
          <w:rFonts w:hint="eastAsia" w:ascii="仿宋_GB2312" w:hAnsi="仿宋_GB2312" w:eastAsia="仿宋_GB2312" w:cs="仿宋_GB2312"/>
          <w:sz w:val="32"/>
          <w:szCs w:val="32"/>
        </w:rPr>
        <w:t>万元。</w:t>
      </w:r>
    </w:p>
    <w:p>
      <w:pPr>
        <w:pStyle w:val="12"/>
        <w:keepNext w:val="0"/>
        <w:keepLines w:val="0"/>
        <w:pageBreakBefore w:val="0"/>
        <w:kinsoku/>
        <w:wordWrap/>
        <w:overflowPunct/>
        <w:topLinePunct w:val="0"/>
        <w:autoSpaceDE w:val="0"/>
        <w:bidi w:val="0"/>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3、2022年“三公经费”支出1.53万元，其中：公务接待费1.53万元，无公车运行维护费用，无出国（境）费用。</w:t>
      </w:r>
    </w:p>
    <w:p>
      <w:pPr>
        <w:pStyle w:val="10"/>
        <w:spacing w:line="570" w:lineRule="exact"/>
        <w:ind w:firstLine="640"/>
        <w:outlineLvl w:val="0"/>
        <w:rPr>
          <w:rFonts w:ascii="Times New Roman" w:hAnsi="Times New Roman" w:eastAsia="黑体"/>
          <w:sz w:val="32"/>
          <w:szCs w:val="32"/>
          <w:highlight w:val="none"/>
        </w:rPr>
      </w:pPr>
      <w:r>
        <w:rPr>
          <w:rFonts w:ascii="Times New Roman" w:hAnsi="Times New Roman" w:eastAsia="黑体"/>
          <w:sz w:val="32"/>
          <w:szCs w:val="32"/>
          <w:highlight w:val="none"/>
        </w:rPr>
        <w:t>二、一般公共预算支出情况</w:t>
      </w:r>
    </w:p>
    <w:p>
      <w:pPr>
        <w:widowControl/>
        <w:spacing w:line="600" w:lineRule="atLeast"/>
        <w:ind w:firstLine="660"/>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（一）基本支出情况</w:t>
      </w:r>
    </w:p>
    <w:p>
      <w:pPr>
        <w:pStyle w:val="11"/>
        <w:keepNext w:val="0"/>
        <w:keepLines w:val="0"/>
        <w:pageBreakBefore w:val="0"/>
        <w:widowControl/>
        <w:kinsoku/>
        <w:wordWrap/>
        <w:overflowPunct/>
        <w:topLinePunct w:val="0"/>
        <w:autoSpaceDE w:val="0"/>
        <w:autoSpaceDN/>
        <w:bidi w:val="0"/>
        <w:adjustRightInd/>
        <w:snapToGrid/>
        <w:ind w:left="0" w:leftChars="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2</w:t>
      </w:r>
      <w:r>
        <w:rPr>
          <w:rFonts w:hint="eastAsia" w:ascii="仿宋" w:hAnsi="仿宋" w:eastAsia="仿宋" w:cs="仿宋"/>
          <w:sz w:val="30"/>
          <w:szCs w:val="30"/>
        </w:rPr>
        <w:t>年基本支出</w:t>
      </w:r>
      <w:r>
        <w:rPr>
          <w:rFonts w:hint="eastAsia" w:ascii="仿宋" w:hAnsi="仿宋" w:eastAsia="仿宋" w:cs="仿宋"/>
          <w:sz w:val="30"/>
          <w:szCs w:val="30"/>
          <w:lang w:val="en-US" w:eastAsia="zh-CN"/>
        </w:rPr>
        <w:t>决</w:t>
      </w:r>
      <w:r>
        <w:rPr>
          <w:rFonts w:hint="eastAsia" w:ascii="仿宋" w:hAnsi="仿宋" w:eastAsia="仿宋" w:cs="仿宋"/>
          <w:sz w:val="30"/>
          <w:szCs w:val="30"/>
        </w:rPr>
        <w:t>算数为</w:t>
      </w:r>
      <w:r>
        <w:rPr>
          <w:rFonts w:hint="eastAsia" w:ascii="仿宋" w:hAnsi="仿宋" w:eastAsia="仿宋" w:cs="仿宋"/>
          <w:sz w:val="30"/>
          <w:szCs w:val="30"/>
          <w:lang w:val="en-US" w:eastAsia="zh-CN"/>
        </w:rPr>
        <w:t>97.35</w:t>
      </w:r>
      <w:r>
        <w:rPr>
          <w:rFonts w:hint="eastAsia" w:ascii="仿宋" w:hAnsi="仿宋" w:eastAsia="仿宋" w:cs="仿宋"/>
          <w:sz w:val="30"/>
          <w:szCs w:val="30"/>
        </w:rPr>
        <w:t>万元，是指为保障单位机构正常运转、完成日常工作任务而发生的各项支出，包括</w:t>
      </w:r>
      <w:r>
        <w:rPr>
          <w:rFonts w:hint="eastAsia" w:ascii="仿宋" w:hAnsi="仿宋" w:eastAsia="仿宋" w:cs="仿宋"/>
          <w:sz w:val="30"/>
          <w:szCs w:val="30"/>
          <w:lang w:val="en-US" w:eastAsia="zh-CN"/>
        </w:rPr>
        <w:t>工资福利支出、商品和服务支出、对个人和家庭的补助、资本性支出。</w:t>
      </w:r>
      <w:r>
        <w:rPr>
          <w:rFonts w:hint="eastAsia" w:ascii="仿宋" w:hAnsi="仿宋" w:eastAsia="仿宋" w:cs="仿宋"/>
          <w:sz w:val="30"/>
          <w:szCs w:val="30"/>
        </w:rPr>
        <w:t>202</w:t>
      </w:r>
      <w:r>
        <w:rPr>
          <w:rFonts w:hint="eastAsia" w:ascii="仿宋" w:hAnsi="仿宋" w:eastAsia="仿宋" w:cs="仿宋"/>
          <w:sz w:val="30"/>
          <w:szCs w:val="30"/>
          <w:lang w:val="en-US" w:eastAsia="zh-CN"/>
        </w:rPr>
        <w:t>2</w:t>
      </w:r>
      <w:r>
        <w:rPr>
          <w:rFonts w:hint="eastAsia" w:ascii="仿宋" w:hAnsi="仿宋" w:eastAsia="仿宋" w:cs="仿宋"/>
          <w:sz w:val="30"/>
          <w:szCs w:val="30"/>
        </w:rPr>
        <w:t>年“三公”经费</w:t>
      </w:r>
      <w:r>
        <w:rPr>
          <w:rFonts w:hint="eastAsia" w:ascii="仿宋" w:hAnsi="仿宋" w:eastAsia="仿宋" w:cs="仿宋"/>
          <w:sz w:val="30"/>
          <w:szCs w:val="30"/>
          <w:lang w:val="en-US" w:eastAsia="zh-CN"/>
        </w:rPr>
        <w:t>1.53</w:t>
      </w:r>
      <w:r>
        <w:rPr>
          <w:rFonts w:hint="eastAsia" w:ascii="仿宋" w:hAnsi="仿宋" w:eastAsia="仿宋" w:cs="仿宋"/>
          <w:sz w:val="30"/>
          <w:szCs w:val="30"/>
        </w:rPr>
        <w:t>万元，其中，公务接待费</w:t>
      </w:r>
      <w:r>
        <w:rPr>
          <w:rFonts w:hint="eastAsia" w:ascii="仿宋" w:hAnsi="仿宋" w:eastAsia="仿宋" w:cs="仿宋"/>
          <w:sz w:val="30"/>
          <w:szCs w:val="30"/>
          <w:lang w:val="en-US" w:eastAsia="zh-CN"/>
        </w:rPr>
        <w:t>1.53</w:t>
      </w:r>
      <w:r>
        <w:rPr>
          <w:rFonts w:hint="eastAsia" w:ascii="仿宋" w:hAnsi="仿宋" w:eastAsia="仿宋" w:cs="仿宋"/>
          <w:sz w:val="30"/>
          <w:szCs w:val="30"/>
        </w:rPr>
        <w:t>万元，公务用车购置及运行费</w:t>
      </w:r>
      <w:r>
        <w:rPr>
          <w:rFonts w:hint="eastAsia" w:ascii="仿宋" w:hAnsi="仿宋" w:eastAsia="仿宋" w:cs="仿宋"/>
          <w:sz w:val="30"/>
          <w:szCs w:val="30"/>
          <w:lang w:val="en-US" w:eastAsia="zh-CN"/>
        </w:rPr>
        <w:t>0</w:t>
      </w:r>
      <w:r>
        <w:rPr>
          <w:rFonts w:hint="eastAsia" w:ascii="仿宋" w:hAnsi="仿宋" w:eastAsia="仿宋" w:cs="仿宋"/>
          <w:sz w:val="30"/>
          <w:szCs w:val="30"/>
        </w:rPr>
        <w:t>万元（其中，公务用车购置费0万元，公务用车运行费</w:t>
      </w:r>
      <w:r>
        <w:rPr>
          <w:rFonts w:hint="eastAsia" w:ascii="仿宋" w:hAnsi="仿宋" w:eastAsia="仿宋" w:cs="仿宋"/>
          <w:sz w:val="30"/>
          <w:szCs w:val="30"/>
          <w:lang w:val="en-US" w:eastAsia="zh-CN"/>
        </w:rPr>
        <w:t>0</w:t>
      </w:r>
      <w:r>
        <w:rPr>
          <w:rFonts w:hint="eastAsia" w:ascii="仿宋" w:hAnsi="仿宋" w:eastAsia="仿宋" w:cs="仿宋"/>
          <w:sz w:val="30"/>
          <w:szCs w:val="30"/>
        </w:rPr>
        <w:t>万元），因公出国（境）费0万元。</w:t>
      </w:r>
    </w:p>
    <w:p>
      <w:pPr>
        <w:pStyle w:val="10"/>
        <w:spacing w:line="570" w:lineRule="exact"/>
        <w:ind w:left="0" w:leftChars="0" w:firstLine="640" w:firstLineChars="200"/>
        <w:outlineLvl w:val="1"/>
        <w:rPr>
          <w:rFonts w:ascii="Times New Roman" w:hAnsi="Times New Roman" w:eastAsia="仿宋_GB2312"/>
          <w:sz w:val="32"/>
          <w:szCs w:val="32"/>
          <w:highlight w:val="none"/>
        </w:rPr>
      </w:pPr>
      <w:r>
        <w:rPr>
          <w:rFonts w:ascii="Times New Roman" w:hAnsi="Times New Roman" w:eastAsia="仿宋_GB2312"/>
          <w:sz w:val="32"/>
          <w:szCs w:val="32"/>
          <w:highlight w:val="none"/>
        </w:rPr>
        <w:t>（二）项目支出情况</w:t>
      </w:r>
    </w:p>
    <w:p>
      <w:pPr>
        <w:pStyle w:val="10"/>
        <w:spacing w:line="570" w:lineRule="exact"/>
        <w:ind w:firstLine="640"/>
        <w:outlineLvl w:val="1"/>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2022年部门预算支出全部为基本支出，无项目支出。</w:t>
      </w:r>
    </w:p>
    <w:p>
      <w:pPr>
        <w:pStyle w:val="10"/>
        <w:spacing w:line="570" w:lineRule="exact"/>
        <w:ind w:firstLine="640"/>
        <w:jc w:val="left"/>
        <w:outlineLvl w:val="0"/>
        <w:rPr>
          <w:rFonts w:hint="eastAsia" w:ascii="Times New Roman" w:hAnsi="Times New Roman" w:eastAsia="黑体"/>
          <w:sz w:val="32"/>
          <w:szCs w:val="32"/>
          <w:highlight w:val="none"/>
        </w:rPr>
      </w:pPr>
      <w:r>
        <w:rPr>
          <w:rFonts w:ascii="Times New Roman" w:hAnsi="Times New Roman" w:eastAsia="黑体"/>
          <w:sz w:val="32"/>
          <w:szCs w:val="32"/>
          <w:highlight w:val="none"/>
        </w:rPr>
        <w:t>三、政府性基金预算支出情况</w:t>
      </w:r>
      <w:r>
        <w:rPr>
          <w:rFonts w:hint="eastAsia" w:ascii="Times New Roman" w:hAnsi="Times New Roman" w:eastAsia="黑体"/>
          <w:sz w:val="32"/>
          <w:szCs w:val="32"/>
          <w:highlight w:val="none"/>
        </w:rPr>
        <w:t>。</w:t>
      </w:r>
    </w:p>
    <w:p>
      <w:pPr>
        <w:pStyle w:val="10"/>
        <w:spacing w:line="570" w:lineRule="exact"/>
        <w:ind w:firstLine="640"/>
        <w:jc w:val="left"/>
        <w:outlineLvl w:val="0"/>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我单位无政府性基金预算支出情况</w:t>
      </w:r>
    </w:p>
    <w:p>
      <w:pPr>
        <w:pStyle w:val="10"/>
        <w:spacing w:line="570" w:lineRule="exact"/>
        <w:ind w:firstLine="640"/>
        <w:jc w:val="left"/>
        <w:outlineLvl w:val="0"/>
        <w:rPr>
          <w:rFonts w:hint="eastAsia" w:ascii="Times New Roman" w:hAnsi="Times New Roman" w:eastAsia="黑体"/>
          <w:sz w:val="32"/>
          <w:szCs w:val="32"/>
          <w:highlight w:val="none"/>
        </w:rPr>
      </w:pPr>
      <w:r>
        <w:rPr>
          <w:rFonts w:ascii="Times New Roman" w:hAnsi="Times New Roman" w:eastAsia="黑体"/>
          <w:sz w:val="32"/>
          <w:szCs w:val="32"/>
          <w:highlight w:val="none"/>
        </w:rPr>
        <w:t>四、国有资本经营预算支出情况</w:t>
      </w:r>
      <w:r>
        <w:rPr>
          <w:rFonts w:hint="eastAsia" w:ascii="Times New Roman" w:hAnsi="Times New Roman" w:eastAsia="黑体"/>
          <w:sz w:val="32"/>
          <w:szCs w:val="32"/>
          <w:highlight w:val="none"/>
        </w:rPr>
        <w:t>。</w:t>
      </w:r>
    </w:p>
    <w:p>
      <w:pPr>
        <w:pStyle w:val="10"/>
        <w:spacing w:line="570" w:lineRule="exact"/>
        <w:ind w:firstLine="640"/>
        <w:jc w:val="left"/>
        <w:outlineLvl w:val="0"/>
        <w:rPr>
          <w:rFonts w:hint="eastAsia" w:ascii="Times New Roman" w:hAnsi="Times New Roman" w:eastAsia="黑体"/>
          <w:sz w:val="32"/>
          <w:szCs w:val="32"/>
          <w:highlight w:val="none"/>
        </w:rPr>
      </w:pPr>
      <w:r>
        <w:rPr>
          <w:rFonts w:hint="eastAsia" w:ascii="Times New Roman" w:hAnsi="Times New Roman" w:eastAsia="仿宋_GB2312"/>
          <w:color w:val="000000"/>
          <w:sz w:val="32"/>
          <w:szCs w:val="32"/>
          <w:highlight w:val="none"/>
        </w:rPr>
        <w:t>我单位无国有资本经营预算支出情况</w:t>
      </w:r>
    </w:p>
    <w:p>
      <w:pPr>
        <w:pStyle w:val="10"/>
        <w:spacing w:line="570" w:lineRule="exact"/>
        <w:ind w:firstLine="640"/>
        <w:jc w:val="left"/>
        <w:outlineLvl w:val="0"/>
        <w:rPr>
          <w:rFonts w:hint="eastAsia" w:ascii="Times New Roman" w:hAnsi="Times New Roman" w:eastAsia="黑体"/>
          <w:sz w:val="32"/>
          <w:szCs w:val="32"/>
          <w:highlight w:val="none"/>
        </w:rPr>
      </w:pPr>
      <w:r>
        <w:rPr>
          <w:rFonts w:ascii="Times New Roman" w:hAnsi="Times New Roman" w:eastAsia="黑体"/>
          <w:sz w:val="32"/>
          <w:szCs w:val="32"/>
          <w:highlight w:val="none"/>
        </w:rPr>
        <w:t>五、社会保险基金预算支出情况</w:t>
      </w:r>
      <w:r>
        <w:rPr>
          <w:rFonts w:hint="eastAsia" w:ascii="Times New Roman" w:hAnsi="Times New Roman" w:eastAsia="黑体"/>
          <w:sz w:val="32"/>
          <w:szCs w:val="32"/>
          <w:highlight w:val="none"/>
        </w:rPr>
        <w:t>。</w:t>
      </w:r>
    </w:p>
    <w:p>
      <w:pPr>
        <w:pStyle w:val="10"/>
        <w:spacing w:line="570" w:lineRule="exact"/>
        <w:ind w:firstLine="640"/>
        <w:jc w:val="left"/>
        <w:outlineLvl w:val="0"/>
        <w:rPr>
          <w:rFonts w:hint="eastAsia" w:ascii="Times New Roman" w:hAnsi="Times New Roman" w:eastAsia="黑体"/>
          <w:sz w:val="32"/>
          <w:szCs w:val="32"/>
          <w:highlight w:val="none"/>
        </w:rPr>
      </w:pPr>
      <w:r>
        <w:rPr>
          <w:rFonts w:hint="eastAsia" w:ascii="Times New Roman" w:hAnsi="Times New Roman" w:eastAsia="仿宋_GB2312"/>
          <w:color w:val="000000"/>
          <w:sz w:val="32"/>
          <w:szCs w:val="32"/>
          <w:highlight w:val="none"/>
        </w:rPr>
        <w:t>我单位无社会保险基金预算支出情况</w:t>
      </w:r>
    </w:p>
    <w:p>
      <w:pPr>
        <w:spacing w:line="570" w:lineRule="exact"/>
        <w:ind w:firstLine="645"/>
        <w:jc w:val="left"/>
        <w:outlineLvl w:val="0"/>
        <w:rPr>
          <w:rFonts w:eastAsia="黑体"/>
          <w:sz w:val="32"/>
          <w:szCs w:val="32"/>
          <w:highlight w:val="none"/>
        </w:rPr>
      </w:pPr>
      <w:r>
        <w:rPr>
          <w:rFonts w:eastAsia="黑体"/>
          <w:sz w:val="32"/>
          <w:szCs w:val="32"/>
          <w:highlight w:val="none"/>
        </w:rPr>
        <w:t>六、部门整体支出绩效情况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2022年</w:t>
      </w:r>
      <w:r>
        <w:rPr>
          <w:rFonts w:hint="eastAsia" w:ascii="仿宋" w:hAnsi="仿宋" w:eastAsia="仿宋" w:cs="仿宋"/>
          <w:sz w:val="32"/>
          <w:szCs w:val="32"/>
          <w:lang w:val="en-US" w:eastAsia="zh-CN"/>
        </w:rPr>
        <w:t>上半年与县民政、组织等部门协同完成了</w:t>
      </w:r>
      <w:r>
        <w:rPr>
          <w:rFonts w:hint="eastAsia" w:ascii="仿宋" w:hAnsi="仿宋" w:eastAsia="仿宋" w:cs="仿宋"/>
          <w:sz w:val="32"/>
          <w:szCs w:val="32"/>
          <w:lang w:eastAsia="zh-CN"/>
        </w:rPr>
        <w:t>公开招聘社区专职工作者工作，</w:t>
      </w:r>
      <w:r>
        <w:rPr>
          <w:rFonts w:hint="eastAsia" w:ascii="仿宋" w:hAnsi="仿宋" w:eastAsia="仿宋" w:cs="仿宋"/>
          <w:sz w:val="32"/>
          <w:szCs w:val="32"/>
          <w:lang w:val="en-US" w:eastAsia="zh-CN"/>
        </w:rPr>
        <w:t>整个招考过程井然有序。社区专职工作者计划招聘20人，报名成功人员达390余人，19名</w:t>
      </w:r>
      <w:r>
        <w:rPr>
          <w:rFonts w:hint="eastAsia" w:ascii="仿宋" w:hAnsi="仿宋" w:eastAsia="仿宋" w:cs="仿宋"/>
          <w:sz w:val="32"/>
          <w:szCs w:val="32"/>
          <w:lang w:eastAsia="zh-CN"/>
        </w:rPr>
        <w:t>拟聘用人员名单已在新田县人民政府网公示，考察、聘用工作由县民政局负责</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2022年公开招聘事业单位工作人员工作，计划招聘96人。</w:t>
      </w:r>
      <w:r>
        <w:rPr>
          <w:rFonts w:hint="eastAsia" w:ascii="仿宋" w:hAnsi="仿宋" w:eastAsia="仿宋" w:cs="仿宋"/>
          <w:sz w:val="32"/>
          <w:szCs w:val="32"/>
          <w:lang w:val="en-US" w:eastAsia="zh-CN"/>
        </w:rPr>
        <w:t>8月13日-15日，</w:t>
      </w:r>
      <w:r>
        <w:rPr>
          <w:rFonts w:hint="eastAsia" w:ascii="仿宋" w:hAnsi="仿宋" w:eastAsia="仿宋" w:cs="仿宋"/>
          <w:sz w:val="32"/>
          <w:szCs w:val="32"/>
          <w:lang w:eastAsia="zh-CN"/>
        </w:rPr>
        <w:t>完成了现场报名与资格审查</w:t>
      </w:r>
      <w:r>
        <w:rPr>
          <w:rFonts w:hint="eastAsia" w:ascii="仿宋" w:hAnsi="仿宋" w:eastAsia="仿宋" w:cs="仿宋"/>
          <w:sz w:val="32"/>
          <w:szCs w:val="32"/>
          <w:lang w:val="en-US" w:eastAsia="zh-CN"/>
        </w:rPr>
        <w:t>工作</w:t>
      </w:r>
      <w:r>
        <w:rPr>
          <w:rFonts w:hint="eastAsia" w:ascii="仿宋" w:hAnsi="仿宋" w:eastAsia="仿宋" w:cs="仿宋"/>
          <w:sz w:val="32"/>
          <w:szCs w:val="32"/>
          <w:lang w:eastAsia="zh-CN"/>
        </w:rPr>
        <w:t>，报名人数</w:t>
      </w:r>
      <w:r>
        <w:rPr>
          <w:rFonts w:hint="eastAsia" w:ascii="仿宋" w:hAnsi="仿宋" w:eastAsia="仿宋" w:cs="仿宋"/>
          <w:sz w:val="32"/>
          <w:szCs w:val="32"/>
          <w:lang w:val="en-US" w:eastAsia="zh-CN"/>
        </w:rPr>
        <w:t>3300</w:t>
      </w:r>
      <w:r>
        <w:rPr>
          <w:rFonts w:hint="eastAsia" w:ascii="仿宋" w:hAnsi="仿宋" w:eastAsia="仿宋" w:cs="仿宋"/>
          <w:sz w:val="32"/>
          <w:szCs w:val="32"/>
          <w:lang w:eastAsia="zh-CN"/>
        </w:rPr>
        <w:t>余人，</w:t>
      </w:r>
      <w:r>
        <w:rPr>
          <w:rFonts w:hint="eastAsia" w:ascii="仿宋" w:hAnsi="仿宋" w:eastAsia="仿宋" w:cs="仿宋"/>
          <w:sz w:val="32"/>
          <w:szCs w:val="32"/>
          <w:lang w:val="en-US" w:eastAsia="zh-CN"/>
        </w:rPr>
        <w:t>67个岗位全部达到开考比例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月25日开展笔试工作，为打击高科技舞弊行为，我中心为全体参加笔试的考生准备了考试文具，并邀请市无线电管理处前往考点进行无线电屏蔽工作，同时每间考室都配置高清摄像头，考生需进行安检方可进入考室，整个流程让考试环境更为清朗。笔试工作已顺利完成，入围面试人员共191人。12月18日开展了面试工作，进入体检人员共96人。12月27日开展了体检工作，后因部分考生个人原因放弃体检（递补体检），体检合格人员共91人，有两名考生需要复检，一名考生处于孕期，部分体检项目将于孕期结束后再进行。2023年1月6日，召开了新田县事业单位2022年公开招聘考察工作会，1月7日-1月11日开展考察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lang w:val="en-US" w:eastAsia="zh-CN"/>
        </w:rPr>
      </w:pPr>
      <w:r>
        <w:rPr>
          <w:rFonts w:hint="eastAsia" w:ascii="仿宋" w:hAnsi="仿宋" w:eastAsia="仿宋" w:cs="仿宋"/>
          <w:sz w:val="32"/>
          <w:szCs w:val="32"/>
          <w:lang w:val="en-US" w:eastAsia="zh-CN"/>
        </w:rPr>
        <w:t>3、2022年7月指导县财政局完成了财政投资评审中心招聘编外聘用人员笔试、面试工作。</w:t>
      </w:r>
    </w:p>
    <w:p>
      <w:pPr>
        <w:pStyle w:val="10"/>
        <w:spacing w:line="570" w:lineRule="exact"/>
        <w:ind w:firstLine="640"/>
        <w:jc w:val="left"/>
        <w:outlineLvl w:val="0"/>
        <w:rPr>
          <w:rFonts w:ascii="Times New Roman" w:hAnsi="Times New Roman" w:eastAsia="黑体"/>
          <w:sz w:val="32"/>
          <w:szCs w:val="32"/>
          <w:highlight w:val="none"/>
        </w:rPr>
      </w:pPr>
      <w:r>
        <w:rPr>
          <w:rFonts w:ascii="Times New Roman" w:hAnsi="Times New Roman" w:eastAsia="黑体"/>
          <w:sz w:val="32"/>
          <w:szCs w:val="32"/>
          <w:highlight w:val="none"/>
        </w:rPr>
        <w:t>七、存在的问题及原因分析</w:t>
      </w:r>
    </w:p>
    <w:p>
      <w:pPr>
        <w:widowControl/>
        <w:shd w:val="clear" w:color="auto" w:fill="FFFFFF"/>
        <w:ind w:firstLine="640" w:firstLineChars="200"/>
        <w:jc w:val="left"/>
        <w:rPr>
          <w:rFonts w:eastAsia="仿宋_GB2312"/>
          <w:sz w:val="32"/>
          <w:szCs w:val="32"/>
          <w:highlight w:val="none"/>
        </w:rPr>
      </w:pPr>
      <w:r>
        <w:rPr>
          <w:rFonts w:hint="eastAsia" w:ascii="仿宋" w:hAnsi="仿宋" w:eastAsia="仿宋" w:cs="仿宋"/>
          <w:color w:val="000000"/>
          <w:kern w:val="0"/>
          <w:sz w:val="32"/>
          <w:szCs w:val="32"/>
          <w:lang w:val="en-US" w:eastAsia="zh-CN" w:bidi="ar-SA"/>
        </w:rPr>
        <w:t>预决算收支差异大。造成我单位预决算差异大的原因是：2022年县人事考试中心的年初预算都是根据县财政局下达的年初预算控制数进行编制，未能将2022年新田县事业单位人员招聘工作经费等纳入年初预算，而是在年中根据实际资金使用情况安排调整预算进行资金拨付，导致我局预决算差异较大。</w:t>
      </w:r>
    </w:p>
    <w:p>
      <w:pPr>
        <w:spacing w:line="570" w:lineRule="exact"/>
        <w:ind w:firstLine="640" w:firstLineChars="200"/>
        <w:jc w:val="left"/>
        <w:outlineLvl w:val="0"/>
        <w:rPr>
          <w:rFonts w:eastAsia="黑体"/>
          <w:sz w:val="32"/>
          <w:szCs w:val="32"/>
          <w:highlight w:val="none"/>
        </w:rPr>
      </w:pPr>
      <w:r>
        <w:rPr>
          <w:rFonts w:eastAsia="黑体"/>
          <w:sz w:val="32"/>
          <w:szCs w:val="32"/>
          <w:highlight w:val="none"/>
        </w:rPr>
        <w:t>八、下一步改进措施</w:t>
      </w:r>
    </w:p>
    <w:p>
      <w:pPr>
        <w:spacing w:line="570" w:lineRule="exact"/>
        <w:ind w:firstLine="640" w:firstLineChars="200"/>
        <w:jc w:val="left"/>
        <w:outlineLvl w:val="0"/>
        <w:rPr>
          <w:rFonts w:eastAsia="黑体"/>
          <w:sz w:val="32"/>
          <w:szCs w:val="32"/>
          <w:highlight w:val="none"/>
        </w:rPr>
      </w:pPr>
      <w:r>
        <w:rPr>
          <w:rFonts w:hint="eastAsia" w:ascii="仿宋" w:hAnsi="仿宋" w:eastAsia="仿宋" w:cs="仿宋"/>
          <w:color w:val="000000"/>
          <w:kern w:val="0"/>
          <w:sz w:val="32"/>
          <w:szCs w:val="32"/>
          <w:lang w:val="en-US" w:eastAsia="zh-CN" w:bidi="ar-SA"/>
        </w:rPr>
        <w:t>针对我局预决算收支差异大的问题，今后我局将加强单位预决算管理，按照相关要求，规范预决算编制行为；加强与县财政局的沟通，将单位所有收支纳入年初预算，科学合理地编制本单位预算，尽量减少预决算之间的差异。</w:t>
      </w:r>
    </w:p>
    <w:p>
      <w:pPr>
        <w:numPr>
          <w:ilvl w:val="0"/>
          <w:numId w:val="2"/>
        </w:numPr>
        <w:spacing w:line="570" w:lineRule="exact"/>
        <w:ind w:firstLine="645"/>
        <w:jc w:val="left"/>
        <w:outlineLvl w:val="0"/>
        <w:rPr>
          <w:rFonts w:eastAsia="黑体"/>
          <w:sz w:val="32"/>
          <w:szCs w:val="32"/>
          <w:highlight w:val="none"/>
        </w:rPr>
      </w:pPr>
      <w:r>
        <w:rPr>
          <w:rFonts w:eastAsia="黑体"/>
          <w:sz w:val="32"/>
          <w:szCs w:val="32"/>
          <w:highlight w:val="none"/>
        </w:rPr>
        <w:t>部门整体支出绩效自评结果拟应用和公开情况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_GB2312" w:hAnsi="Calibri" w:eastAsia="仿宋_GB2312" w:cs="仿宋_GB2312"/>
          <w:b w:val="0"/>
          <w:bCs w:val="0"/>
          <w:color w:val="auto"/>
          <w:kern w:val="2"/>
          <w:sz w:val="32"/>
          <w:szCs w:val="32"/>
          <w:lang w:val="en-US" w:eastAsia="zh-CN" w:bidi="ar-SA"/>
        </w:rPr>
      </w:pPr>
      <w:r>
        <w:rPr>
          <w:rFonts w:hint="eastAsia" w:ascii="仿宋_GB2312" w:hAnsi="Calibri" w:eastAsia="仿宋_GB2312" w:cs="仿宋_GB2312"/>
          <w:b w:val="0"/>
          <w:bCs w:val="0"/>
          <w:color w:val="auto"/>
          <w:kern w:val="2"/>
          <w:sz w:val="32"/>
          <w:szCs w:val="32"/>
          <w:lang w:val="en-US" w:eastAsia="zh-CN" w:bidi="ar-SA"/>
        </w:rPr>
        <w:t>已公开</w:t>
      </w:r>
    </w:p>
    <w:p>
      <w:pPr>
        <w:numPr>
          <w:ilvl w:val="0"/>
          <w:numId w:val="2"/>
        </w:numPr>
        <w:spacing w:line="570" w:lineRule="exact"/>
        <w:ind w:left="0" w:leftChars="0" w:firstLine="645" w:firstLineChars="0"/>
        <w:jc w:val="left"/>
        <w:rPr>
          <w:rFonts w:eastAsia="黑体"/>
          <w:sz w:val="32"/>
          <w:szCs w:val="32"/>
          <w:highlight w:val="none"/>
        </w:rPr>
      </w:pPr>
      <w:r>
        <w:rPr>
          <w:rFonts w:eastAsia="黑体"/>
          <w:sz w:val="32"/>
          <w:szCs w:val="32"/>
          <w:highlight w:val="none"/>
        </w:rPr>
        <w:t>其他需要说明的情况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_GB2312" w:hAnsi="Calibri" w:eastAsia="仿宋_GB2312" w:cs="仿宋_GB2312"/>
          <w:b w:val="0"/>
          <w:bCs w:val="0"/>
          <w:color w:val="auto"/>
          <w:kern w:val="2"/>
          <w:sz w:val="32"/>
          <w:szCs w:val="32"/>
          <w:lang w:val="en-US" w:eastAsia="zh-CN" w:bidi="ar-SA"/>
        </w:rPr>
      </w:pPr>
      <w:r>
        <w:rPr>
          <w:rFonts w:hint="eastAsia" w:ascii="仿宋_GB2312" w:hAnsi="Calibri" w:eastAsia="仿宋_GB2312" w:cs="仿宋_GB2312"/>
          <w:b w:val="0"/>
          <w:bCs w:val="0"/>
          <w:color w:val="auto"/>
          <w:kern w:val="2"/>
          <w:sz w:val="32"/>
          <w:szCs w:val="32"/>
          <w:lang w:val="en-US" w:eastAsia="zh-CN" w:bidi="ar-SA"/>
        </w:rPr>
        <w:t>无</w:t>
      </w:r>
    </w:p>
    <w:p>
      <w:pPr>
        <w:spacing w:after="120" w:afterLines="50" w:line="600" w:lineRule="exact"/>
        <w:rPr>
          <w:rFonts w:eastAsia="黑体"/>
          <w:sz w:val="32"/>
          <w:szCs w:val="32"/>
          <w:highlight w:val="none"/>
        </w:rPr>
      </w:pPr>
      <w:bookmarkStart w:id="0" w:name="_GoBack"/>
      <w:bookmarkEnd w:id="0"/>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rPr>
          <w:highlight w:val="none"/>
        </w:rPr>
      </w:pPr>
    </w:p>
    <w:p/>
    <w:sectPr>
      <w:headerReference r:id="rId6" w:type="first"/>
      <w:footerReference r:id="rId9" w:type="first"/>
      <w:footerReference r:id="rId7" w:type="default"/>
      <w:headerReference r:id="rId5" w:type="even"/>
      <w:footerReference r:id="rId8" w:type="even"/>
      <w:pgSz w:w="11906" w:h="16838"/>
      <w:pgMar w:top="1440" w:right="1701" w:bottom="1440" w:left="1701"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9"/>
                            </w:rPr>
                          </w:pPr>
                          <w:r>
                            <w:fldChar w:fldCharType="begin"/>
                          </w:r>
                          <w:r>
                            <w:rPr>
                              <w:rStyle w:val="9"/>
                            </w:rPr>
                            <w:instrText xml:space="preserve">PAGE  </w:instrText>
                          </w:r>
                          <w:r>
                            <w:fldChar w:fldCharType="separate"/>
                          </w:r>
                          <w:r>
                            <w:rPr>
                              <w:rStyle w:val="9"/>
                            </w:rP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5"/>
                      <w:rPr>
                        <w:rStyle w:val="9"/>
                      </w:rPr>
                    </w:pPr>
                    <w:r>
                      <w:fldChar w:fldCharType="begin"/>
                    </w:r>
                    <w:r>
                      <w:rPr>
                        <w:rStyle w:val="9"/>
                      </w:rPr>
                      <w:instrText xml:space="preserve">PAGE  </w:instrText>
                    </w:r>
                    <w:r>
                      <w:fldChar w:fldCharType="separate"/>
                    </w:r>
                    <w:r>
                      <w:rPr>
                        <w:rStyle w:val="9"/>
                      </w:rP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B91F6"/>
    <w:multiLevelType w:val="singleLevel"/>
    <w:tmpl w:val="57EB91F6"/>
    <w:lvl w:ilvl="0" w:tentative="0">
      <w:start w:val="1"/>
      <w:numFmt w:val="chineseCounting"/>
      <w:suff w:val="nothing"/>
      <w:lvlText w:val="%1、"/>
      <w:lvlJc w:val="left"/>
      <w:pPr>
        <w:ind w:left="640" w:firstLine="0"/>
      </w:pPr>
      <w:rPr>
        <w:rFonts w:hint="eastAsia"/>
      </w:rPr>
    </w:lvl>
  </w:abstractNum>
  <w:abstractNum w:abstractNumId="1">
    <w:nsid w:val="6C8C0E2E"/>
    <w:multiLevelType w:val="singleLevel"/>
    <w:tmpl w:val="6C8C0E2E"/>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NDcxODBmNTYyMTY0YzM4M2MwNjcxODMzNzY4M2MifQ=="/>
  </w:docVars>
  <w:rsids>
    <w:rsidRoot w:val="38C00AA6"/>
    <w:rsid w:val="04E85768"/>
    <w:rsid w:val="05F05C60"/>
    <w:rsid w:val="06F056C2"/>
    <w:rsid w:val="0A897CFD"/>
    <w:rsid w:val="0C8A47C2"/>
    <w:rsid w:val="1B1B3613"/>
    <w:rsid w:val="1DA97BCF"/>
    <w:rsid w:val="215732AA"/>
    <w:rsid w:val="26F82A25"/>
    <w:rsid w:val="277D71B5"/>
    <w:rsid w:val="2C300C99"/>
    <w:rsid w:val="30EE1A80"/>
    <w:rsid w:val="37F0685A"/>
    <w:rsid w:val="38C00AA6"/>
    <w:rsid w:val="43765CAA"/>
    <w:rsid w:val="492658EC"/>
    <w:rsid w:val="495A6E90"/>
    <w:rsid w:val="5DBA7BEE"/>
    <w:rsid w:val="5DC2377C"/>
    <w:rsid w:val="61FC694D"/>
    <w:rsid w:val="65385EEE"/>
    <w:rsid w:val="66421CCC"/>
    <w:rsid w:val="6B7C5832"/>
    <w:rsid w:val="6BD81E36"/>
    <w:rsid w:val="73085AC2"/>
    <w:rsid w:val="7A5E408B"/>
    <w:rsid w:val="7CB37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rFonts w:ascii="Calibri" w:hAnsi="Calibri"/>
      <w:sz w:val="18"/>
      <w:szCs w:val="18"/>
    </w:rPr>
  </w:style>
  <w:style w:type="paragraph" w:styleId="3">
    <w:name w:val="Body Text"/>
    <w:basedOn w:val="1"/>
    <w:next w:val="4"/>
    <w:qFormat/>
    <w:uiPriority w:val="0"/>
  </w:style>
  <w:style w:type="paragraph" w:styleId="4">
    <w:name w:val="toc 5"/>
    <w:basedOn w:val="1"/>
    <w:next w:val="1"/>
    <w:qFormat/>
    <w:uiPriority w:val="0"/>
    <w:pPr>
      <w:ind w:left="1680" w:leftChars="800"/>
    </w:pPr>
    <w:rPr>
      <w:rFonts w:ascii="Times New Roman" w:hAnsi="Times New Roman"/>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List Paragraph"/>
    <w:basedOn w:val="1"/>
    <w:qFormat/>
    <w:uiPriority w:val="0"/>
    <w:pPr>
      <w:ind w:firstLine="420" w:firstLineChars="200"/>
    </w:pPr>
    <w:rPr>
      <w:rFonts w:ascii="Calibri" w:hAnsi="Calibri"/>
    </w:rPr>
  </w:style>
  <w:style w:type="paragraph" w:customStyle="1" w:styleId="11">
    <w:name w:val="正文首行缩进 211"/>
    <w:qFormat/>
    <w:uiPriority w:val="0"/>
    <w:pPr>
      <w:autoSpaceDE w:val="0"/>
      <w:ind w:left="420" w:firstLine="420"/>
    </w:pPr>
    <w:rPr>
      <w:rFonts w:ascii="Times New Roman" w:hAnsi="Times New Roman" w:eastAsia="Times New Roman" w:cs="Times New Roman"/>
      <w:sz w:val="21"/>
      <w:lang w:val="en-US" w:eastAsia="zh-CN" w:bidi="ar-SA"/>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2662</Words>
  <Characters>2950</Characters>
  <Lines>0</Lines>
  <Paragraphs>0</Paragraphs>
  <TotalTime>0</TotalTime>
  <ScaleCrop>false</ScaleCrop>
  <LinksUpToDate>false</LinksUpToDate>
  <CharactersWithSpaces>3357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2023-06-29T09:46:00Z</dcterms:created>
  <dc:creator>斐哥</dc:creator>
  <cp:lastModifiedBy>Administrator</cp:lastModifiedBy>
  <dcterms:modified xsi:type="dcterms:W3CDTF">2023-09-20T08:02:00Z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7DB110C50C9A484896097FB1292D1242</vt:lpwstr>
  </property>
</Properties>
</file>