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color w:val="auto"/>
          <w:sz w:val="84"/>
          <w:szCs w:val="84"/>
        </w:rPr>
      </w:pPr>
    </w:p>
    <w:p>
      <w:pPr>
        <w:pStyle w:val="12"/>
        <w:jc w:val="center"/>
        <w:rPr>
          <w:rFonts w:hint="eastAsia"/>
          <w:color w:val="auto"/>
          <w:sz w:val="48"/>
          <w:szCs w:val="48"/>
          <w:lang w:val="en-US" w:eastAsia="zh-CN"/>
        </w:rPr>
      </w:pPr>
      <w:r>
        <w:rPr>
          <w:rFonts w:hint="eastAsia"/>
          <w:color w:val="auto"/>
          <w:sz w:val="48"/>
          <w:szCs w:val="48"/>
          <w:lang w:eastAsia="zh-CN"/>
        </w:rPr>
        <w:t>新田县</w:t>
      </w:r>
      <w:r>
        <w:rPr>
          <w:rFonts w:hint="eastAsia"/>
          <w:color w:val="auto"/>
          <w:sz w:val="48"/>
          <w:szCs w:val="48"/>
          <w:lang w:val="en-US" w:eastAsia="zh-CN"/>
        </w:rPr>
        <w:t>妇幼保健计划生育服务中心</w:t>
      </w:r>
    </w:p>
    <w:p>
      <w:pPr>
        <w:pStyle w:val="12"/>
        <w:jc w:val="center"/>
        <w:rPr>
          <w:rFonts w:hint="eastAsia"/>
          <w:b/>
          <w:color w:val="auto"/>
          <w:sz w:val="36"/>
          <w:szCs w:val="28"/>
        </w:rPr>
      </w:pPr>
      <w:r>
        <w:rPr>
          <w:rFonts w:hint="eastAsia"/>
          <w:color w:val="auto"/>
          <w:sz w:val="48"/>
          <w:szCs w:val="48"/>
          <w:lang w:val="en-US" w:eastAsia="zh-CN"/>
        </w:rPr>
        <w:t>2022</w:t>
      </w:r>
      <w:r>
        <w:rPr>
          <w:rFonts w:hint="eastAsia"/>
          <w:color w:val="auto"/>
          <w:sz w:val="48"/>
          <w:szCs w:val="48"/>
          <w:lang w:eastAsia="zh-CN"/>
        </w:rPr>
        <w:t>年度部门决算公开</w:t>
      </w:r>
    </w:p>
    <w:p>
      <w:pPr>
        <w:pStyle w:val="12"/>
        <w:spacing w:line="500" w:lineRule="exact"/>
        <w:ind w:firstLine="7228" w:firstLineChars="2000"/>
        <w:jc w:val="both"/>
        <w:rPr>
          <w:b/>
          <w:color w:val="auto"/>
          <w:sz w:val="36"/>
          <w:szCs w:val="28"/>
        </w:rPr>
      </w:pPr>
      <w:r>
        <w:rPr>
          <w:rFonts w:hint="eastAsia"/>
          <w:b/>
          <w:color w:val="auto"/>
          <w:sz w:val="36"/>
          <w:szCs w:val="28"/>
        </w:rPr>
        <w:t>目录</w:t>
      </w:r>
    </w:p>
    <w:p>
      <w:pPr>
        <w:pStyle w:val="12"/>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第一部分</w:t>
      </w:r>
      <w:r>
        <w:rPr>
          <w:rFonts w:hint="eastAsia" w:ascii="黑体" w:hAnsi="黑体" w:eastAsia="黑体" w:cs="黑体"/>
          <w:b w:val="0"/>
          <w:bCs/>
          <w:color w:val="auto"/>
          <w:sz w:val="28"/>
          <w:szCs w:val="28"/>
          <w:lang w:val="en-US" w:eastAsia="zh-CN"/>
        </w:rPr>
        <w:t xml:space="preserve"> </w:t>
      </w:r>
      <w:r>
        <w:rPr>
          <w:rFonts w:hint="eastAsia" w:hAnsi="黑体" w:cs="黑体"/>
          <w:b w:val="0"/>
          <w:bCs/>
          <w:color w:val="auto"/>
          <w:sz w:val="28"/>
          <w:szCs w:val="28"/>
          <w:lang w:val="en-US" w:eastAsia="zh-CN"/>
        </w:rPr>
        <w:t>新田县妇幼保健计划化生育服务中心</w:t>
      </w:r>
      <w:r>
        <w:rPr>
          <w:rFonts w:hint="eastAsia" w:ascii="黑体" w:hAnsi="黑体" w:eastAsia="黑体" w:cs="黑体"/>
          <w:b w:val="0"/>
          <w:bCs/>
          <w:color w:val="auto"/>
          <w:sz w:val="28"/>
          <w:szCs w:val="28"/>
        </w:rPr>
        <w:t>单位概况</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一、部门职责</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二、机构设置</w:t>
      </w:r>
    </w:p>
    <w:p>
      <w:pPr>
        <w:pStyle w:val="12"/>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第二部分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部门决算表</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一、收入支出决算总表</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二、收入决算表</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三、支出决算表</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九、财政拨款“三公”经费支出决算表</w:t>
      </w:r>
    </w:p>
    <w:p>
      <w:pPr>
        <w:pStyle w:val="12"/>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第三部分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部门决算情况说明</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十三、关于预算绩效情况的说明</w:t>
      </w:r>
    </w:p>
    <w:p>
      <w:pPr>
        <w:pStyle w:val="12"/>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第四部分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名词解释</w:t>
      </w:r>
    </w:p>
    <w:p>
      <w:pPr>
        <w:pStyle w:val="12"/>
        <w:spacing w:line="500" w:lineRule="exact"/>
        <w:rPr>
          <w:rFonts w:hint="eastAsia" w:ascii="黑体" w:hAnsi="黑体" w:eastAsia="黑体" w:cs="黑体"/>
          <w:b w:val="0"/>
          <w:bCs/>
          <w:color w:val="auto"/>
          <w:sz w:val="28"/>
          <w:szCs w:val="28"/>
        </w:rPr>
      </w:pPr>
      <w:r>
        <w:rPr>
          <w:rFonts w:ascii="黑体" w:hAnsi="黑体" w:eastAsia="黑体" w:cs="黑体"/>
          <w:b w:val="0"/>
          <w:bCs/>
          <w:color w:val="auto"/>
          <w:kern w:val="0"/>
          <w:sz w:val="28"/>
          <w:szCs w:val="28"/>
        </w:rPr>
        <w:t>第五部分</w:t>
      </w:r>
      <w:r>
        <w:rPr>
          <w:rFonts w:hint="eastAsia" w:hAnsi="黑体" w:cs="黑体"/>
          <w:b w:val="0"/>
          <w:bCs/>
          <w:color w:val="auto"/>
          <w:kern w:val="0"/>
          <w:sz w:val="28"/>
          <w:szCs w:val="28"/>
          <w:lang w:val="en-US" w:eastAsia="zh-CN"/>
        </w:rPr>
        <w:t xml:space="preserve"> </w:t>
      </w:r>
      <w:r>
        <w:rPr>
          <w:rFonts w:ascii="黑体" w:hAnsi="黑体" w:eastAsia="黑体" w:cs="黑体"/>
          <w:b w:val="0"/>
          <w:bCs/>
          <w:color w:val="auto"/>
          <w:kern w:val="0"/>
          <w:sz w:val="28"/>
          <w:szCs w:val="28"/>
        </w:rPr>
        <w:t>附件</w:t>
      </w:r>
    </w:p>
    <w:p>
      <w:pPr>
        <w:jc w:val="center"/>
        <w:rPr>
          <w:color w:val="auto"/>
          <w:sz w:val="72"/>
          <w:szCs w:val="72"/>
        </w:rPr>
      </w:pPr>
    </w:p>
    <w:p>
      <w:pPr>
        <w:jc w:val="center"/>
        <w:rPr>
          <w:color w:val="auto"/>
          <w:sz w:val="72"/>
          <w:szCs w:val="72"/>
        </w:rPr>
      </w:pPr>
    </w:p>
    <w:p>
      <w:pPr>
        <w:jc w:val="center"/>
        <w:rPr>
          <w:color w:val="auto"/>
          <w:sz w:val="72"/>
          <w:szCs w:val="72"/>
        </w:rPr>
      </w:pPr>
    </w:p>
    <w:p>
      <w:pPr>
        <w:pStyle w:val="12"/>
        <w:jc w:val="both"/>
        <w:rPr>
          <w:rFonts w:hint="eastAsia" w:ascii="方正小标宋_GBK" w:hAnsi="方正小标宋_GBK" w:eastAsia="方正小标宋_GBK" w:cs="方正小标宋_GBK"/>
          <w:b/>
          <w:bCs/>
          <w:color w:val="auto"/>
          <w:sz w:val="32"/>
          <w:szCs w:val="32"/>
        </w:rPr>
      </w:pPr>
      <w:r>
        <w:rPr>
          <w:rFonts w:hint="eastAsia" w:ascii="方正小标宋_GBK" w:hAnsi="方正小标宋_GBK" w:eastAsia="方正小标宋_GBK" w:cs="方正小标宋_GBK"/>
          <w:b/>
          <w:bCs/>
          <w:color w:val="auto"/>
          <w:sz w:val="32"/>
          <w:szCs w:val="32"/>
        </w:rPr>
        <w:t>第一部分 单位概况</w:t>
      </w:r>
    </w:p>
    <w:p>
      <w:pPr>
        <w:pStyle w:val="13"/>
        <w:numPr>
          <w:ilvl w:val="0"/>
          <w:numId w:val="0"/>
        </w:numPr>
        <w:ind w:leftChars="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部门职责</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为全县妇女儿童提供妇女保健、儿童保健等保健技术服务，实施妇女儿童健康教育、预防保健等公共卫生服务，开展妇女儿童常见病防治、多发病防治、助产以及配套的影像检验等医技服务。</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负责承担计划生育宣传教育、技术服务、优生指导、药具发放、信息咨询、随访服务、生殖保健、人员培训等任务。</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3、</w:t>
      </w:r>
      <w:r>
        <w:rPr>
          <w:rFonts w:hint="eastAsia" w:ascii="仿宋" w:hAnsi="仿宋" w:eastAsia="仿宋" w:cs="仿宋"/>
          <w:b w:val="0"/>
          <w:bCs w:val="0"/>
          <w:color w:val="auto"/>
          <w:sz w:val="30"/>
          <w:szCs w:val="30"/>
        </w:rPr>
        <w:t>开展地中海贫血筛查、孕前优生健康检查和出生缺陷综合防治等工作;</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4、</w:t>
      </w:r>
      <w:r>
        <w:rPr>
          <w:rFonts w:hint="eastAsia" w:ascii="仿宋" w:hAnsi="仿宋" w:eastAsia="仿宋" w:cs="仿宋"/>
          <w:b w:val="0"/>
          <w:bCs w:val="0"/>
          <w:color w:val="auto"/>
          <w:sz w:val="30"/>
          <w:szCs w:val="30"/>
        </w:rPr>
        <w:t>负责对全县乡镇、村级妇幼保健、计生技术服务工作的具体指导和培训;</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5、</w:t>
      </w:r>
      <w:r>
        <w:rPr>
          <w:rFonts w:hint="eastAsia" w:ascii="仿宋" w:hAnsi="仿宋" w:eastAsia="仿宋" w:cs="仿宋"/>
          <w:b w:val="0"/>
          <w:bCs w:val="0"/>
          <w:color w:val="auto"/>
          <w:sz w:val="30"/>
          <w:szCs w:val="30"/>
        </w:rPr>
        <w:t>负责全县婚前医学检查、出生医学证明管理发放;</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6、</w:t>
      </w:r>
      <w:r>
        <w:rPr>
          <w:rFonts w:hint="eastAsia" w:ascii="仿宋" w:hAnsi="仿宋" w:eastAsia="仿宋" w:cs="仿宋"/>
          <w:b w:val="0"/>
          <w:bCs w:val="0"/>
          <w:color w:val="auto"/>
          <w:sz w:val="30"/>
          <w:szCs w:val="30"/>
        </w:rPr>
        <w:t>负责全县妇科病查治、妇女“两癌”筛查、儿童健康检查、妇女儿童保健系统管理、妇女儿童疾病预防、产科接生、结扎手术、终止妊娠手术和计划生育技术指导;</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7、</w:t>
      </w:r>
      <w:r>
        <w:rPr>
          <w:rFonts w:hint="eastAsia" w:ascii="仿宋" w:hAnsi="仿宋" w:eastAsia="仿宋" w:cs="仿宋"/>
          <w:b w:val="0"/>
          <w:bCs w:val="0"/>
          <w:color w:val="auto"/>
          <w:sz w:val="30"/>
          <w:szCs w:val="30"/>
        </w:rPr>
        <w:t>承办县卫生和计划生育委员会交办的其他事项。</w:t>
      </w:r>
    </w:p>
    <w:p>
      <w:pPr>
        <w:widowControl/>
        <w:numPr>
          <w:ilvl w:val="0"/>
          <w:numId w:val="0"/>
        </w:numPr>
        <w:spacing w:line="600" w:lineRule="exact"/>
        <w:ind w:left="640" w:leftChars="0"/>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二、</w:t>
      </w:r>
      <w:r>
        <w:rPr>
          <w:rFonts w:hint="eastAsia" w:ascii="黑体" w:hAnsi="黑体" w:eastAsia="黑体" w:cs="黑体"/>
          <w:b w:val="0"/>
          <w:bCs/>
          <w:color w:val="auto"/>
          <w:kern w:val="0"/>
          <w:sz w:val="32"/>
          <w:szCs w:val="32"/>
        </w:rPr>
        <w:t>机构设置及决算单位构成</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kern w:val="0"/>
          <w:sz w:val="30"/>
          <w:szCs w:val="30"/>
          <w:lang w:val="en-US" w:eastAsia="zh-CN"/>
        </w:rPr>
        <w:t>1、</w:t>
      </w:r>
      <w:r>
        <w:rPr>
          <w:rFonts w:hint="eastAsia" w:ascii="仿宋" w:hAnsi="仿宋" w:eastAsia="仿宋" w:cs="仿宋"/>
          <w:b w:val="0"/>
          <w:bCs w:val="0"/>
          <w:color w:val="auto"/>
          <w:kern w:val="0"/>
          <w:sz w:val="30"/>
          <w:szCs w:val="30"/>
        </w:rPr>
        <w:t>内设机构设置。</w:t>
      </w:r>
      <w:r>
        <w:rPr>
          <w:rFonts w:hint="eastAsia" w:ascii="仿宋" w:hAnsi="仿宋" w:eastAsia="仿宋" w:cs="仿宋"/>
          <w:b w:val="0"/>
          <w:bCs w:val="0"/>
          <w:color w:val="auto"/>
          <w:kern w:val="0"/>
          <w:sz w:val="30"/>
          <w:szCs w:val="30"/>
          <w:lang w:eastAsia="zh-CN"/>
        </w:rPr>
        <w:t>新田</w:t>
      </w:r>
      <w:r>
        <w:rPr>
          <w:rFonts w:hint="eastAsia" w:ascii="仿宋" w:hAnsi="仿宋" w:eastAsia="仿宋" w:cs="仿宋"/>
          <w:b w:val="0"/>
          <w:bCs w:val="0"/>
          <w:color w:val="auto"/>
          <w:kern w:val="0"/>
          <w:sz w:val="30"/>
          <w:szCs w:val="30"/>
        </w:rPr>
        <w:t>县妇幼保健计划生育服务中心为县</w:t>
      </w:r>
      <w:r>
        <w:rPr>
          <w:rFonts w:hint="eastAsia" w:ascii="仿宋" w:hAnsi="仿宋" w:eastAsia="仿宋" w:cs="仿宋"/>
          <w:b w:val="0"/>
          <w:bCs w:val="0"/>
          <w:color w:val="auto"/>
          <w:kern w:val="0"/>
          <w:sz w:val="30"/>
          <w:szCs w:val="30"/>
          <w:lang w:eastAsia="zh-CN"/>
        </w:rPr>
        <w:t>卫健局</w:t>
      </w:r>
      <w:r>
        <w:rPr>
          <w:rFonts w:hint="eastAsia" w:ascii="仿宋" w:hAnsi="仿宋" w:eastAsia="仿宋" w:cs="仿宋"/>
          <w:b w:val="0"/>
          <w:bCs w:val="0"/>
          <w:color w:val="auto"/>
          <w:kern w:val="0"/>
          <w:sz w:val="30"/>
          <w:szCs w:val="30"/>
        </w:rPr>
        <w:t>所属副科级事业单位，设18个内设机构</w:t>
      </w:r>
      <w:r>
        <w:rPr>
          <w:rFonts w:hint="eastAsia" w:ascii="仿宋" w:hAnsi="仿宋" w:eastAsia="仿宋" w:cs="仿宋"/>
          <w:b w:val="0"/>
          <w:bCs w:val="0"/>
          <w:color w:val="auto"/>
          <w:kern w:val="0"/>
          <w:sz w:val="30"/>
          <w:szCs w:val="30"/>
          <w:lang w:eastAsia="zh-CN"/>
        </w:rPr>
        <w:t>。</w:t>
      </w:r>
      <w:r>
        <w:rPr>
          <w:rFonts w:hint="eastAsia" w:ascii="仿宋" w:hAnsi="仿宋" w:eastAsia="仿宋" w:cs="仿宋"/>
          <w:b w:val="0"/>
          <w:bCs w:val="0"/>
          <w:color w:val="auto"/>
          <w:kern w:val="0"/>
          <w:sz w:val="30"/>
          <w:szCs w:val="30"/>
        </w:rPr>
        <w:t>儿童保健部，孕产保健部，妇女保健部，计划生育服务部，门急诊科室，中医科，药剂科，检验科，影像科，麻醉科，手术室，医务科，护理部，保健部，二甲办，院办公室，财务科，人事科。</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firstLine="600" w:firstLineChars="200"/>
        <w:jc w:val="both"/>
        <w:rPr>
          <w:rFonts w:hint="eastAsia"/>
          <w:color w:val="auto"/>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人员情况</w:t>
      </w:r>
      <w:r>
        <w:rPr>
          <w:rFonts w:hint="eastAsia" w:ascii="仿宋" w:hAnsi="仿宋" w:eastAsia="仿宋" w:cs="仿宋"/>
          <w:b w:val="0"/>
          <w:bCs w:val="0"/>
          <w:color w:val="auto"/>
          <w:sz w:val="30"/>
          <w:szCs w:val="30"/>
          <w:lang w:eastAsia="zh-CN"/>
        </w:rPr>
        <w:t>。本院</w:t>
      </w:r>
      <w:r>
        <w:rPr>
          <w:rFonts w:hint="eastAsia" w:ascii="仿宋" w:hAnsi="仿宋" w:eastAsia="仿宋" w:cs="仿宋"/>
          <w:b w:val="0"/>
          <w:bCs w:val="0"/>
          <w:color w:val="auto"/>
          <w:sz w:val="30"/>
          <w:szCs w:val="30"/>
        </w:rPr>
        <w:t>人员编制数99名，目前有在岗人员</w:t>
      </w:r>
      <w:r>
        <w:rPr>
          <w:rFonts w:hint="eastAsia" w:ascii="仿宋" w:hAnsi="仿宋" w:eastAsia="仿宋" w:cs="仿宋"/>
          <w:b w:val="0"/>
          <w:bCs w:val="0"/>
          <w:color w:val="auto"/>
          <w:sz w:val="30"/>
          <w:szCs w:val="30"/>
          <w:lang w:val="en-US" w:eastAsia="zh-CN"/>
        </w:rPr>
        <w:t>180</w:t>
      </w:r>
      <w:r>
        <w:rPr>
          <w:rFonts w:hint="eastAsia" w:ascii="仿宋" w:hAnsi="仿宋" w:eastAsia="仿宋" w:cs="仿宋"/>
          <w:b w:val="0"/>
          <w:bCs w:val="0"/>
          <w:color w:val="auto"/>
          <w:sz w:val="30"/>
          <w:szCs w:val="30"/>
        </w:rPr>
        <w:t>人，其中编制内人员</w:t>
      </w:r>
      <w:r>
        <w:rPr>
          <w:rFonts w:hint="eastAsia" w:ascii="仿宋" w:hAnsi="仿宋" w:eastAsia="仿宋" w:cs="仿宋"/>
          <w:b w:val="0"/>
          <w:bCs w:val="0"/>
          <w:color w:val="auto"/>
          <w:sz w:val="30"/>
          <w:szCs w:val="30"/>
          <w:lang w:val="en-US" w:eastAsia="zh-CN"/>
        </w:rPr>
        <w:t>80</w:t>
      </w:r>
      <w:r>
        <w:rPr>
          <w:rFonts w:hint="eastAsia" w:ascii="仿宋" w:hAnsi="仿宋" w:eastAsia="仿宋" w:cs="仿宋"/>
          <w:b w:val="0"/>
          <w:bCs w:val="0"/>
          <w:color w:val="auto"/>
          <w:sz w:val="30"/>
          <w:szCs w:val="30"/>
        </w:rPr>
        <w:t>人（含借调乡镇卫生院编</w:t>
      </w:r>
      <w:r>
        <w:rPr>
          <w:rFonts w:hint="eastAsia" w:ascii="仿宋" w:hAnsi="仿宋" w:eastAsia="仿宋" w:cs="仿宋"/>
          <w:b w:val="0"/>
          <w:bCs w:val="0"/>
          <w:color w:val="auto"/>
          <w:sz w:val="30"/>
          <w:szCs w:val="30"/>
          <w:lang w:eastAsia="zh-CN"/>
        </w:rPr>
        <w:t>制内人员</w:t>
      </w:r>
      <w:r>
        <w:rPr>
          <w:rFonts w:hint="eastAsia" w:ascii="仿宋" w:hAnsi="仿宋" w:eastAsia="仿宋" w:cs="仿宋"/>
          <w:b w:val="0"/>
          <w:bCs w:val="0"/>
          <w:color w:val="auto"/>
          <w:sz w:val="30"/>
          <w:szCs w:val="30"/>
          <w:lang w:val="en-US" w:eastAsia="zh-CN"/>
        </w:rPr>
        <w:t>1人），</w:t>
      </w:r>
      <w:r>
        <w:rPr>
          <w:rFonts w:hint="eastAsia" w:ascii="仿宋" w:hAnsi="仿宋" w:eastAsia="仿宋" w:cs="仿宋"/>
          <w:b w:val="0"/>
          <w:bCs w:val="0"/>
          <w:color w:val="auto"/>
          <w:sz w:val="30"/>
          <w:szCs w:val="30"/>
        </w:rPr>
        <w:t>聘用编制外人员</w:t>
      </w:r>
      <w:r>
        <w:rPr>
          <w:rFonts w:hint="eastAsia" w:ascii="仿宋" w:hAnsi="仿宋" w:eastAsia="仿宋" w:cs="仿宋"/>
          <w:b w:val="0"/>
          <w:bCs w:val="0"/>
          <w:color w:val="auto"/>
          <w:sz w:val="30"/>
          <w:szCs w:val="30"/>
          <w:lang w:val="en-US" w:eastAsia="zh-CN"/>
        </w:rPr>
        <w:t>100</w:t>
      </w:r>
      <w:r>
        <w:rPr>
          <w:rFonts w:hint="eastAsia" w:ascii="仿宋" w:hAnsi="仿宋" w:eastAsia="仿宋" w:cs="仿宋"/>
          <w:b w:val="0"/>
          <w:bCs w:val="0"/>
          <w:color w:val="auto"/>
          <w:sz w:val="30"/>
          <w:szCs w:val="30"/>
        </w:rPr>
        <w:t>人</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在岗人员以卫生专业技术人员为主，共有卫生专业技术人员15</w:t>
      </w:r>
      <w:r>
        <w:rPr>
          <w:rFonts w:hint="eastAsia" w:ascii="仿宋" w:hAnsi="仿宋" w:eastAsia="仿宋" w:cs="仿宋"/>
          <w:b w:val="0"/>
          <w:bCs w:val="0"/>
          <w:color w:val="auto"/>
          <w:sz w:val="30"/>
          <w:szCs w:val="30"/>
          <w:lang w:val="en-US" w:eastAsia="zh-CN"/>
        </w:rPr>
        <w:t>7</w:t>
      </w:r>
      <w:r>
        <w:rPr>
          <w:rFonts w:hint="eastAsia" w:ascii="仿宋" w:hAnsi="仿宋" w:eastAsia="仿宋" w:cs="仿宋"/>
          <w:b w:val="0"/>
          <w:bCs w:val="0"/>
          <w:color w:val="auto"/>
          <w:sz w:val="30"/>
          <w:szCs w:val="30"/>
        </w:rPr>
        <w:t>人，其中具有</w:t>
      </w:r>
      <w:r>
        <w:rPr>
          <w:rFonts w:hint="eastAsia" w:ascii="仿宋" w:hAnsi="仿宋" w:eastAsia="仿宋" w:cs="仿宋"/>
          <w:b w:val="0"/>
          <w:bCs w:val="0"/>
          <w:color w:val="auto"/>
          <w:sz w:val="30"/>
          <w:szCs w:val="30"/>
          <w:lang w:eastAsia="zh-CN"/>
        </w:rPr>
        <w:t>正</w:t>
      </w:r>
      <w:r>
        <w:rPr>
          <w:rFonts w:hint="eastAsia" w:ascii="仿宋" w:hAnsi="仿宋" w:eastAsia="仿宋" w:cs="仿宋"/>
          <w:b w:val="0"/>
          <w:bCs w:val="0"/>
          <w:color w:val="auto"/>
          <w:sz w:val="30"/>
          <w:szCs w:val="30"/>
        </w:rPr>
        <w:t>高级职称</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人</w:t>
      </w:r>
      <w:r>
        <w:rPr>
          <w:rFonts w:hint="eastAsia" w:ascii="仿宋" w:hAnsi="仿宋" w:eastAsia="仿宋" w:cs="仿宋"/>
          <w:b w:val="0"/>
          <w:bCs w:val="0"/>
          <w:color w:val="auto"/>
          <w:sz w:val="30"/>
          <w:szCs w:val="30"/>
          <w:lang w:eastAsia="zh-CN"/>
        </w:rPr>
        <w:t>；副高职称</w:t>
      </w:r>
      <w:r>
        <w:rPr>
          <w:rFonts w:hint="eastAsia" w:ascii="仿宋" w:hAnsi="仿宋" w:eastAsia="仿宋" w:cs="仿宋"/>
          <w:b w:val="0"/>
          <w:bCs w:val="0"/>
          <w:color w:val="auto"/>
          <w:sz w:val="30"/>
          <w:szCs w:val="30"/>
          <w:lang w:val="en-US" w:eastAsia="zh-CN"/>
        </w:rPr>
        <w:t>9人；</w:t>
      </w:r>
      <w:r>
        <w:rPr>
          <w:rFonts w:hint="eastAsia" w:ascii="仿宋" w:hAnsi="仿宋" w:eastAsia="仿宋" w:cs="仿宋"/>
          <w:b w:val="0"/>
          <w:bCs w:val="0"/>
          <w:color w:val="auto"/>
          <w:sz w:val="30"/>
          <w:szCs w:val="30"/>
        </w:rPr>
        <w:t>中级职称3</w:t>
      </w:r>
      <w:r>
        <w:rPr>
          <w:rFonts w:hint="eastAsia" w:ascii="仿宋" w:hAnsi="仿宋" w:eastAsia="仿宋" w:cs="仿宋"/>
          <w:b w:val="0"/>
          <w:bCs w:val="0"/>
          <w:color w:val="auto"/>
          <w:sz w:val="30"/>
          <w:szCs w:val="30"/>
          <w:lang w:val="en-US" w:eastAsia="zh-CN"/>
        </w:rPr>
        <w:t>8</w:t>
      </w:r>
      <w:r>
        <w:rPr>
          <w:rFonts w:hint="eastAsia" w:ascii="仿宋" w:hAnsi="仿宋" w:eastAsia="仿宋" w:cs="仿宋"/>
          <w:b w:val="0"/>
          <w:bCs w:val="0"/>
          <w:color w:val="auto"/>
          <w:sz w:val="30"/>
          <w:szCs w:val="30"/>
        </w:rPr>
        <w:t>人</w:t>
      </w:r>
      <w:r>
        <w:rPr>
          <w:rFonts w:hint="eastAsia" w:ascii="仿宋" w:hAnsi="仿宋" w:eastAsia="仿宋" w:cs="仿宋"/>
          <w:b w:val="0"/>
          <w:bCs w:val="0"/>
          <w:color w:val="auto"/>
          <w:sz w:val="30"/>
          <w:szCs w:val="30"/>
          <w:lang w:eastAsia="zh-CN"/>
        </w:rPr>
        <w:t>；初级职称</w:t>
      </w:r>
      <w:r>
        <w:rPr>
          <w:rFonts w:hint="eastAsia" w:ascii="仿宋" w:hAnsi="仿宋" w:eastAsia="仿宋" w:cs="仿宋"/>
          <w:b w:val="0"/>
          <w:bCs w:val="0"/>
          <w:color w:val="auto"/>
          <w:sz w:val="30"/>
          <w:szCs w:val="30"/>
          <w:lang w:val="en-US" w:eastAsia="zh-CN"/>
        </w:rPr>
        <w:t>105人。在临床一线工作的医师39人、护理专业68人。</w:t>
      </w:r>
    </w:p>
    <w:p>
      <w:pPr>
        <w:widowControl/>
        <w:spacing w:line="600" w:lineRule="exact"/>
        <w:ind w:firstLine="320" w:firstLineChars="100"/>
        <w:rPr>
          <w:rFonts w:hint="eastAsia" w:ascii="Times New Roman" w:hAnsi="Times New Roman" w:eastAsia="仿宋_GB2312" w:cs="仿宋_GB2312"/>
          <w:bCs/>
          <w:color w:val="auto"/>
          <w:kern w:val="0"/>
          <w:sz w:val="32"/>
          <w:szCs w:val="32"/>
          <w:lang w:eastAsia="zh-CN"/>
        </w:rPr>
      </w:pPr>
      <w:r>
        <w:rPr>
          <w:rFonts w:hint="eastAsia" w:ascii="Times New Roman" w:hAnsi="Times New Roman" w:eastAsia="仿宋_GB2312" w:cs="仿宋_GB2312"/>
          <w:bCs/>
          <w:color w:val="auto"/>
          <w:kern w:val="0"/>
          <w:sz w:val="32"/>
          <w:szCs w:val="32"/>
          <w:lang w:val="en-US" w:eastAsia="zh-CN"/>
        </w:rPr>
        <w:t>3、</w:t>
      </w:r>
      <w:r>
        <w:rPr>
          <w:rFonts w:hint="eastAsia" w:ascii="Times New Roman" w:hAnsi="Times New Roman" w:eastAsia="仿宋_GB2312" w:cs="仿宋_GB2312"/>
          <w:bCs/>
          <w:color w:val="auto"/>
          <w:kern w:val="0"/>
          <w:sz w:val="32"/>
          <w:szCs w:val="32"/>
        </w:rPr>
        <w:t>决算单位构成。</w:t>
      </w:r>
      <w:r>
        <w:rPr>
          <w:rFonts w:hint="eastAsia" w:ascii="仿宋" w:hAnsi="仿宋" w:eastAsia="仿宋" w:cs="仿宋"/>
          <w:b w:val="0"/>
          <w:bCs w:val="0"/>
          <w:color w:val="auto"/>
          <w:kern w:val="0"/>
          <w:sz w:val="30"/>
          <w:szCs w:val="30"/>
        </w:rPr>
        <w:t>妇幼保健计划生育服务中心</w:t>
      </w:r>
      <w:r>
        <w:rPr>
          <w:rFonts w:hint="eastAsia" w:ascii="Times New Roman" w:hAnsi="Times New Roman" w:eastAsia="仿宋_GB2312" w:cs="仿宋_GB2312"/>
          <w:bCs/>
          <w:color w:val="auto"/>
          <w:kern w:val="0"/>
          <w:sz w:val="32"/>
          <w:szCs w:val="32"/>
        </w:rPr>
        <w:t>单位202</w:t>
      </w:r>
      <w:r>
        <w:rPr>
          <w:rFonts w:hint="eastAsia" w:ascii="Times New Roman" w:hAnsi="Times New Roman" w:eastAsia="仿宋_GB2312" w:cs="仿宋_GB2312"/>
          <w:bCs/>
          <w:color w:val="auto"/>
          <w:kern w:val="0"/>
          <w:sz w:val="32"/>
          <w:szCs w:val="32"/>
          <w:lang w:val="en-US" w:eastAsia="zh-CN"/>
        </w:rPr>
        <w:t>2</w:t>
      </w:r>
      <w:r>
        <w:rPr>
          <w:rFonts w:hint="eastAsia" w:ascii="Times New Roman" w:hAnsi="Times New Roman" w:eastAsia="仿宋_GB2312" w:cs="仿宋_GB2312"/>
          <w:bCs/>
          <w:color w:val="auto"/>
          <w:kern w:val="0"/>
          <w:sz w:val="32"/>
          <w:szCs w:val="32"/>
        </w:rPr>
        <w:t>年部门决算汇总公开单位构成包括：</w:t>
      </w:r>
      <w:r>
        <w:rPr>
          <w:rFonts w:hint="eastAsia" w:ascii="仿宋" w:hAnsi="仿宋" w:eastAsia="仿宋" w:cs="仿宋"/>
          <w:b w:val="0"/>
          <w:bCs w:val="0"/>
          <w:color w:val="auto"/>
          <w:kern w:val="0"/>
          <w:sz w:val="30"/>
          <w:szCs w:val="30"/>
        </w:rPr>
        <w:t>妇幼保健计划生育服务中心</w:t>
      </w:r>
      <w:r>
        <w:rPr>
          <w:rFonts w:hint="eastAsia" w:ascii="Times New Roman" w:hAnsi="Times New Roman" w:eastAsia="仿宋_GB2312" w:cs="仿宋_GB2312"/>
          <w:bCs/>
          <w:color w:val="auto"/>
          <w:kern w:val="0"/>
          <w:sz w:val="32"/>
          <w:szCs w:val="32"/>
        </w:rPr>
        <w:t>本级</w:t>
      </w:r>
      <w:r>
        <w:rPr>
          <w:rFonts w:hint="eastAsia" w:ascii="Times New Roman" w:hAnsi="Times New Roman" w:eastAsia="仿宋_GB2312" w:cs="仿宋_GB2312"/>
          <w:bCs/>
          <w:color w:val="auto"/>
          <w:kern w:val="0"/>
          <w:sz w:val="32"/>
          <w:szCs w:val="32"/>
          <w:lang w:eastAsia="zh-CN"/>
        </w:rPr>
        <w:t>。</w:t>
      </w: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pStyle w:val="12"/>
        <w:jc w:val="left"/>
        <w:rPr>
          <w:rFonts w:hint="eastAsia" w:ascii="方正小标宋_GBK" w:hAnsi="方正小标宋_GBK" w:eastAsia="方正小标宋_GBK" w:cs="方正小标宋_GBK"/>
          <w:b/>
          <w:bCs/>
          <w:color w:val="auto"/>
          <w:sz w:val="32"/>
          <w:szCs w:val="32"/>
        </w:rPr>
      </w:pPr>
      <w:r>
        <w:rPr>
          <w:rFonts w:hint="eastAsia" w:ascii="方正小标宋_GBK" w:hAnsi="方正小标宋_GBK" w:eastAsia="方正小标宋_GBK" w:cs="方正小标宋_GBK"/>
          <w:b/>
          <w:bCs/>
          <w:color w:val="auto"/>
          <w:sz w:val="32"/>
          <w:szCs w:val="32"/>
        </w:rPr>
        <w:t>第二部分</w:t>
      </w:r>
      <w:r>
        <w:rPr>
          <w:rFonts w:hint="eastAsia" w:ascii="方正小标宋_GBK" w:hAnsi="方正小标宋_GBK" w:eastAsia="方正小标宋_GBK" w:cs="方正小标宋_GBK"/>
          <w:b/>
          <w:bCs/>
          <w:color w:val="auto"/>
          <w:sz w:val="32"/>
          <w:szCs w:val="32"/>
          <w:lang w:val="en-US" w:eastAsia="zh-CN"/>
        </w:rPr>
        <w:t xml:space="preserve"> </w:t>
      </w:r>
      <w:r>
        <w:rPr>
          <w:rFonts w:hint="eastAsia" w:ascii="方正小标宋_GBK" w:hAnsi="方正小标宋_GBK" w:eastAsia="方正小标宋_GBK" w:cs="方正小标宋_GBK"/>
          <w:b/>
          <w:bCs/>
          <w:color w:val="auto"/>
          <w:sz w:val="32"/>
          <w:szCs w:val="32"/>
        </w:rPr>
        <w:t>部门决算表</w:t>
      </w:r>
    </w:p>
    <w:tbl>
      <w:tblPr>
        <w:tblStyle w:val="7"/>
        <w:tblW w:w="15428" w:type="dxa"/>
        <w:tblInd w:w="0" w:type="dxa"/>
        <w:tblLayout w:type="fixed"/>
        <w:tblCellMar>
          <w:top w:w="0" w:type="dxa"/>
          <w:left w:w="0" w:type="dxa"/>
          <w:bottom w:w="0" w:type="dxa"/>
          <w:right w:w="0" w:type="dxa"/>
        </w:tblCellMar>
      </w:tblPr>
      <w:tblGrid>
        <w:gridCol w:w="270"/>
        <w:gridCol w:w="270"/>
        <w:gridCol w:w="1480"/>
        <w:gridCol w:w="1807"/>
        <w:gridCol w:w="1807"/>
        <w:gridCol w:w="1807"/>
        <w:gridCol w:w="1807"/>
        <w:gridCol w:w="1807"/>
        <w:gridCol w:w="1807"/>
        <w:gridCol w:w="256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8"/>
              <w:gridCol w:w="578"/>
              <w:gridCol w:w="1323"/>
              <w:gridCol w:w="4722"/>
              <w:gridCol w:w="1542"/>
              <w:gridCol w:w="579"/>
              <w:gridCol w:w="742"/>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pPr>
                    <w:jc w:val="left"/>
                    <w:rPr>
                      <w:rFonts w:hint="eastAsia" w:ascii="黑体" w:hAnsi="宋体" w:eastAsia="黑体" w:cs="黑体"/>
                      <w:i w:val="0"/>
                      <w:color w:val="auto"/>
                      <w:sz w:val="24"/>
                      <w:szCs w:val="24"/>
                      <w:u w:val="none"/>
                    </w:rPr>
                  </w:pPr>
                </w:p>
              </w:tc>
              <w:tc>
                <w:tcPr>
                  <w:tcW w:w="60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u w:val="none"/>
                    </w:rPr>
                  </w:pPr>
                </w:p>
              </w:tc>
              <w:tc>
                <w:tcPr>
                  <w:tcW w:w="139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u w:val="none"/>
                    </w:rPr>
                  </w:pPr>
                </w:p>
              </w:tc>
              <w:tc>
                <w:tcPr>
                  <w:tcW w:w="501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u w:val="none"/>
                    </w:rPr>
                  </w:pPr>
                </w:p>
              </w:tc>
              <w:tc>
                <w:tcPr>
                  <w:tcW w:w="164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u w:val="none"/>
                    </w:rPr>
                  </w:pPr>
                </w:p>
              </w:tc>
              <w:tc>
                <w:tcPr>
                  <w:tcW w:w="231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auto"/>
                      <w:sz w:val="32"/>
                      <w:szCs w:val="32"/>
                      <w:u w:val="none"/>
                    </w:rPr>
                  </w:pPr>
                  <w:r>
                    <w:rPr>
                      <w:rFonts w:hint="eastAsia" w:ascii="华文中宋" w:hAnsi="华文中宋" w:eastAsia="华文中宋" w:cs="华文中宋"/>
                      <w:i w:val="0"/>
                      <w:color w:val="auto"/>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2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u w:val="none"/>
                    </w:rPr>
                  </w:pPr>
                </w:p>
              </w:tc>
              <w:tc>
                <w:tcPr>
                  <w:tcW w:w="55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u w:val="none"/>
                    </w:rPr>
                  </w:pPr>
                </w:p>
              </w:tc>
              <w:tc>
                <w:tcPr>
                  <w:tcW w:w="122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u w:val="none"/>
                    </w:rPr>
                  </w:pPr>
                </w:p>
              </w:tc>
              <w:tc>
                <w:tcPr>
                  <w:tcW w:w="492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u w:val="none"/>
                    </w:rPr>
                  </w:pPr>
                </w:p>
              </w:tc>
              <w:tc>
                <w:tcPr>
                  <w:tcW w:w="224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u w:val="none"/>
                    </w:rPr>
                  </w:pPr>
                </w:p>
              </w:tc>
              <w:tc>
                <w:tcPr>
                  <w:tcW w:w="262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2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p>
              </w:tc>
              <w:tc>
                <w:tcPr>
                  <w:tcW w:w="55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u w:val="none"/>
                    </w:rPr>
                  </w:pPr>
                </w:p>
              </w:tc>
              <w:tc>
                <w:tcPr>
                  <w:tcW w:w="122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u w:val="none"/>
                    </w:rPr>
                  </w:pPr>
                </w:p>
              </w:tc>
              <w:tc>
                <w:tcPr>
                  <w:tcW w:w="492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u w:val="none"/>
                    </w:rPr>
                  </w:pPr>
                </w:p>
              </w:tc>
              <w:tc>
                <w:tcPr>
                  <w:tcW w:w="224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u w:val="none"/>
                    </w:rPr>
                  </w:pPr>
                </w:p>
              </w:tc>
              <w:tc>
                <w:tcPr>
                  <w:tcW w:w="262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3" w:type="dxa"/>
                <w:trHeight w:val="448" w:hRule="atLeast"/>
              </w:trPr>
              <w:tc>
                <w:tcPr>
                  <w:tcW w:w="56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收入</w:t>
                  </w:r>
                </w:p>
              </w:tc>
              <w:tc>
                <w:tcPr>
                  <w:tcW w:w="757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3" w:type="dxa"/>
                <w:trHeight w:val="62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    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    目</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    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    次</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1743.36</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2550.67</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九、卫生健康支出</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26.51</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22"/>
                      <w:szCs w:val="22"/>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4320.54</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使用非财政拨款结余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结余分配</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3" w:type="dxa"/>
                <w:trHeight w:val="62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年初结转和结余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年末结转和结余</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3" w:type="dxa"/>
                <w:trHeight w:val="448" w:hRule="atLeast"/>
              </w:trPr>
              <w:tc>
                <w:tcPr>
                  <w:tcW w:w="3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4320.54</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4320.54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注：1.本表反映部门本年度的总收支和年末结转结余情况。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blPrEx>
          <w:tblCellMar>
            <w:top w:w="0" w:type="dxa"/>
            <w:left w:w="0" w:type="dxa"/>
            <w:bottom w:w="0" w:type="dxa"/>
            <w:right w:w="0" w:type="dxa"/>
          </w:tblCellMar>
        </w:tblPrEx>
        <w:trPr>
          <w:trHeight w:val="285" w:hRule="atLeast"/>
        </w:trPr>
        <w:tc>
          <w:tcPr>
            <w:tcW w:w="2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5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CellMar>
            <w:top w:w="0" w:type="dxa"/>
            <w:left w:w="0" w:type="dxa"/>
            <w:bottom w:w="0" w:type="dxa"/>
            <w:right w:w="0" w:type="dxa"/>
          </w:tblCellMar>
        </w:tblPrEx>
        <w:trPr>
          <w:trHeight w:val="285" w:hRule="atLeast"/>
        </w:trPr>
        <w:tc>
          <w:tcPr>
            <w:tcW w:w="54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auto"/>
                <w:sz w:val="20"/>
                <w:szCs w:val="20"/>
              </w:rPr>
            </w:pPr>
            <w:r>
              <w:rPr>
                <w:rFonts w:hint="eastAsia"/>
                <w:color w:val="auto"/>
                <w:sz w:val="20"/>
                <w:szCs w:val="20"/>
              </w:rPr>
              <w:t>部门：</w:t>
            </w:r>
          </w:p>
        </w:tc>
        <w:tc>
          <w:tcPr>
            <w:tcW w:w="1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5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blPrEx>
          <w:tblCellMar>
            <w:top w:w="0" w:type="dxa"/>
            <w:left w:w="0" w:type="dxa"/>
            <w:bottom w:w="0" w:type="dxa"/>
            <w:right w:w="0" w:type="dxa"/>
          </w:tblCellMar>
        </w:tblPrEx>
        <w:trPr>
          <w:trHeight w:val="450" w:hRule="atLeast"/>
        </w:trPr>
        <w:tc>
          <w:tcPr>
            <w:tcW w:w="20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80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25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CellMar>
            <w:top w:w="0" w:type="dxa"/>
            <w:left w:w="0" w:type="dxa"/>
            <w:bottom w:w="0" w:type="dxa"/>
            <w:right w:w="0" w:type="dxa"/>
          </w:tblCellMar>
        </w:tblPrEx>
        <w:trPr>
          <w:trHeight w:val="450" w:hRule="atLeast"/>
        </w:trPr>
        <w:tc>
          <w:tcPr>
            <w:tcW w:w="54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148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25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54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4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25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20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25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blPrEx>
          <w:tblCellMar>
            <w:top w:w="0" w:type="dxa"/>
            <w:left w:w="0" w:type="dxa"/>
            <w:bottom w:w="0" w:type="dxa"/>
            <w:right w:w="0" w:type="dxa"/>
          </w:tblCellMar>
        </w:tblPrEx>
        <w:trPr>
          <w:trHeight w:val="450" w:hRule="atLeast"/>
        </w:trPr>
        <w:tc>
          <w:tcPr>
            <w:tcW w:w="20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4320.54</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1743.36</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2550.67</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rPr>
              <w:t>　</w:t>
            </w:r>
          </w:p>
        </w:tc>
        <w:tc>
          <w:tcPr>
            <w:tcW w:w="2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26.51</w:t>
            </w:r>
            <w:r>
              <w:rPr>
                <w:rFonts w:hint="eastAsia"/>
                <w:color w:val="auto"/>
              </w:rPr>
              <w:t>　</w:t>
            </w:r>
          </w:p>
        </w:tc>
      </w:tr>
      <w:tr>
        <w:tblPrEx>
          <w:tblCellMar>
            <w:top w:w="0" w:type="dxa"/>
            <w:left w:w="0" w:type="dxa"/>
            <w:bottom w:w="0" w:type="dxa"/>
            <w:right w:w="0" w:type="dxa"/>
          </w:tblCellMar>
        </w:tblPrEx>
        <w:trPr>
          <w:trHeight w:val="450" w:hRule="atLeast"/>
        </w:trPr>
        <w:tc>
          <w:tcPr>
            <w:tcW w:w="5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sz w:val="24"/>
                <w:szCs w:val="24"/>
                <w:lang w:val="en-US" w:eastAsia="zh-CN"/>
              </w:rPr>
            </w:pPr>
            <w:r>
              <w:rPr>
                <w:rFonts w:hint="eastAsia"/>
                <w:color w:val="auto"/>
              </w:rPr>
              <w:t>　</w:t>
            </w:r>
            <w:r>
              <w:rPr>
                <w:rFonts w:hint="eastAsia"/>
                <w:color w:val="auto"/>
                <w:lang w:val="en-US" w:eastAsia="zh-CN"/>
              </w:rPr>
              <w:t>201</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sz w:val="24"/>
                <w:szCs w:val="24"/>
                <w:lang w:val="en-US" w:eastAsia="zh-CN"/>
              </w:rPr>
            </w:pPr>
            <w:r>
              <w:rPr>
                <w:rFonts w:hint="eastAsia"/>
                <w:color w:val="auto"/>
              </w:rPr>
              <w:t>　</w:t>
            </w:r>
            <w:r>
              <w:rPr>
                <w:rFonts w:hint="eastAsia"/>
                <w:color w:val="auto"/>
                <w:lang w:val="en-US" w:eastAsia="zh-CN"/>
              </w:rPr>
              <w:t>卫生健康支出</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4320.54</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1743.36</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2550.67</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26.51</w:t>
            </w:r>
            <w:r>
              <w:rPr>
                <w:rFonts w:hint="eastAsia"/>
                <w:color w:val="auto"/>
              </w:rPr>
              <w:t>　</w:t>
            </w:r>
          </w:p>
        </w:tc>
      </w:tr>
      <w:tr>
        <w:tblPrEx>
          <w:tblCellMar>
            <w:top w:w="0" w:type="dxa"/>
            <w:left w:w="0" w:type="dxa"/>
            <w:bottom w:w="0" w:type="dxa"/>
            <w:right w:w="0" w:type="dxa"/>
          </w:tblCellMar>
        </w:tblPrEx>
        <w:trPr>
          <w:trHeight w:val="450" w:hRule="atLeast"/>
        </w:trPr>
        <w:tc>
          <w:tcPr>
            <w:tcW w:w="5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sz w:val="24"/>
                <w:szCs w:val="24"/>
                <w:lang w:val="en-US" w:eastAsia="zh-CN"/>
              </w:rPr>
            </w:pPr>
            <w:r>
              <w:rPr>
                <w:rFonts w:hint="eastAsia"/>
                <w:color w:val="auto"/>
              </w:rPr>
              <w:t>　</w:t>
            </w:r>
            <w:r>
              <w:rPr>
                <w:rFonts w:hint="eastAsia"/>
                <w:color w:val="auto"/>
                <w:lang w:val="en-US" w:eastAsia="zh-CN"/>
              </w:rPr>
              <w:t>21002</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sz w:val="24"/>
                <w:szCs w:val="24"/>
                <w:lang w:val="en-US" w:eastAsia="zh-CN"/>
              </w:rPr>
            </w:pPr>
            <w:r>
              <w:rPr>
                <w:rFonts w:hint="eastAsia"/>
                <w:color w:val="auto"/>
              </w:rPr>
              <w:t>　</w:t>
            </w:r>
            <w:r>
              <w:rPr>
                <w:rFonts w:hint="eastAsia"/>
                <w:color w:val="auto"/>
                <w:lang w:val="en-US" w:eastAsia="zh-CN"/>
              </w:rPr>
              <w:t>公立医院</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4320.54</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1743.36</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2550.67</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rPr>
              <w:t>　</w:t>
            </w:r>
          </w:p>
        </w:tc>
        <w:tc>
          <w:tcPr>
            <w:tcW w:w="2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26.51</w:t>
            </w:r>
            <w:r>
              <w:rPr>
                <w:rFonts w:hint="eastAsia"/>
                <w:color w:val="auto"/>
              </w:rPr>
              <w:t>　</w:t>
            </w:r>
          </w:p>
        </w:tc>
      </w:tr>
      <w:tr>
        <w:tblPrEx>
          <w:tblCellMar>
            <w:top w:w="0" w:type="dxa"/>
            <w:left w:w="0" w:type="dxa"/>
            <w:bottom w:w="0" w:type="dxa"/>
            <w:right w:w="0" w:type="dxa"/>
          </w:tblCellMar>
        </w:tblPrEx>
        <w:trPr>
          <w:trHeight w:val="450" w:hRule="atLeast"/>
        </w:trPr>
        <w:tc>
          <w:tcPr>
            <w:tcW w:w="5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sz w:val="24"/>
                <w:szCs w:val="24"/>
                <w:lang w:val="en-US" w:eastAsia="zh-CN"/>
              </w:rPr>
            </w:pPr>
            <w:r>
              <w:rPr>
                <w:rFonts w:hint="eastAsia"/>
                <w:color w:val="auto"/>
              </w:rPr>
              <w:t>　</w:t>
            </w:r>
            <w:r>
              <w:rPr>
                <w:rFonts w:hint="eastAsia"/>
                <w:color w:val="auto"/>
                <w:lang w:val="en-US" w:eastAsia="zh-CN"/>
              </w:rPr>
              <w:t>2100206</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sz w:val="24"/>
                <w:szCs w:val="24"/>
                <w:lang w:val="en-US" w:eastAsia="zh-CN"/>
              </w:rPr>
            </w:pPr>
            <w:r>
              <w:rPr>
                <w:rFonts w:hint="eastAsia"/>
                <w:color w:val="auto"/>
              </w:rPr>
              <w:t>　</w:t>
            </w:r>
            <w:r>
              <w:rPr>
                <w:rFonts w:hint="eastAsia"/>
                <w:color w:val="auto"/>
                <w:lang w:val="en-US" w:eastAsia="zh-CN"/>
              </w:rPr>
              <w:t>妇幼保健医院</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4320.54</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1743.36</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2550.67</w:t>
            </w: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rPr>
              <w:t>　</w:t>
            </w:r>
          </w:p>
        </w:tc>
        <w:tc>
          <w:tcPr>
            <w:tcW w:w="2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26.51</w:t>
            </w:r>
            <w:r>
              <w:rPr>
                <w:rFonts w:hint="eastAsia"/>
                <w:color w:val="auto"/>
              </w:rPr>
              <w:t>　</w:t>
            </w:r>
          </w:p>
        </w:tc>
      </w:tr>
      <w:tr>
        <w:tblPrEx>
          <w:tblCellMar>
            <w:top w:w="0" w:type="dxa"/>
            <w:left w:w="0" w:type="dxa"/>
            <w:bottom w:w="0" w:type="dxa"/>
            <w:right w:w="0" w:type="dxa"/>
          </w:tblCellMar>
        </w:tblPrEx>
        <w:trPr>
          <w:trHeight w:val="450" w:hRule="atLeast"/>
        </w:trPr>
        <w:tc>
          <w:tcPr>
            <w:tcW w:w="5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5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5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bl>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p>
      <w:pPr>
        <w:widowControl/>
        <w:rPr>
          <w:rFonts w:ascii="Times New Roman" w:hAnsi="Times New Roman" w:eastAsia="方正小标宋_GBK" w:cs="Times New Roman"/>
          <w:color w:val="auto"/>
          <w:kern w:val="0"/>
          <w:sz w:val="36"/>
          <w:szCs w:val="36"/>
        </w:rPr>
      </w:pPr>
    </w:p>
    <w:tbl>
      <w:tblPr>
        <w:tblStyle w:val="7"/>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4320.54</w:t>
            </w: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4320.54</w:t>
            </w: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201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4320.54</w:t>
            </w: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4320.54</w:t>
            </w: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21002</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公立医院</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4320.54</w:t>
            </w: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4320.54</w:t>
            </w: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2100206</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妇幼保健医院</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4320.54</w:t>
            </w: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4320.54</w:t>
            </w: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注：本表反映部门本年度各项支出情况。</w:t>
            </w:r>
          </w:p>
        </w:tc>
      </w:tr>
    </w:tbl>
    <w:p>
      <w:pPr>
        <w:widowControl/>
        <w:jc w:val="both"/>
        <w:rPr>
          <w:rFonts w:ascii="Times New Roman" w:hAnsi="Times New Roman" w:eastAsia="方正小标宋_GBK" w:cs="Times New Roman"/>
          <w:color w:val="auto"/>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color w:val="auto"/>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1743.36</w:t>
            </w: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1743.36</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1743.36</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1743.36</w:t>
            </w: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1743.36</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1743.36</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1743.36</w:t>
            </w:r>
            <w:r>
              <w:rPr>
                <w:rFonts w:hint="eastAsia" w:ascii="宋体" w:hAnsi="宋体" w:eastAsia="宋体" w:cs="宋体"/>
                <w:color w:val="auto"/>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1743.36</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1743.36</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val="en-US" w:eastAsia="zh-CN"/>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 w:val="21"/>
                <w:szCs w:val="21"/>
                <w:lang w:val="en-US" w:eastAsia="zh-CN" w:bidi="ar-SA"/>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1743.36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 w:val="21"/>
                <w:szCs w:val="21"/>
                <w:lang w:val="en-US" w:eastAsia="zh-CN" w:bidi="ar-SA"/>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1743.36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210</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1743.36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1743.36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21002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公立医院</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1743.36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1743.36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2100206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妇幼保健医院</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1743.36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1743.36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7"/>
        <w:tblW w:w="0" w:type="auto"/>
        <w:tblInd w:w="0" w:type="dxa"/>
        <w:tblLayout w:type="fixed"/>
        <w:tblCellMar>
          <w:top w:w="0" w:type="dxa"/>
          <w:left w:w="108" w:type="dxa"/>
          <w:bottom w:w="0" w:type="dxa"/>
          <w:right w:w="108" w:type="dxa"/>
        </w:tblCellMar>
      </w:tblPr>
      <w:tblGrid>
        <w:gridCol w:w="991"/>
        <w:gridCol w:w="240"/>
        <w:gridCol w:w="94"/>
        <w:gridCol w:w="1291"/>
        <w:gridCol w:w="1825"/>
        <w:gridCol w:w="283"/>
        <w:gridCol w:w="759"/>
        <w:gridCol w:w="1207"/>
        <w:gridCol w:w="306"/>
        <w:gridCol w:w="1597"/>
        <w:gridCol w:w="494"/>
        <w:gridCol w:w="640"/>
        <w:gridCol w:w="1098"/>
        <w:gridCol w:w="356"/>
        <w:gridCol w:w="2091"/>
        <w:gridCol w:w="736"/>
        <w:gridCol w:w="1355"/>
        <w:gridCol w:w="25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一般公共预算财政拨款基本支出决算明细表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113" w:hRule="atLeast"/>
        </w:trPr>
        <w:tc>
          <w:tcPr>
            <w:tcW w:w="1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1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0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19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318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461.45</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lang w:val="en-US" w:eastAsia="zh-CN"/>
              </w:rPr>
              <w:t>1281.92</w:t>
            </w: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152.40</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309.04</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730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551.92</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19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1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444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461.45</w:t>
            </w:r>
          </w:p>
        </w:tc>
        <w:tc>
          <w:tcPr>
            <w:tcW w:w="852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18"/>
                <w:lang w:val="en-US" w:eastAsia="zh-CN"/>
              </w:rPr>
            </w:pPr>
            <w:r>
              <w:rPr>
                <w:rFonts w:hint="eastAsia" w:ascii="宋体" w:hAnsi="宋体" w:eastAsia="宋体" w:cs="宋体"/>
                <w:color w:val="auto"/>
                <w:kern w:val="0"/>
                <w:szCs w:val="18"/>
              </w:rPr>
              <w:t>　</w:t>
            </w:r>
            <w:r>
              <w:rPr>
                <w:rFonts w:hint="eastAsia" w:ascii="宋体" w:hAnsi="宋体" w:eastAsia="宋体" w:cs="宋体"/>
                <w:color w:val="auto"/>
                <w:kern w:val="0"/>
                <w:szCs w:val="18"/>
                <w:lang w:val="en-US" w:eastAsia="zh-CN"/>
              </w:rPr>
              <w:t>1281.92</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auto"/>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auto"/>
                <w:sz w:val="32"/>
                <w:szCs w:val="32"/>
                <w:u w:val="none"/>
              </w:rPr>
            </w:pPr>
            <w:r>
              <w:rPr>
                <w:rFonts w:hint="eastAsia" w:ascii="华文中宋" w:hAnsi="华文中宋" w:eastAsia="华文中宋" w:cs="华文中宋"/>
                <w:i w:val="0"/>
                <w:color w:val="auto"/>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13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2108" w:type="dxa"/>
            <w:gridSpan w:val="2"/>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0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9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13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2108" w:type="dxa"/>
            <w:gridSpan w:val="2"/>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20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项 </w:t>
            </w:r>
            <w:r>
              <w:rPr>
                <w:rStyle w:val="15"/>
                <w:color w:val="auto"/>
                <w:lang w:val="en-US" w:eastAsia="zh-CN" w:bidi="ar"/>
              </w:rPr>
              <w:t xml:space="preserve">   </w:t>
            </w:r>
            <w:r>
              <w:rPr>
                <w:rStyle w:val="16"/>
                <w:color w:val="auto"/>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科目代码</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auto"/>
                <w:sz w:val="32"/>
                <w:szCs w:val="32"/>
                <w:u w:val="none"/>
              </w:rPr>
            </w:pPr>
            <w:r>
              <w:rPr>
                <w:rFonts w:hint="eastAsia" w:ascii="华文中宋" w:hAnsi="华文中宋" w:eastAsia="华文中宋" w:cs="华文中宋"/>
                <w:i w:val="0"/>
                <w:color w:val="auto"/>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项 </w:t>
            </w:r>
            <w:r>
              <w:rPr>
                <w:rFonts w:hint="eastAsia" w:ascii="宋体" w:hAnsi="宋体" w:eastAsia="宋体" w:cs="宋体"/>
                <w:i w:val="0"/>
                <w:color w:val="auto"/>
                <w:kern w:val="0"/>
                <w:sz w:val="22"/>
                <w:szCs w:val="22"/>
                <w:u w:val="none"/>
                <w:lang w:val="en-US" w:eastAsia="zh-CN" w:bidi="ar"/>
              </w:rPr>
              <w:t xml:space="preserve">   </w:t>
            </w:r>
            <w:r>
              <w:rPr>
                <w:rStyle w:val="17"/>
                <w:color w:val="auto"/>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auto"/>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auto"/>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auto"/>
                <w:sz w:val="32"/>
                <w:szCs w:val="32"/>
                <w:u w:val="none"/>
              </w:rPr>
            </w:pPr>
            <w:r>
              <w:rPr>
                <w:rFonts w:hint="eastAsia" w:ascii="华文中宋" w:hAnsi="华文中宋" w:eastAsia="华文中宋" w:cs="华文中宋"/>
                <w:i w:val="0"/>
                <w:color w:val="auto"/>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color w:val="auto"/>
          <w:kern w:val="0"/>
          <w:sz w:val="24"/>
          <w:szCs w:val="24"/>
        </w:rPr>
      </w:pPr>
    </w:p>
    <w:p>
      <w:pPr>
        <w:autoSpaceDE w:val="0"/>
        <w:autoSpaceDN w:val="0"/>
        <w:adjustRightInd w:val="0"/>
        <w:ind w:left="315" w:leftChars="150"/>
        <w:jc w:val="left"/>
        <w:rPr>
          <w:rFonts w:ascii="宋体" w:eastAsia="宋体" w:cs="宋体"/>
          <w:color w:val="auto"/>
          <w:kern w:val="0"/>
          <w:sz w:val="24"/>
          <w:szCs w:val="24"/>
        </w:rPr>
      </w:pPr>
    </w:p>
    <w:p>
      <w:pPr>
        <w:autoSpaceDE w:val="0"/>
        <w:autoSpaceDN w:val="0"/>
        <w:adjustRightInd w:val="0"/>
        <w:ind w:left="315" w:leftChars="150"/>
        <w:jc w:val="left"/>
        <w:rPr>
          <w:rFonts w:ascii="宋体" w:eastAsia="宋体" w:cs="宋体"/>
          <w:color w:val="auto"/>
          <w:kern w:val="0"/>
          <w:sz w:val="24"/>
          <w:szCs w:val="24"/>
        </w:rPr>
      </w:pPr>
    </w:p>
    <w:p>
      <w:pPr>
        <w:autoSpaceDE w:val="0"/>
        <w:autoSpaceDN w:val="0"/>
        <w:adjustRightInd w:val="0"/>
        <w:ind w:left="315" w:leftChars="150"/>
        <w:jc w:val="left"/>
        <w:rPr>
          <w:rFonts w:ascii="宋体" w:eastAsia="宋体" w:cs="宋体"/>
          <w:color w:val="auto"/>
          <w:kern w:val="0"/>
          <w:sz w:val="24"/>
          <w:szCs w:val="24"/>
        </w:rPr>
      </w:pPr>
    </w:p>
    <w:p>
      <w:pPr>
        <w:autoSpaceDE w:val="0"/>
        <w:autoSpaceDN w:val="0"/>
        <w:adjustRightInd w:val="0"/>
        <w:ind w:left="315" w:leftChars="150"/>
        <w:jc w:val="left"/>
        <w:rPr>
          <w:rFonts w:ascii="宋体" w:eastAsia="宋体" w:cs="宋体"/>
          <w:color w:val="auto"/>
          <w:kern w:val="0"/>
          <w:sz w:val="24"/>
          <w:szCs w:val="24"/>
        </w:rPr>
      </w:pPr>
    </w:p>
    <w:p>
      <w:pPr>
        <w:widowControl/>
        <w:jc w:val="both"/>
        <w:rPr>
          <w:color w:val="auto"/>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color w:val="auto"/>
          <w:szCs w:val="21"/>
        </w:rPr>
        <w:br w:type="page"/>
      </w:r>
    </w:p>
    <w:p>
      <w:pPr>
        <w:pStyle w:val="12"/>
        <w:jc w:val="both"/>
        <w:rPr>
          <w:rFonts w:hint="eastAsia" w:ascii="方正小标宋_GBK" w:hAnsi="方正小标宋_GBK" w:eastAsia="方正小标宋_GBK" w:cs="方正小标宋_GBK"/>
          <w:b/>
          <w:bCs/>
          <w:color w:val="auto"/>
          <w:sz w:val="32"/>
          <w:szCs w:val="32"/>
        </w:rPr>
      </w:pPr>
      <w:r>
        <w:rPr>
          <w:rFonts w:hint="eastAsia" w:ascii="方正小标宋_GBK" w:hAnsi="方正小标宋_GBK" w:eastAsia="方正小标宋_GBK" w:cs="方正小标宋_GBK"/>
          <w:b/>
          <w:bCs/>
          <w:color w:val="auto"/>
          <w:sz w:val="32"/>
          <w:szCs w:val="32"/>
        </w:rPr>
        <w:t>第三部分</w:t>
      </w:r>
      <w:r>
        <w:rPr>
          <w:rFonts w:hint="eastAsia" w:ascii="方正小标宋_GBK" w:hAnsi="方正小标宋_GBK" w:eastAsia="方正小标宋_GBK" w:cs="方正小标宋_GBK"/>
          <w:b/>
          <w:bCs/>
          <w:color w:val="auto"/>
          <w:sz w:val="32"/>
          <w:szCs w:val="32"/>
          <w:lang w:val="en-US" w:eastAsia="zh-CN"/>
        </w:rPr>
        <w:t xml:space="preserve"> </w:t>
      </w:r>
      <w:r>
        <w:rPr>
          <w:rFonts w:hint="eastAsia" w:ascii="方正小标宋_GBK" w:hAnsi="方正小标宋_GBK" w:eastAsia="方正小标宋_GBK" w:cs="方正小标宋_GBK"/>
          <w:b/>
          <w:bCs/>
          <w:color w:val="auto"/>
          <w:sz w:val="32"/>
          <w:szCs w:val="32"/>
        </w:rPr>
        <w:t>202</w:t>
      </w:r>
      <w:r>
        <w:rPr>
          <w:rFonts w:hint="eastAsia" w:ascii="方正小标宋_GBK" w:hAnsi="方正小标宋_GBK" w:eastAsia="方正小标宋_GBK" w:cs="方正小标宋_GBK"/>
          <w:b/>
          <w:bCs/>
          <w:color w:val="auto"/>
          <w:sz w:val="32"/>
          <w:szCs w:val="32"/>
          <w:lang w:val="en-US" w:eastAsia="zh-CN"/>
        </w:rPr>
        <w:t>2</w:t>
      </w:r>
      <w:r>
        <w:rPr>
          <w:rFonts w:hint="eastAsia" w:ascii="方正小标宋_GBK" w:hAnsi="方正小标宋_GBK" w:eastAsia="方正小标宋_GBK" w:cs="方正小标宋_GBK"/>
          <w:b/>
          <w:bCs/>
          <w:color w:val="auto"/>
          <w:sz w:val="32"/>
          <w:szCs w:val="32"/>
        </w:rPr>
        <w:t>年度部门决算情况说明</w:t>
      </w:r>
    </w:p>
    <w:p>
      <w:pPr>
        <w:widowControl/>
        <w:ind w:firstLine="640" w:firstLineChars="200"/>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年度收、支总计</w:t>
      </w:r>
      <w:r>
        <w:rPr>
          <w:rFonts w:hint="eastAsia" w:ascii="Times New Roman" w:hAnsi="Times New Roman" w:eastAsia="仿宋_GB2312"/>
          <w:color w:val="auto"/>
          <w:sz w:val="32"/>
          <w:szCs w:val="32"/>
          <w:lang w:val="en-US" w:eastAsia="zh-CN"/>
        </w:rPr>
        <w:t>4320.54</w:t>
      </w:r>
      <w:r>
        <w:rPr>
          <w:rFonts w:hint="eastAsia" w:ascii="Times New Roman" w:hAnsi="Times New Roman" w:eastAsia="仿宋_GB2312"/>
          <w:color w:val="auto"/>
          <w:sz w:val="32"/>
          <w:szCs w:val="32"/>
        </w:rPr>
        <w:t>万元。与上年相比，增加</w:t>
      </w:r>
      <w:r>
        <w:rPr>
          <w:rFonts w:hint="eastAsia" w:ascii="Times New Roman" w:hAnsi="Times New Roman" w:eastAsia="仿宋_GB2312"/>
          <w:color w:val="auto"/>
          <w:sz w:val="32"/>
          <w:szCs w:val="32"/>
          <w:lang w:val="en-US" w:eastAsia="zh-CN"/>
        </w:rPr>
        <w:t>63.85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增加业务用房基建资金。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年度收入合计</w:t>
      </w:r>
      <w:r>
        <w:rPr>
          <w:rFonts w:hint="eastAsia" w:ascii="Times New Roman" w:hAnsi="Times New Roman" w:eastAsia="仿宋_GB2312"/>
          <w:color w:val="auto"/>
          <w:sz w:val="32"/>
          <w:szCs w:val="32"/>
          <w:lang w:val="en-US" w:eastAsia="zh-CN"/>
        </w:rPr>
        <w:t>4320.54</w:t>
      </w:r>
      <w:r>
        <w:rPr>
          <w:rFonts w:hint="eastAsia" w:ascii="Times New Roman" w:hAnsi="Times New Roman" w:eastAsia="仿宋_GB2312"/>
          <w:color w:val="auto"/>
          <w:sz w:val="32"/>
          <w:szCs w:val="32"/>
        </w:rPr>
        <w:t>万元，其中：财政拨款收入</w:t>
      </w:r>
      <w:r>
        <w:rPr>
          <w:rFonts w:hint="eastAsia" w:ascii="Times New Roman" w:hAnsi="Times New Roman" w:eastAsia="仿宋_GB2312"/>
          <w:color w:val="auto"/>
          <w:sz w:val="32"/>
          <w:szCs w:val="32"/>
          <w:lang w:val="en-US" w:eastAsia="zh-CN"/>
        </w:rPr>
        <w:t>1743.36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40.35</w:t>
      </w:r>
      <w:r>
        <w:rPr>
          <w:rFonts w:hint="eastAsia" w:ascii="Times New Roman" w:hAnsi="Times New Roman" w:eastAsia="仿宋_GB2312"/>
          <w:color w:val="auto"/>
          <w:sz w:val="32"/>
          <w:szCs w:val="32"/>
        </w:rPr>
        <w:t>%；事业收入</w:t>
      </w:r>
      <w:r>
        <w:rPr>
          <w:rFonts w:hint="eastAsia" w:ascii="Times New Roman" w:hAnsi="Times New Roman" w:eastAsia="仿宋_GB2312"/>
          <w:color w:val="auto"/>
          <w:sz w:val="32"/>
          <w:szCs w:val="32"/>
          <w:lang w:val="en-US" w:eastAsia="zh-CN"/>
        </w:rPr>
        <w:t>2550.67</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59.04</w:t>
      </w:r>
      <w:r>
        <w:rPr>
          <w:rFonts w:hint="eastAsia" w:ascii="Times New Roman" w:hAnsi="Times New Roman" w:eastAsia="仿宋_GB2312"/>
          <w:color w:val="auto"/>
          <w:sz w:val="32"/>
          <w:szCs w:val="32"/>
        </w:rPr>
        <w:t>%；经营收入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%；附属单位上缴收入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其他收入</w:t>
      </w:r>
      <w:r>
        <w:rPr>
          <w:rFonts w:hint="eastAsia" w:ascii="Times New Roman" w:hAnsi="Times New Roman" w:eastAsia="仿宋_GB2312"/>
          <w:color w:val="auto"/>
          <w:sz w:val="32"/>
          <w:szCs w:val="32"/>
          <w:lang w:val="en-US" w:eastAsia="zh-CN"/>
        </w:rPr>
        <w:t>26.51</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0.61</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年度支出合计</w:t>
      </w:r>
      <w:r>
        <w:rPr>
          <w:rFonts w:hint="eastAsia" w:ascii="Times New Roman" w:hAnsi="Times New Roman" w:eastAsia="仿宋_GB2312"/>
          <w:color w:val="auto"/>
          <w:sz w:val="32"/>
          <w:szCs w:val="32"/>
          <w:lang w:val="en-US" w:eastAsia="zh-CN"/>
        </w:rPr>
        <w:t>4320.54</w:t>
      </w:r>
      <w:r>
        <w:rPr>
          <w:rFonts w:hint="eastAsia" w:ascii="Times New Roman" w:hAnsi="Times New Roman" w:eastAsia="仿宋_GB2312"/>
          <w:color w:val="auto"/>
          <w:sz w:val="32"/>
          <w:szCs w:val="32"/>
        </w:rPr>
        <w:t>元，其中：基本支出</w:t>
      </w:r>
      <w:r>
        <w:rPr>
          <w:rFonts w:hint="eastAsia" w:ascii="Times New Roman" w:hAnsi="Times New Roman" w:eastAsia="仿宋_GB2312"/>
          <w:color w:val="auto"/>
          <w:sz w:val="32"/>
          <w:szCs w:val="32"/>
          <w:lang w:val="en-US" w:eastAsia="zh-CN"/>
        </w:rPr>
        <w:t>4320.54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项目支出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%；上缴上级支出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%；经营支出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%；对附属单位补助支出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年度财政拨款收、支总计</w:t>
      </w:r>
      <w:r>
        <w:rPr>
          <w:rFonts w:hint="eastAsia" w:ascii="Times New Roman" w:hAnsi="Times New Roman" w:eastAsia="仿宋_GB2312"/>
          <w:color w:val="auto"/>
          <w:sz w:val="32"/>
          <w:szCs w:val="32"/>
          <w:lang w:val="en-US" w:eastAsia="zh-CN"/>
        </w:rPr>
        <w:t>1743.36</w:t>
      </w:r>
      <w:r>
        <w:rPr>
          <w:rFonts w:hint="eastAsia" w:ascii="Times New Roman" w:hAnsi="Times New Roman" w:eastAsia="仿宋_GB2312"/>
          <w:color w:val="auto"/>
          <w:sz w:val="32"/>
          <w:szCs w:val="32"/>
        </w:rPr>
        <w:t>万元，与上年相比，增加</w:t>
      </w:r>
      <w:r>
        <w:rPr>
          <w:rFonts w:hint="eastAsia" w:ascii="Times New Roman" w:hAnsi="Times New Roman" w:eastAsia="仿宋_GB2312"/>
          <w:color w:val="auto"/>
          <w:sz w:val="32"/>
          <w:szCs w:val="32"/>
          <w:lang w:val="en-US" w:eastAsia="zh-CN"/>
        </w:rPr>
        <w:t>384.37</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28.28</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增加业务用房基建资金。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1743.36</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40.35</w:t>
      </w:r>
      <w:r>
        <w:rPr>
          <w:rFonts w:hint="eastAsia" w:ascii="Times New Roman" w:hAnsi="Times New Roman" w:eastAsia="仿宋_GB2312"/>
          <w:color w:val="auto"/>
          <w:sz w:val="32"/>
          <w:szCs w:val="32"/>
        </w:rPr>
        <w:t>%，与上年相比，财政拨款支出增加</w:t>
      </w:r>
      <w:r>
        <w:rPr>
          <w:rFonts w:hint="eastAsia" w:ascii="Times New Roman" w:hAnsi="Times New Roman" w:eastAsia="仿宋_GB2312"/>
          <w:color w:val="auto"/>
          <w:sz w:val="32"/>
          <w:szCs w:val="32"/>
          <w:lang w:val="en-US" w:eastAsia="zh-CN"/>
        </w:rPr>
        <w:t>384.37</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28.28</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增加业务用房基建资金。</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1743.36</w:t>
      </w:r>
      <w:r>
        <w:rPr>
          <w:rFonts w:hint="eastAsia" w:ascii="Times New Roman" w:hAnsi="Times New Roman" w:eastAsia="仿宋_GB2312"/>
          <w:color w:val="auto"/>
          <w:sz w:val="32"/>
          <w:szCs w:val="32"/>
        </w:rPr>
        <w:t>万元，主要用于以下方面：</w:t>
      </w:r>
      <w:r>
        <w:rPr>
          <w:rFonts w:hint="eastAsia" w:ascii="Times New Roman" w:hAnsi="Times New Roman" w:eastAsia="仿宋_GB2312"/>
          <w:color w:val="auto"/>
          <w:sz w:val="32"/>
          <w:szCs w:val="32"/>
          <w:lang w:val="en-US" w:eastAsia="zh-CN"/>
        </w:rPr>
        <w:t>卫生健康</w:t>
      </w:r>
      <w:r>
        <w:rPr>
          <w:rFonts w:hint="eastAsia" w:ascii="Times New Roman" w:hAnsi="Times New Roman" w:eastAsia="仿宋_GB2312"/>
          <w:color w:val="auto"/>
          <w:sz w:val="32"/>
          <w:szCs w:val="32"/>
        </w:rPr>
        <w:t>支出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类）1743.36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1743.36</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1743.36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val="en-US" w:eastAsia="zh-CN"/>
        </w:rPr>
        <w:t>公共卫生</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val="en-US" w:eastAsia="zh-CN"/>
        </w:rPr>
        <w:t>妇幼保健机构</w:t>
      </w:r>
      <w:r>
        <w:rPr>
          <w:rFonts w:hint="eastAsia" w:ascii="Times New Roman" w:hAnsi="Times New Roman" w:eastAsia="仿宋_GB2312"/>
          <w:color w:val="auto"/>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1743.36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1743.36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1743.36</w:t>
      </w:r>
      <w:r>
        <w:rPr>
          <w:rFonts w:hint="eastAsia" w:ascii="Times New Roman" w:hAnsi="Times New Roman" w:eastAsia="仿宋_GB2312"/>
          <w:color w:val="auto"/>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lang w:val="en-US" w:eastAsia="zh-CN"/>
        </w:rPr>
        <w:t>461.45</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26.47</w:t>
      </w:r>
      <w:r>
        <w:rPr>
          <w:rFonts w:hint="eastAsia" w:ascii="Times New Roman" w:hAnsi="Times New Roman" w:eastAsia="仿宋_GB2312"/>
          <w:color w:val="auto"/>
          <w:sz w:val="32"/>
          <w:szCs w:val="32"/>
        </w:rPr>
        <w:t>%,主要包括基本工资、</w:t>
      </w:r>
      <w:r>
        <w:rPr>
          <w:rFonts w:hint="eastAsia" w:ascii="Times New Roman" w:hAnsi="Times New Roman" w:eastAsia="仿宋_GB2312"/>
          <w:color w:val="auto"/>
          <w:sz w:val="32"/>
          <w:szCs w:val="32"/>
          <w:lang w:val="en-US" w:eastAsia="zh-CN"/>
        </w:rPr>
        <w:t>绩效工资、奖金、其他人员经费；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28"/>
          <w:szCs w:val="28"/>
          <w:lang w:val="en-US" w:eastAsia="zh-CN"/>
        </w:rPr>
      </w:pPr>
      <w:r>
        <w:rPr>
          <w:rFonts w:hint="eastAsia" w:ascii="Times New Roman" w:hAnsi="Times New Roman" w:eastAsia="仿宋_GB2312"/>
          <w:b/>
          <w:bCs/>
          <w:color w:val="auto"/>
          <w:sz w:val="32"/>
          <w:szCs w:val="32"/>
        </w:rPr>
        <w:t>公用经费</w:t>
      </w:r>
      <w:r>
        <w:rPr>
          <w:rFonts w:hint="eastAsia" w:ascii="Times New Roman" w:hAnsi="Times New Roman" w:eastAsia="仿宋_GB2312"/>
          <w:b/>
          <w:bCs/>
          <w:color w:val="auto"/>
          <w:sz w:val="32"/>
          <w:szCs w:val="32"/>
          <w:lang w:val="en-US" w:eastAsia="zh-CN"/>
        </w:rPr>
        <w:t>1281.92</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73.53</w:t>
      </w:r>
      <w:r>
        <w:rPr>
          <w:rFonts w:hint="eastAsia" w:ascii="Times New Roman" w:hAnsi="Times New Roman" w:eastAsia="仿宋_GB2312"/>
          <w:color w:val="auto"/>
          <w:sz w:val="32"/>
          <w:szCs w:val="32"/>
        </w:rPr>
        <w:t>%，主要包括</w:t>
      </w:r>
      <w:r>
        <w:rPr>
          <w:rFonts w:hint="eastAsia" w:ascii="宋体" w:hAnsi="宋体" w:eastAsia="宋体" w:cs="宋体"/>
          <w:color w:val="auto"/>
          <w:sz w:val="28"/>
          <w:szCs w:val="28"/>
        </w:rPr>
        <w:t>各专项目开支，如新筛产筛项目，农村孕产妇免费“两癌”普查项目，婚前孕前检查项目，地中海贫血防控项目，“营养包”发放项目，孕妇叶酸增补项目</w:t>
      </w:r>
      <w:r>
        <w:rPr>
          <w:rFonts w:hint="eastAsia" w:ascii="宋体" w:hAnsi="宋体" w:eastAsia="宋体" w:cs="宋体"/>
          <w:color w:val="auto"/>
          <w:sz w:val="28"/>
          <w:szCs w:val="28"/>
          <w:lang w:val="en-US" w:eastAsia="zh-CN"/>
        </w:rPr>
        <w:t>及业务用房基建项目款。</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黑体" w:hAnsi="黑体" w:eastAsia="黑体" w:cs="黑体"/>
          <w:b w:val="0"/>
          <w:bCs/>
          <w:color w:val="auto"/>
          <w:sz w:val="32"/>
          <w:szCs w:val="32"/>
        </w:rPr>
        <w:t>七、财政拨款三公经费支出决算情况说明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“三公”经费财政拨款支出预算为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val="en-US" w:eastAsia="zh-CN"/>
        </w:rPr>
        <w:t>本单位财政无该项支出</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val="en-US" w:eastAsia="zh-CN"/>
        </w:rPr>
        <w:t>本单位财政无该项支出</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val="en-US" w:eastAsia="zh-CN"/>
        </w:rPr>
        <w:t>本单位财政无该项支出</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val="en-US" w:eastAsia="zh-CN"/>
        </w:rPr>
        <w:t>本单位财政无该项支出</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年度“三公”经费财政拨款支出决算中，公务接待费支出决算</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%,公务用车购置费及运行维护费支出决算</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楷体" w:hAnsi="楷体" w:eastAsia="楷体" w:cs="楷体"/>
          <w:b/>
          <w:bCs/>
          <w:i/>
          <w:color w:val="auto"/>
          <w:sz w:val="32"/>
          <w:szCs w:val="32"/>
        </w:rPr>
        <w:t>,</w:t>
      </w:r>
      <w:r>
        <w:rPr>
          <w:rFonts w:hint="eastAsia" w:ascii="仿宋_GB2312" w:hAnsi="仿宋_GB2312" w:eastAsia="仿宋_GB2312" w:cs="仿宋_GB2312"/>
          <w:color w:val="auto"/>
          <w:sz w:val="32"/>
          <w:szCs w:val="32"/>
          <w:lang w:val="en-US" w:eastAsia="zh-CN"/>
        </w:rPr>
        <w:t>2022年度我单位未开展因公出国（境）活动。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3、公务用车购置费及运行维护费支出决算为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万元，其中：公务用车购置费</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2022年</w:t>
      </w:r>
      <w:r>
        <w:rPr>
          <w:rFonts w:hint="eastAsia" w:ascii="Times New Roman" w:hAnsi="Times New Roman" w:eastAsia="仿宋_GB2312"/>
          <w:color w:val="auto"/>
          <w:sz w:val="32"/>
          <w:szCs w:val="32"/>
        </w:rPr>
        <w:t>单位本级更新公务用车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辆。公务用车运行维护费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万元，截止202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年12月31日，我单位开支财政拨款的公务用车保有量为</w:t>
      </w:r>
      <w:r>
        <w:rPr>
          <w:rFonts w:hint="eastAsia" w:ascii="Times New Roman" w:hAnsi="Times New Roman" w:eastAsia="仿宋_GB2312"/>
          <w:color w:val="auto"/>
          <w:sz w:val="32"/>
          <w:szCs w:val="32"/>
          <w:lang w:eastAsia="zh-CN"/>
        </w:rPr>
        <w:t>０</w:t>
      </w:r>
      <w:r>
        <w:rPr>
          <w:rFonts w:hint="eastAsia" w:ascii="Times New Roman" w:hAnsi="Times New Roman" w:eastAsia="仿宋_GB2312"/>
          <w:color w:val="auto"/>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年度政府性基金预算财政拨款收入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万元；年初结转和结余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万元，项目支出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万元；年末结转和结余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本单位无政府性基金收支。</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本单位属于公益一类事业单位，不属于行政单位和参照公务员法管理事业单位，无机关运行经费。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万元，开支培训费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未</w:t>
      </w:r>
      <w:r>
        <w:rPr>
          <w:rFonts w:hint="eastAsia" w:ascii="Times New Roman" w:hAnsi="Times New Roman" w:eastAsia="仿宋_GB2312"/>
          <w:color w:val="auto"/>
          <w:sz w:val="32"/>
          <w:szCs w:val="32"/>
        </w:rPr>
        <w:t>举办节庆、晚会、论坛、赛事活动</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 xml:space="preserve"> 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年12月31日，本单位共有车辆</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辆，其中，主要领导干部用车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辆，其他用车主要是……；单位价值50万元以上通用设备</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台（套）；单位价值100万元以上专用设备</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台（套）。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黑体" w:hAnsi="黑体" w:eastAsia="黑体" w:cs="黑体"/>
          <w:b w:val="0"/>
          <w:bCs/>
          <w:color w:val="auto"/>
          <w:sz w:val="32"/>
          <w:szCs w:val="32"/>
        </w:rPr>
        <w:t>年度预算绩效情况的说明</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部门整体支出绩效情况</w:t>
      </w:r>
    </w:p>
    <w:p>
      <w:pPr>
        <w:pStyle w:val="12"/>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２０２２</w:t>
      </w:r>
      <w:r>
        <w:rPr>
          <w:rFonts w:hint="eastAsia" w:ascii="仿宋" w:hAnsi="仿宋" w:eastAsia="仿宋" w:cs="仿宋"/>
          <w:color w:val="auto"/>
          <w:sz w:val="30"/>
          <w:szCs w:val="30"/>
          <w:highlight w:val="none"/>
        </w:rPr>
        <w:t>年，我</w:t>
      </w:r>
      <w:r>
        <w:rPr>
          <w:rFonts w:hint="eastAsia" w:ascii="仿宋" w:hAnsi="仿宋" w:eastAsia="仿宋" w:cs="仿宋"/>
          <w:color w:val="auto"/>
          <w:sz w:val="30"/>
          <w:szCs w:val="30"/>
          <w:highlight w:val="none"/>
          <w:lang w:val="en-US" w:eastAsia="zh-CN"/>
        </w:rPr>
        <w:t>院</w:t>
      </w:r>
      <w:r>
        <w:rPr>
          <w:rFonts w:hint="eastAsia" w:ascii="仿宋" w:hAnsi="仿宋" w:eastAsia="仿宋" w:cs="仿宋"/>
          <w:color w:val="auto"/>
          <w:sz w:val="30"/>
          <w:szCs w:val="30"/>
          <w:highlight w:val="none"/>
        </w:rPr>
        <w:t>积极履职，强化管理，较好地完成了年度工作目标。通过加强预算收支管理，不断建立健全内部管理制度，梳理内部管理流程，部门整体支出管理水平得到提升。</w:t>
      </w:r>
    </w:p>
    <w:p>
      <w:pPr>
        <w:pStyle w:val="12"/>
        <w:keepNext w:val="0"/>
        <w:keepLines w:val="0"/>
        <w:pageBreakBefore w:val="0"/>
        <w:widowControl w:val="0"/>
        <w:numPr>
          <w:ilvl w:val="0"/>
          <w:numId w:val="1"/>
        </w:numPr>
        <w:kinsoku/>
        <w:wordWrap/>
        <w:overflowPunct/>
        <w:topLinePunct w:val="0"/>
        <w:bidi w:val="0"/>
        <w:snapToGrid/>
        <w:spacing w:line="600" w:lineRule="exact"/>
        <w:ind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bCs/>
          <w:color w:val="auto"/>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 w:hAnsi="仿宋" w:eastAsia="仿宋" w:cs="仿宋"/>
          <w:bCs/>
          <w:color w:val="auto"/>
          <w:kern w:val="2"/>
          <w:sz w:val="28"/>
          <w:szCs w:val="28"/>
          <w:highlight w:val="none"/>
          <w:lang w:val="en-US" w:eastAsia="zh-CN" w:bidi="ar-SA"/>
        </w:rPr>
        <w:t>1</w:t>
      </w:r>
      <w:r>
        <w:rPr>
          <w:rFonts w:hint="eastAsia" w:ascii="仿宋_GB2312" w:hAnsi="仿宋_GB2312" w:eastAsia="仿宋_GB2312" w:cs="仿宋_GB2312"/>
          <w:b w:val="0"/>
          <w:bCs w:val="0"/>
          <w:color w:val="auto"/>
          <w:kern w:val="0"/>
          <w:sz w:val="32"/>
          <w:szCs w:val="32"/>
          <w:lang w:val="en-US" w:eastAsia="zh-CN" w:bidi="ar-SA"/>
        </w:rPr>
        <w:t>、因疫情影响及医院整体搬迁收入下降，导致全院医疗收入下降幅度较大，人均创收入、平均每医生门诊人次下降及每医生当期出院人次下降明显。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2、院病人下降导致病床使用率，病床周转次数下降。</w:t>
      </w:r>
    </w:p>
    <w:p>
      <w:pPr>
        <w:pStyle w:val="12"/>
        <w:keepNext w:val="0"/>
        <w:keepLines w:val="0"/>
        <w:pageBreakBefore w:val="0"/>
        <w:widowControl w:val="0"/>
        <w:numPr>
          <w:ilvl w:val="0"/>
          <w:numId w:val="0"/>
        </w:numPr>
        <w:kinsoku/>
        <w:wordWrap/>
        <w:overflowPunct/>
        <w:topLinePunct w:val="0"/>
        <w:bidi w:val="0"/>
        <w:snapToGrid/>
        <w:spacing w:line="600" w:lineRule="exact"/>
        <w:ind w:firstLine="320" w:firstLineChars="100"/>
        <w:jc w:val="left"/>
        <w:textAlignment w:val="auto"/>
        <w:rPr>
          <w:rFonts w:hint="eastAsia" w:ascii="楷体" w:hAnsi="楷体" w:eastAsia="楷体" w:cs="楷体"/>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SA"/>
        </w:rPr>
        <w:t>3、医务性收入占比仍然较低，没有达到医改政策指标。</w:t>
      </w: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both"/>
        <w:rPr>
          <w:rFonts w:hint="eastAsia" w:ascii="方正小标宋_GBK" w:hAnsi="方正小标宋_GBK" w:eastAsia="方正小标宋_GBK" w:cs="方正小标宋_GBK"/>
          <w:color w:val="auto"/>
          <w:sz w:val="72"/>
          <w:szCs w:val="72"/>
        </w:rPr>
      </w:pPr>
    </w:p>
    <w:p>
      <w:pPr>
        <w:pStyle w:val="12"/>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第四部分</w:t>
      </w:r>
    </w:p>
    <w:p>
      <w:pPr>
        <w:jc w:val="center"/>
        <w:rPr>
          <w:rFonts w:hint="eastAsia" w:ascii="方正小标宋_GBK" w:hAnsi="方正小标宋_GBK" w:eastAsia="方正小标宋_GBK" w:cs="方正小标宋_GBK"/>
          <w:color w:val="auto"/>
          <w:kern w:val="0"/>
          <w:sz w:val="70"/>
          <w:szCs w:val="70"/>
        </w:rPr>
      </w:pPr>
      <w:r>
        <w:rPr>
          <w:rFonts w:hint="eastAsia" w:ascii="方正小标宋_GBK" w:hAnsi="方正小标宋_GBK" w:eastAsia="方正小标宋_GBK" w:cs="方正小标宋_GBK"/>
          <w:color w:val="auto"/>
          <w:kern w:val="0"/>
          <w:sz w:val="70"/>
          <w:szCs w:val="70"/>
        </w:rPr>
        <w:t>名词解释</w:t>
      </w:r>
    </w:p>
    <w:p>
      <w:pPr>
        <w:widowControl/>
        <w:jc w:val="left"/>
        <w:rPr>
          <w:rFonts w:cs="黑体" w:asciiTheme="minorEastAsia" w:hAnsiTheme="minorEastAsia"/>
          <w:color w:val="auto"/>
          <w:kern w:val="0"/>
          <w:sz w:val="32"/>
          <w:szCs w:val="32"/>
        </w:rPr>
      </w:pPr>
      <w:r>
        <w:rPr>
          <w:rFonts w:hint="eastAsia" w:ascii="方正小标宋_GBK" w:hAnsi="方正小标宋_GBK" w:eastAsia="方正小标宋_GBK" w:cs="方正小标宋_GBK"/>
          <w:color w:val="auto"/>
          <w:kern w:val="0"/>
          <w:sz w:val="70"/>
          <w:szCs w:val="70"/>
        </w:rPr>
        <w:br w:type="page"/>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一、收入科目</w:t>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财政拨款收入：指财政当年拨付的资金。</w:t>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二、支出科目</w:t>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1.基本支出：指为保障机构正常运转、完成日常工作任务而发生的人员支出和公用支出。</w:t>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2.项目支出：指在基本支出之外为完成特定行政任务和事业发展目标所发生的支出。</w:t>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3.年末结转和结余：指本年度或以前年度预算安排、因客观条件发生变化无法按原计划实施，需延迟到以后年度按有关规定继续使用的资金。</w:t>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三、“三公”经费</w:t>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四、机关运行经费</w:t>
      </w:r>
    </w:p>
    <w:p>
      <w:pPr>
        <w:pStyle w:val="12"/>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2"/>
        <w:ind w:firstLine="640" w:firstLineChars="200"/>
        <w:jc w:val="both"/>
        <w:rPr>
          <w:rFonts w:hint="eastAsia" w:ascii="黑体" w:hAnsi="黑体" w:eastAsia="黑体" w:cs="黑体"/>
          <w:color w:val="auto"/>
          <w:kern w:val="0"/>
          <w:sz w:val="32"/>
          <w:szCs w:val="32"/>
        </w:rPr>
      </w:pPr>
      <w:r>
        <w:rPr>
          <w:rFonts w:hint="eastAsia" w:ascii="黑体" w:hAnsi="黑体" w:eastAsia="黑体" w:cs="黑体"/>
          <w:color w:val="auto"/>
          <w:sz w:val="32"/>
          <w:szCs w:val="32"/>
        </w:rPr>
        <w:t>第五部分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kern w:val="0"/>
          <w:sz w:val="32"/>
          <w:szCs w:val="32"/>
        </w:rPr>
        <w:t>附件</w:t>
      </w:r>
    </w:p>
    <w:p>
      <w:pPr>
        <w:widowControl/>
        <w:spacing w:line="540" w:lineRule="exact"/>
        <w:jc w:val="left"/>
        <w:rPr>
          <w:rFonts w:hint="eastAsia" w:ascii="仿宋_GB2312" w:hAnsi="仿宋_GB2312" w:eastAsia="黑体" w:cs="仿宋_GB2312"/>
          <w:color w:val="auto"/>
          <w:sz w:val="32"/>
          <w:szCs w:val="24"/>
          <w:highlight w:val="none"/>
          <w:lang w:eastAsia="zh-CN"/>
        </w:rPr>
      </w:pPr>
    </w:p>
    <w:p>
      <w:pPr>
        <w:jc w:val="center"/>
        <w:outlineLvl w:val="1"/>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202</w:t>
      </w:r>
      <w:r>
        <w:rPr>
          <w:rFonts w:ascii="方正小标宋简体" w:eastAsia="方正小标宋简体"/>
          <w:color w:val="auto"/>
          <w:sz w:val="32"/>
          <w:szCs w:val="32"/>
          <w:highlight w:val="none"/>
          <w:lang w:val="en"/>
        </w:rPr>
        <w:t>2</w:t>
      </w:r>
      <w:r>
        <w:rPr>
          <w:rFonts w:hint="eastAsia" w:ascii="方正小标宋简体" w:eastAsia="方正小标宋简体"/>
          <w:color w:val="auto"/>
          <w:sz w:val="32"/>
          <w:szCs w:val="32"/>
          <w:highlight w:val="none"/>
        </w:rPr>
        <w:t>年度</w:t>
      </w:r>
      <w:r>
        <w:rPr>
          <w:rFonts w:hint="eastAsia" w:ascii="方正小标宋简体" w:eastAsia="方正小标宋简体"/>
          <w:color w:val="auto"/>
          <w:sz w:val="32"/>
          <w:szCs w:val="32"/>
          <w:highlight w:val="none"/>
          <w:lang w:val="en-US" w:eastAsia="zh-CN"/>
        </w:rPr>
        <w:t>新田县妇幼保健计划生育服务中心</w:t>
      </w:r>
      <w:r>
        <w:rPr>
          <w:rFonts w:hint="eastAsia" w:ascii="方正小标宋简体" w:eastAsia="方正小标宋简体"/>
          <w:color w:val="auto"/>
          <w:sz w:val="32"/>
          <w:szCs w:val="32"/>
          <w:highlight w:val="none"/>
        </w:rPr>
        <w:t>整体支出绩效自评报告</w:t>
      </w:r>
    </w:p>
    <w:p>
      <w:pPr>
        <w:numPr>
          <w:ilvl w:val="0"/>
          <w:numId w:val="0"/>
        </w:numPr>
        <w:spacing w:line="570" w:lineRule="exact"/>
        <w:outlineLvl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单位基本情况</w:t>
      </w:r>
    </w:p>
    <w:p>
      <w:pPr>
        <w:pStyle w:val="13"/>
        <w:keepNext w:val="0"/>
        <w:keepLines w:val="0"/>
        <w:pageBreakBefore w:val="0"/>
        <w:numPr>
          <w:ilvl w:val="0"/>
          <w:numId w:val="0"/>
        </w:numPr>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（一）</w:t>
      </w:r>
      <w:r>
        <w:rPr>
          <w:rFonts w:hint="eastAsia" w:ascii="仿宋" w:hAnsi="仿宋" w:eastAsia="仿宋" w:cs="仿宋"/>
          <w:b w:val="0"/>
          <w:bCs w:val="0"/>
          <w:color w:val="auto"/>
          <w:sz w:val="30"/>
          <w:szCs w:val="30"/>
        </w:rPr>
        <w:t>部门职责</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为全县妇女儿童提供妇女保健、儿童保健等保健技术服务，实施妇女儿童健康教育、预防保健等公共卫生服务，开展妇女儿童常见病防治、多发病防治、助产以及配套的影像检验等医技服务。</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负责承担计划生育宣传教育、技术服务、优生指导、药具发放、信息咨询、随访服务、生殖保健、人员培训等任务。</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3、</w:t>
      </w:r>
      <w:r>
        <w:rPr>
          <w:rFonts w:hint="eastAsia" w:ascii="仿宋" w:hAnsi="仿宋" w:eastAsia="仿宋" w:cs="仿宋"/>
          <w:b w:val="0"/>
          <w:bCs w:val="0"/>
          <w:color w:val="auto"/>
          <w:sz w:val="30"/>
          <w:szCs w:val="30"/>
        </w:rPr>
        <w:t>开展地中海贫血筛查、孕前优生健康检查和出生缺陷综合防治等工作;</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4、</w:t>
      </w:r>
      <w:r>
        <w:rPr>
          <w:rFonts w:hint="eastAsia" w:ascii="仿宋" w:hAnsi="仿宋" w:eastAsia="仿宋" w:cs="仿宋"/>
          <w:b w:val="0"/>
          <w:bCs w:val="0"/>
          <w:color w:val="auto"/>
          <w:sz w:val="30"/>
          <w:szCs w:val="30"/>
        </w:rPr>
        <w:t>负责对全县乡镇、村级妇幼保健、计生技术服务工作的具体指导和培训;</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5、</w:t>
      </w:r>
      <w:r>
        <w:rPr>
          <w:rFonts w:hint="eastAsia" w:ascii="仿宋" w:hAnsi="仿宋" w:eastAsia="仿宋" w:cs="仿宋"/>
          <w:b w:val="0"/>
          <w:bCs w:val="0"/>
          <w:color w:val="auto"/>
          <w:sz w:val="30"/>
          <w:szCs w:val="30"/>
        </w:rPr>
        <w:t>负责全县婚前医学检查、出生医学证明管理发放;</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6、</w:t>
      </w:r>
      <w:r>
        <w:rPr>
          <w:rFonts w:hint="eastAsia" w:ascii="仿宋" w:hAnsi="仿宋" w:eastAsia="仿宋" w:cs="仿宋"/>
          <w:b w:val="0"/>
          <w:bCs w:val="0"/>
          <w:color w:val="auto"/>
          <w:sz w:val="30"/>
          <w:szCs w:val="30"/>
        </w:rPr>
        <w:t>负责全县妇科病查治、妇女“两癌”筛查、儿童健康检查、妇女儿童保健系统管理、妇女儿童疾病预防、产科接生、结扎手术、终止妊娠手术和计划生育技术指导;</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7、</w:t>
      </w:r>
      <w:r>
        <w:rPr>
          <w:rFonts w:hint="eastAsia" w:ascii="仿宋" w:hAnsi="仿宋" w:eastAsia="仿宋" w:cs="仿宋"/>
          <w:b w:val="0"/>
          <w:bCs w:val="0"/>
          <w:color w:val="auto"/>
          <w:sz w:val="30"/>
          <w:szCs w:val="30"/>
        </w:rPr>
        <w:t>承办县卫生和计划生育委员会交办的其他事项。</w:t>
      </w:r>
    </w:p>
    <w:p>
      <w:pPr>
        <w:keepNext w:val="0"/>
        <w:keepLines w:val="0"/>
        <w:pageBreakBefore w:val="0"/>
        <w:widowControl/>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kern w:val="0"/>
          <w:sz w:val="30"/>
          <w:szCs w:val="30"/>
        </w:rPr>
      </w:pP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二）</w:t>
      </w:r>
      <w:r>
        <w:rPr>
          <w:rFonts w:hint="eastAsia" w:ascii="仿宋" w:hAnsi="仿宋" w:eastAsia="仿宋" w:cs="仿宋"/>
          <w:b w:val="0"/>
          <w:bCs w:val="0"/>
          <w:color w:val="auto"/>
          <w:sz w:val="30"/>
          <w:szCs w:val="30"/>
        </w:rPr>
        <w:t>机构情况</w:t>
      </w:r>
    </w:p>
    <w:p>
      <w:pPr>
        <w:keepNext w:val="0"/>
        <w:keepLines w:val="0"/>
        <w:pageBreakBefore w:val="0"/>
        <w:kinsoku/>
        <w:wordWrap/>
        <w:overflowPunct/>
        <w:topLinePunct w:val="0"/>
        <w:autoSpaceDE/>
        <w:autoSpaceDN/>
        <w:bidi w:val="0"/>
        <w:adjustRightInd/>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kern w:val="0"/>
          <w:sz w:val="30"/>
          <w:szCs w:val="30"/>
          <w:lang w:val="en-US" w:eastAsia="zh-CN"/>
        </w:rPr>
        <w:t>1、</w:t>
      </w:r>
      <w:r>
        <w:rPr>
          <w:rFonts w:hint="eastAsia" w:ascii="仿宋" w:hAnsi="仿宋" w:eastAsia="仿宋" w:cs="仿宋"/>
          <w:b w:val="0"/>
          <w:bCs w:val="0"/>
          <w:color w:val="auto"/>
          <w:kern w:val="0"/>
          <w:sz w:val="30"/>
          <w:szCs w:val="30"/>
        </w:rPr>
        <w:t>内设机构设置。</w:t>
      </w:r>
      <w:r>
        <w:rPr>
          <w:rFonts w:hint="eastAsia" w:ascii="仿宋" w:hAnsi="仿宋" w:eastAsia="仿宋" w:cs="仿宋"/>
          <w:b w:val="0"/>
          <w:bCs w:val="0"/>
          <w:color w:val="auto"/>
          <w:kern w:val="0"/>
          <w:sz w:val="30"/>
          <w:szCs w:val="30"/>
          <w:lang w:eastAsia="zh-CN"/>
        </w:rPr>
        <w:t>新田</w:t>
      </w:r>
      <w:r>
        <w:rPr>
          <w:rFonts w:hint="eastAsia" w:ascii="仿宋" w:hAnsi="仿宋" w:eastAsia="仿宋" w:cs="仿宋"/>
          <w:b w:val="0"/>
          <w:bCs w:val="0"/>
          <w:color w:val="auto"/>
          <w:kern w:val="0"/>
          <w:sz w:val="30"/>
          <w:szCs w:val="30"/>
        </w:rPr>
        <w:t>县妇幼保健计划生育服务中心为县</w:t>
      </w:r>
      <w:r>
        <w:rPr>
          <w:rFonts w:hint="eastAsia" w:ascii="仿宋" w:hAnsi="仿宋" w:eastAsia="仿宋" w:cs="仿宋"/>
          <w:b w:val="0"/>
          <w:bCs w:val="0"/>
          <w:color w:val="auto"/>
          <w:kern w:val="0"/>
          <w:sz w:val="30"/>
          <w:szCs w:val="30"/>
          <w:lang w:eastAsia="zh-CN"/>
        </w:rPr>
        <w:t>卫健局</w:t>
      </w:r>
      <w:r>
        <w:rPr>
          <w:rFonts w:hint="eastAsia" w:ascii="仿宋" w:hAnsi="仿宋" w:eastAsia="仿宋" w:cs="仿宋"/>
          <w:b w:val="0"/>
          <w:bCs w:val="0"/>
          <w:color w:val="auto"/>
          <w:kern w:val="0"/>
          <w:sz w:val="30"/>
          <w:szCs w:val="30"/>
        </w:rPr>
        <w:t>所属副科级事业单位，设18个内设机构</w:t>
      </w:r>
      <w:r>
        <w:rPr>
          <w:rFonts w:hint="eastAsia" w:ascii="仿宋" w:hAnsi="仿宋" w:eastAsia="仿宋" w:cs="仿宋"/>
          <w:b w:val="0"/>
          <w:bCs w:val="0"/>
          <w:color w:val="auto"/>
          <w:kern w:val="0"/>
          <w:sz w:val="30"/>
          <w:szCs w:val="30"/>
          <w:lang w:eastAsia="zh-CN"/>
        </w:rPr>
        <w:t>。</w:t>
      </w:r>
      <w:r>
        <w:rPr>
          <w:rFonts w:hint="eastAsia" w:ascii="仿宋" w:hAnsi="仿宋" w:eastAsia="仿宋" w:cs="仿宋"/>
          <w:b w:val="0"/>
          <w:bCs w:val="0"/>
          <w:color w:val="auto"/>
          <w:kern w:val="0"/>
          <w:sz w:val="30"/>
          <w:szCs w:val="30"/>
        </w:rPr>
        <w:t>儿童保健部，孕产保健部，妇女保健部，计划生育服务部，门急诊科室，中医科，药剂科，检验科，影像科，麻醉科，手术室，医务科，护理部，保健部，二甲办，院办公室，财务科，人事科。</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人员情况</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firstLine="600" w:firstLineChars="20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本院</w:t>
      </w:r>
      <w:r>
        <w:rPr>
          <w:rFonts w:hint="eastAsia" w:ascii="仿宋" w:hAnsi="仿宋" w:eastAsia="仿宋" w:cs="仿宋"/>
          <w:b w:val="0"/>
          <w:bCs w:val="0"/>
          <w:color w:val="auto"/>
          <w:sz w:val="30"/>
          <w:szCs w:val="30"/>
        </w:rPr>
        <w:t>人员编制数99名，目前有在岗人员</w:t>
      </w:r>
      <w:r>
        <w:rPr>
          <w:rFonts w:hint="eastAsia" w:ascii="仿宋" w:hAnsi="仿宋" w:eastAsia="仿宋" w:cs="仿宋"/>
          <w:b w:val="0"/>
          <w:bCs w:val="0"/>
          <w:color w:val="auto"/>
          <w:sz w:val="30"/>
          <w:szCs w:val="30"/>
          <w:lang w:val="en-US" w:eastAsia="zh-CN"/>
        </w:rPr>
        <w:t>180</w:t>
      </w:r>
      <w:r>
        <w:rPr>
          <w:rFonts w:hint="eastAsia" w:ascii="仿宋" w:hAnsi="仿宋" w:eastAsia="仿宋" w:cs="仿宋"/>
          <w:b w:val="0"/>
          <w:bCs w:val="0"/>
          <w:color w:val="auto"/>
          <w:sz w:val="30"/>
          <w:szCs w:val="30"/>
        </w:rPr>
        <w:t>人，其中编制内人员</w:t>
      </w:r>
      <w:r>
        <w:rPr>
          <w:rFonts w:hint="eastAsia" w:ascii="仿宋" w:hAnsi="仿宋" w:eastAsia="仿宋" w:cs="仿宋"/>
          <w:b w:val="0"/>
          <w:bCs w:val="0"/>
          <w:color w:val="auto"/>
          <w:sz w:val="30"/>
          <w:szCs w:val="30"/>
          <w:lang w:val="en-US" w:eastAsia="zh-CN"/>
        </w:rPr>
        <w:t>80</w:t>
      </w:r>
      <w:r>
        <w:rPr>
          <w:rFonts w:hint="eastAsia" w:ascii="仿宋" w:hAnsi="仿宋" w:eastAsia="仿宋" w:cs="仿宋"/>
          <w:b w:val="0"/>
          <w:bCs w:val="0"/>
          <w:color w:val="auto"/>
          <w:sz w:val="30"/>
          <w:szCs w:val="30"/>
        </w:rPr>
        <w:t>人（含借调乡镇卫生院编</w:t>
      </w:r>
      <w:r>
        <w:rPr>
          <w:rFonts w:hint="eastAsia" w:ascii="仿宋" w:hAnsi="仿宋" w:eastAsia="仿宋" w:cs="仿宋"/>
          <w:b w:val="0"/>
          <w:bCs w:val="0"/>
          <w:color w:val="auto"/>
          <w:sz w:val="30"/>
          <w:szCs w:val="30"/>
          <w:lang w:eastAsia="zh-CN"/>
        </w:rPr>
        <w:t>制内人员</w:t>
      </w:r>
      <w:r>
        <w:rPr>
          <w:rFonts w:hint="eastAsia" w:ascii="仿宋" w:hAnsi="仿宋" w:eastAsia="仿宋" w:cs="仿宋"/>
          <w:b w:val="0"/>
          <w:bCs w:val="0"/>
          <w:color w:val="auto"/>
          <w:sz w:val="30"/>
          <w:szCs w:val="30"/>
          <w:lang w:val="en-US" w:eastAsia="zh-CN"/>
        </w:rPr>
        <w:t>1人），</w:t>
      </w:r>
      <w:r>
        <w:rPr>
          <w:rFonts w:hint="eastAsia" w:ascii="仿宋" w:hAnsi="仿宋" w:eastAsia="仿宋" w:cs="仿宋"/>
          <w:b w:val="0"/>
          <w:bCs w:val="0"/>
          <w:color w:val="auto"/>
          <w:sz w:val="30"/>
          <w:szCs w:val="30"/>
        </w:rPr>
        <w:t>聘用编制外人员</w:t>
      </w:r>
      <w:r>
        <w:rPr>
          <w:rFonts w:hint="eastAsia" w:ascii="仿宋" w:hAnsi="仿宋" w:eastAsia="仿宋" w:cs="仿宋"/>
          <w:b w:val="0"/>
          <w:bCs w:val="0"/>
          <w:color w:val="auto"/>
          <w:sz w:val="30"/>
          <w:szCs w:val="30"/>
          <w:lang w:val="en-US" w:eastAsia="zh-CN"/>
        </w:rPr>
        <w:t>100</w:t>
      </w:r>
      <w:r>
        <w:rPr>
          <w:rFonts w:hint="eastAsia" w:ascii="仿宋" w:hAnsi="仿宋" w:eastAsia="仿宋" w:cs="仿宋"/>
          <w:b w:val="0"/>
          <w:bCs w:val="0"/>
          <w:color w:val="auto"/>
          <w:sz w:val="30"/>
          <w:szCs w:val="30"/>
        </w:rPr>
        <w:t>人</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在岗人员以卫生专业技术人员为主，共有卫生专业技术人员15</w:t>
      </w:r>
      <w:r>
        <w:rPr>
          <w:rFonts w:hint="eastAsia" w:ascii="仿宋" w:hAnsi="仿宋" w:eastAsia="仿宋" w:cs="仿宋"/>
          <w:b w:val="0"/>
          <w:bCs w:val="0"/>
          <w:color w:val="auto"/>
          <w:sz w:val="30"/>
          <w:szCs w:val="30"/>
          <w:lang w:val="en-US" w:eastAsia="zh-CN"/>
        </w:rPr>
        <w:t>7</w:t>
      </w:r>
      <w:r>
        <w:rPr>
          <w:rFonts w:hint="eastAsia" w:ascii="仿宋" w:hAnsi="仿宋" w:eastAsia="仿宋" w:cs="仿宋"/>
          <w:b w:val="0"/>
          <w:bCs w:val="0"/>
          <w:color w:val="auto"/>
          <w:sz w:val="30"/>
          <w:szCs w:val="30"/>
        </w:rPr>
        <w:t>人，其中具有</w:t>
      </w:r>
      <w:r>
        <w:rPr>
          <w:rFonts w:hint="eastAsia" w:ascii="仿宋" w:hAnsi="仿宋" w:eastAsia="仿宋" w:cs="仿宋"/>
          <w:b w:val="0"/>
          <w:bCs w:val="0"/>
          <w:color w:val="auto"/>
          <w:sz w:val="30"/>
          <w:szCs w:val="30"/>
          <w:lang w:eastAsia="zh-CN"/>
        </w:rPr>
        <w:t>正</w:t>
      </w:r>
      <w:r>
        <w:rPr>
          <w:rFonts w:hint="eastAsia" w:ascii="仿宋" w:hAnsi="仿宋" w:eastAsia="仿宋" w:cs="仿宋"/>
          <w:b w:val="0"/>
          <w:bCs w:val="0"/>
          <w:color w:val="auto"/>
          <w:sz w:val="30"/>
          <w:szCs w:val="30"/>
        </w:rPr>
        <w:t>高级职称</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人</w:t>
      </w:r>
      <w:r>
        <w:rPr>
          <w:rFonts w:hint="eastAsia" w:ascii="仿宋" w:hAnsi="仿宋" w:eastAsia="仿宋" w:cs="仿宋"/>
          <w:b w:val="0"/>
          <w:bCs w:val="0"/>
          <w:color w:val="auto"/>
          <w:sz w:val="30"/>
          <w:szCs w:val="30"/>
          <w:lang w:eastAsia="zh-CN"/>
        </w:rPr>
        <w:t>；副高职称</w:t>
      </w:r>
      <w:r>
        <w:rPr>
          <w:rFonts w:hint="eastAsia" w:ascii="仿宋" w:hAnsi="仿宋" w:eastAsia="仿宋" w:cs="仿宋"/>
          <w:b w:val="0"/>
          <w:bCs w:val="0"/>
          <w:color w:val="auto"/>
          <w:sz w:val="30"/>
          <w:szCs w:val="30"/>
          <w:lang w:val="en-US" w:eastAsia="zh-CN"/>
        </w:rPr>
        <w:t>9人；</w:t>
      </w:r>
      <w:r>
        <w:rPr>
          <w:rFonts w:hint="eastAsia" w:ascii="仿宋" w:hAnsi="仿宋" w:eastAsia="仿宋" w:cs="仿宋"/>
          <w:b w:val="0"/>
          <w:bCs w:val="0"/>
          <w:color w:val="auto"/>
          <w:sz w:val="30"/>
          <w:szCs w:val="30"/>
        </w:rPr>
        <w:t>中级职称3</w:t>
      </w:r>
      <w:r>
        <w:rPr>
          <w:rFonts w:hint="eastAsia" w:ascii="仿宋" w:hAnsi="仿宋" w:eastAsia="仿宋" w:cs="仿宋"/>
          <w:b w:val="0"/>
          <w:bCs w:val="0"/>
          <w:color w:val="auto"/>
          <w:sz w:val="30"/>
          <w:szCs w:val="30"/>
          <w:lang w:val="en-US" w:eastAsia="zh-CN"/>
        </w:rPr>
        <w:t>8</w:t>
      </w:r>
      <w:r>
        <w:rPr>
          <w:rFonts w:hint="eastAsia" w:ascii="仿宋" w:hAnsi="仿宋" w:eastAsia="仿宋" w:cs="仿宋"/>
          <w:b w:val="0"/>
          <w:bCs w:val="0"/>
          <w:color w:val="auto"/>
          <w:sz w:val="30"/>
          <w:szCs w:val="30"/>
        </w:rPr>
        <w:t>人</w:t>
      </w:r>
      <w:r>
        <w:rPr>
          <w:rFonts w:hint="eastAsia" w:ascii="仿宋" w:hAnsi="仿宋" w:eastAsia="仿宋" w:cs="仿宋"/>
          <w:b w:val="0"/>
          <w:bCs w:val="0"/>
          <w:color w:val="auto"/>
          <w:sz w:val="30"/>
          <w:szCs w:val="30"/>
          <w:lang w:eastAsia="zh-CN"/>
        </w:rPr>
        <w:t>；初级职称</w:t>
      </w:r>
      <w:r>
        <w:rPr>
          <w:rFonts w:hint="eastAsia" w:ascii="仿宋" w:hAnsi="仿宋" w:eastAsia="仿宋" w:cs="仿宋"/>
          <w:b w:val="0"/>
          <w:bCs w:val="0"/>
          <w:color w:val="auto"/>
          <w:sz w:val="30"/>
          <w:szCs w:val="30"/>
          <w:lang w:val="en-US" w:eastAsia="zh-CN"/>
        </w:rPr>
        <w:t>105人。在临床一线工作的医师39人、护理专业68人。</w:t>
      </w:r>
    </w:p>
    <w:p>
      <w:pPr>
        <w:pStyle w:val="12"/>
        <w:numPr>
          <w:ilvl w:val="0"/>
          <w:numId w:val="2"/>
        </w:numPr>
        <w:ind w:left="64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一般公共预算出支情况</w:t>
      </w:r>
    </w:p>
    <w:p>
      <w:pPr>
        <w:pStyle w:val="12"/>
        <w:numPr>
          <w:ilvl w:val="0"/>
          <w:numId w:val="0"/>
        </w:numPr>
        <w:ind w:left="640" w:leftChars="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（一）</w:t>
      </w:r>
      <w:r>
        <w:rPr>
          <w:rFonts w:hint="eastAsia" w:ascii="仿宋" w:hAnsi="仿宋" w:eastAsia="仿宋" w:cs="仿宋"/>
          <w:b w:val="0"/>
          <w:bCs/>
          <w:color w:val="auto"/>
          <w:sz w:val="30"/>
          <w:szCs w:val="30"/>
        </w:rPr>
        <w:t>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年度收、支总计</w:t>
      </w:r>
      <w:r>
        <w:rPr>
          <w:rFonts w:hint="eastAsia" w:ascii="Times New Roman" w:hAnsi="Times New Roman" w:eastAsia="仿宋_GB2312"/>
          <w:color w:val="auto"/>
          <w:sz w:val="32"/>
          <w:szCs w:val="32"/>
          <w:lang w:val="en-US" w:eastAsia="zh-CN"/>
        </w:rPr>
        <w:t>4320.54</w:t>
      </w:r>
      <w:r>
        <w:rPr>
          <w:rFonts w:hint="eastAsia" w:ascii="Times New Roman" w:hAnsi="Times New Roman" w:eastAsia="仿宋_GB2312"/>
          <w:color w:val="auto"/>
          <w:sz w:val="32"/>
          <w:szCs w:val="32"/>
        </w:rPr>
        <w:t>万元。与上年相比，增加</w:t>
      </w:r>
      <w:r>
        <w:rPr>
          <w:rFonts w:hint="eastAsia" w:ascii="Times New Roman" w:hAnsi="Times New Roman" w:eastAsia="仿宋_GB2312"/>
          <w:color w:val="auto"/>
          <w:sz w:val="32"/>
          <w:szCs w:val="32"/>
          <w:lang w:val="en-US" w:eastAsia="zh-CN"/>
        </w:rPr>
        <w:t>63.85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增加业务用房基建资金。</w:t>
      </w:r>
    </w:p>
    <w:p>
      <w:pPr>
        <w:pStyle w:val="12"/>
        <w:ind w:firstLine="600" w:firstLineChars="200"/>
        <w:rPr>
          <w:rFonts w:hint="eastAsia" w:ascii="仿宋" w:hAnsi="仿宋" w:eastAsia="仿宋" w:cs="仿宋"/>
          <w:color w:val="auto"/>
          <w:sz w:val="30"/>
          <w:szCs w:val="30"/>
          <w:lang w:eastAsia="zh-CN"/>
        </w:rPr>
      </w:pPr>
    </w:p>
    <w:p>
      <w:pPr>
        <w:pStyle w:val="12"/>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（二）</w:t>
      </w:r>
      <w:r>
        <w:rPr>
          <w:rFonts w:hint="eastAsia" w:ascii="仿宋" w:hAnsi="仿宋" w:eastAsia="仿宋" w:cs="仿宋"/>
          <w:b w:val="0"/>
          <w:bCs/>
          <w:color w:val="auto"/>
          <w:sz w:val="30"/>
          <w:szCs w:val="30"/>
        </w:rPr>
        <w:t>收入决算情况说明</w:t>
      </w:r>
    </w:p>
    <w:p>
      <w:pPr>
        <w:pStyle w:val="12"/>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202</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年度</w:t>
      </w:r>
      <w:r>
        <w:rPr>
          <w:rFonts w:hint="eastAsia" w:ascii="仿宋" w:hAnsi="仿宋" w:eastAsia="仿宋" w:cs="仿宋"/>
          <w:b w:val="0"/>
          <w:bCs w:val="0"/>
          <w:color w:val="auto"/>
          <w:sz w:val="30"/>
          <w:szCs w:val="30"/>
          <w:lang w:eastAsia="zh-CN"/>
        </w:rPr>
        <w:t>本年</w:t>
      </w:r>
      <w:r>
        <w:rPr>
          <w:rFonts w:hint="eastAsia" w:ascii="仿宋" w:hAnsi="仿宋" w:eastAsia="仿宋" w:cs="仿宋"/>
          <w:b w:val="0"/>
          <w:bCs w:val="0"/>
          <w:color w:val="auto"/>
          <w:sz w:val="30"/>
          <w:szCs w:val="30"/>
        </w:rPr>
        <w:t>收入合计</w:t>
      </w:r>
      <w:r>
        <w:rPr>
          <w:rFonts w:hint="eastAsia" w:ascii="仿宋" w:hAnsi="仿宋" w:eastAsia="仿宋" w:cs="仿宋"/>
          <w:b w:val="0"/>
          <w:bCs w:val="0"/>
          <w:color w:val="auto"/>
          <w:sz w:val="30"/>
          <w:szCs w:val="30"/>
          <w:lang w:val="en-US" w:eastAsia="zh-CN"/>
        </w:rPr>
        <w:t>4320.54</w:t>
      </w:r>
      <w:r>
        <w:rPr>
          <w:rFonts w:hint="eastAsia" w:ascii="仿宋" w:hAnsi="仿宋" w:eastAsia="仿宋" w:cs="仿宋"/>
          <w:b w:val="0"/>
          <w:bCs w:val="0"/>
          <w:color w:val="auto"/>
          <w:sz w:val="30"/>
          <w:szCs w:val="30"/>
        </w:rPr>
        <w:t>万元，其中：财政拨款收入</w:t>
      </w:r>
      <w:r>
        <w:rPr>
          <w:rFonts w:hint="eastAsia" w:ascii="仿宋" w:hAnsi="仿宋" w:eastAsia="仿宋" w:cs="仿宋"/>
          <w:b w:val="0"/>
          <w:bCs w:val="0"/>
          <w:color w:val="auto"/>
          <w:sz w:val="30"/>
          <w:szCs w:val="30"/>
          <w:lang w:val="en-US" w:eastAsia="zh-CN"/>
        </w:rPr>
        <w:t>1743.36</w:t>
      </w:r>
      <w:r>
        <w:rPr>
          <w:rFonts w:hint="eastAsia" w:ascii="仿宋" w:hAnsi="仿宋" w:eastAsia="仿宋" w:cs="仿宋"/>
          <w:b w:val="0"/>
          <w:bCs w:val="0"/>
          <w:color w:val="auto"/>
          <w:sz w:val="30"/>
          <w:szCs w:val="30"/>
        </w:rPr>
        <w:t>万元，占</w:t>
      </w:r>
      <w:r>
        <w:rPr>
          <w:rFonts w:hint="eastAsia" w:ascii="仿宋" w:hAnsi="仿宋" w:eastAsia="仿宋" w:cs="仿宋"/>
          <w:b w:val="0"/>
          <w:bCs w:val="0"/>
          <w:color w:val="auto"/>
          <w:sz w:val="30"/>
          <w:szCs w:val="30"/>
          <w:lang w:val="en-US" w:eastAsia="zh-CN"/>
        </w:rPr>
        <w:t>38.05</w:t>
      </w:r>
      <w:r>
        <w:rPr>
          <w:rFonts w:hint="eastAsia" w:ascii="仿宋" w:hAnsi="仿宋" w:eastAsia="仿宋" w:cs="仿宋"/>
          <w:b w:val="0"/>
          <w:bCs w:val="0"/>
          <w:color w:val="auto"/>
          <w:sz w:val="30"/>
          <w:szCs w:val="30"/>
        </w:rPr>
        <w:t>%；上级补助收入</w:t>
      </w:r>
      <w:r>
        <w:rPr>
          <w:rFonts w:hint="eastAsia" w:ascii="仿宋" w:hAnsi="仿宋" w:eastAsia="仿宋" w:cs="仿宋"/>
          <w:b w:val="0"/>
          <w:bCs w:val="0"/>
          <w:color w:val="auto"/>
          <w:sz w:val="30"/>
          <w:szCs w:val="30"/>
          <w:lang w:val="en-US" w:eastAsia="zh-CN"/>
        </w:rPr>
        <w:t>0</w:t>
      </w:r>
      <w:r>
        <w:rPr>
          <w:rFonts w:hint="eastAsia" w:ascii="仿宋" w:hAnsi="仿宋" w:eastAsia="仿宋" w:cs="仿宋"/>
          <w:b w:val="0"/>
          <w:bCs w:val="0"/>
          <w:color w:val="auto"/>
          <w:sz w:val="30"/>
          <w:szCs w:val="30"/>
        </w:rPr>
        <w:t>万元，占</w:t>
      </w:r>
      <w:r>
        <w:rPr>
          <w:rFonts w:hint="eastAsia" w:ascii="仿宋" w:hAnsi="仿宋" w:eastAsia="仿宋" w:cs="仿宋"/>
          <w:b w:val="0"/>
          <w:bCs w:val="0"/>
          <w:color w:val="auto"/>
          <w:sz w:val="30"/>
          <w:szCs w:val="30"/>
          <w:lang w:val="en-US" w:eastAsia="zh-CN"/>
        </w:rPr>
        <w:t>0</w:t>
      </w:r>
      <w:r>
        <w:rPr>
          <w:rFonts w:hint="eastAsia" w:ascii="仿宋" w:hAnsi="仿宋" w:eastAsia="仿宋" w:cs="仿宋"/>
          <w:b w:val="0"/>
          <w:bCs w:val="0"/>
          <w:color w:val="auto"/>
          <w:sz w:val="30"/>
          <w:szCs w:val="30"/>
        </w:rPr>
        <w:t>%；事业收入</w:t>
      </w:r>
      <w:r>
        <w:rPr>
          <w:rFonts w:hint="eastAsia" w:ascii="仿宋" w:hAnsi="仿宋" w:eastAsia="仿宋" w:cs="仿宋"/>
          <w:b w:val="0"/>
          <w:bCs w:val="0"/>
          <w:color w:val="auto"/>
          <w:sz w:val="30"/>
          <w:szCs w:val="30"/>
          <w:lang w:val="en-US" w:eastAsia="zh-CN"/>
        </w:rPr>
        <w:t>2812.41</w:t>
      </w:r>
      <w:r>
        <w:rPr>
          <w:rFonts w:hint="eastAsia" w:ascii="仿宋" w:hAnsi="仿宋" w:eastAsia="仿宋" w:cs="仿宋"/>
          <w:b w:val="0"/>
          <w:bCs w:val="0"/>
          <w:color w:val="auto"/>
          <w:sz w:val="30"/>
          <w:szCs w:val="30"/>
        </w:rPr>
        <w:t>万元，占</w:t>
      </w:r>
      <w:r>
        <w:rPr>
          <w:rFonts w:hint="eastAsia" w:ascii="仿宋" w:hAnsi="仿宋" w:eastAsia="仿宋" w:cs="仿宋"/>
          <w:b w:val="0"/>
          <w:bCs w:val="0"/>
          <w:color w:val="auto"/>
          <w:sz w:val="30"/>
          <w:szCs w:val="30"/>
          <w:lang w:val="en-US" w:eastAsia="zh-CN"/>
        </w:rPr>
        <w:t>61.38</w:t>
      </w:r>
      <w:r>
        <w:rPr>
          <w:rFonts w:hint="eastAsia" w:ascii="仿宋" w:hAnsi="仿宋" w:eastAsia="仿宋" w:cs="仿宋"/>
          <w:b w:val="0"/>
          <w:bCs w:val="0"/>
          <w:color w:val="auto"/>
          <w:sz w:val="30"/>
          <w:szCs w:val="30"/>
        </w:rPr>
        <w:t>%；经营收入</w:t>
      </w:r>
      <w:r>
        <w:rPr>
          <w:rFonts w:hint="eastAsia" w:ascii="仿宋" w:hAnsi="仿宋" w:eastAsia="仿宋" w:cs="仿宋"/>
          <w:b w:val="0"/>
          <w:bCs w:val="0"/>
          <w:color w:val="auto"/>
          <w:sz w:val="30"/>
          <w:szCs w:val="30"/>
          <w:lang w:val="en-US" w:eastAsia="zh-CN"/>
        </w:rPr>
        <w:t>0</w:t>
      </w:r>
      <w:r>
        <w:rPr>
          <w:rFonts w:hint="eastAsia" w:ascii="仿宋" w:hAnsi="仿宋" w:eastAsia="仿宋" w:cs="仿宋"/>
          <w:b w:val="0"/>
          <w:bCs w:val="0"/>
          <w:color w:val="auto"/>
          <w:sz w:val="30"/>
          <w:szCs w:val="30"/>
        </w:rPr>
        <w:t>万元，占</w:t>
      </w:r>
      <w:r>
        <w:rPr>
          <w:rFonts w:hint="eastAsia" w:ascii="仿宋" w:hAnsi="仿宋" w:eastAsia="仿宋" w:cs="仿宋"/>
          <w:b w:val="0"/>
          <w:bCs w:val="0"/>
          <w:color w:val="auto"/>
          <w:sz w:val="30"/>
          <w:szCs w:val="30"/>
          <w:lang w:val="en-US" w:eastAsia="zh-CN"/>
        </w:rPr>
        <w:t>0</w:t>
      </w:r>
      <w:r>
        <w:rPr>
          <w:rFonts w:hint="eastAsia" w:ascii="仿宋" w:hAnsi="仿宋" w:eastAsia="仿宋" w:cs="仿宋"/>
          <w:b w:val="0"/>
          <w:bCs w:val="0"/>
          <w:color w:val="auto"/>
          <w:sz w:val="30"/>
          <w:szCs w:val="30"/>
        </w:rPr>
        <w:t>%；附属单位上缴收入</w:t>
      </w:r>
      <w:r>
        <w:rPr>
          <w:rFonts w:hint="eastAsia" w:ascii="仿宋" w:hAnsi="仿宋" w:eastAsia="仿宋" w:cs="仿宋"/>
          <w:b w:val="0"/>
          <w:bCs w:val="0"/>
          <w:color w:val="auto"/>
          <w:sz w:val="30"/>
          <w:szCs w:val="30"/>
          <w:lang w:val="en-US" w:eastAsia="zh-CN"/>
        </w:rPr>
        <w:t>0</w:t>
      </w:r>
      <w:r>
        <w:rPr>
          <w:rFonts w:hint="eastAsia" w:ascii="仿宋" w:hAnsi="仿宋" w:eastAsia="仿宋" w:cs="仿宋"/>
          <w:b w:val="0"/>
          <w:bCs w:val="0"/>
          <w:color w:val="auto"/>
          <w:sz w:val="30"/>
          <w:szCs w:val="30"/>
        </w:rPr>
        <w:t>万元，占</w:t>
      </w:r>
      <w:r>
        <w:rPr>
          <w:rFonts w:hint="eastAsia" w:ascii="仿宋" w:hAnsi="仿宋" w:eastAsia="仿宋" w:cs="仿宋"/>
          <w:b w:val="0"/>
          <w:bCs w:val="0"/>
          <w:color w:val="auto"/>
          <w:sz w:val="30"/>
          <w:szCs w:val="30"/>
          <w:lang w:val="en-US" w:eastAsia="zh-CN"/>
        </w:rPr>
        <w:t>0</w:t>
      </w:r>
      <w:r>
        <w:rPr>
          <w:rFonts w:hint="eastAsia" w:ascii="仿宋" w:hAnsi="仿宋" w:eastAsia="仿宋" w:cs="仿宋"/>
          <w:b w:val="0"/>
          <w:bCs w:val="0"/>
          <w:color w:val="auto"/>
          <w:sz w:val="30"/>
          <w:szCs w:val="30"/>
        </w:rPr>
        <w:t>%；其他收入</w:t>
      </w:r>
      <w:r>
        <w:rPr>
          <w:rFonts w:hint="eastAsia" w:ascii="仿宋" w:hAnsi="仿宋" w:eastAsia="仿宋" w:cs="仿宋"/>
          <w:b w:val="0"/>
          <w:bCs w:val="0"/>
          <w:color w:val="auto"/>
          <w:sz w:val="30"/>
          <w:szCs w:val="30"/>
          <w:lang w:val="en-US" w:eastAsia="zh-CN"/>
        </w:rPr>
        <w:t>26.52</w:t>
      </w:r>
      <w:r>
        <w:rPr>
          <w:rFonts w:hint="eastAsia" w:ascii="仿宋" w:hAnsi="仿宋" w:eastAsia="仿宋" w:cs="仿宋"/>
          <w:b w:val="0"/>
          <w:bCs w:val="0"/>
          <w:color w:val="auto"/>
          <w:sz w:val="30"/>
          <w:szCs w:val="30"/>
        </w:rPr>
        <w:t>万元，占</w:t>
      </w:r>
      <w:r>
        <w:rPr>
          <w:rFonts w:hint="eastAsia" w:ascii="仿宋" w:hAnsi="仿宋" w:eastAsia="仿宋" w:cs="仿宋"/>
          <w:b w:val="0"/>
          <w:bCs w:val="0"/>
          <w:color w:val="auto"/>
          <w:sz w:val="30"/>
          <w:szCs w:val="30"/>
          <w:lang w:val="en-US" w:eastAsia="zh-CN"/>
        </w:rPr>
        <w:t>0.57</w:t>
      </w:r>
      <w:r>
        <w:rPr>
          <w:rFonts w:hint="eastAsia" w:ascii="仿宋" w:hAnsi="仿宋" w:eastAsia="仿宋" w:cs="仿宋"/>
          <w:b w:val="0"/>
          <w:bCs w:val="0"/>
          <w:color w:val="auto"/>
          <w:sz w:val="30"/>
          <w:szCs w:val="30"/>
        </w:rPr>
        <w:t>%。</w:t>
      </w:r>
    </w:p>
    <w:p>
      <w:pPr>
        <w:pStyle w:val="12"/>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（三）</w:t>
      </w:r>
      <w:r>
        <w:rPr>
          <w:rFonts w:hint="eastAsia" w:ascii="仿宋" w:hAnsi="仿宋" w:eastAsia="仿宋" w:cs="仿宋"/>
          <w:b w:val="0"/>
          <w:bCs/>
          <w:color w:val="auto"/>
          <w:sz w:val="30"/>
          <w:szCs w:val="30"/>
        </w:rPr>
        <w:t>支出决算情况说明</w:t>
      </w:r>
    </w:p>
    <w:p>
      <w:pPr>
        <w:pStyle w:val="12"/>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202</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年度</w:t>
      </w:r>
      <w:r>
        <w:rPr>
          <w:rFonts w:hint="eastAsia" w:ascii="仿宋" w:hAnsi="仿宋" w:eastAsia="仿宋" w:cs="仿宋"/>
          <w:b w:val="0"/>
          <w:bCs w:val="0"/>
          <w:color w:val="auto"/>
          <w:sz w:val="30"/>
          <w:szCs w:val="30"/>
          <w:lang w:eastAsia="zh-CN"/>
        </w:rPr>
        <w:t>本年</w:t>
      </w:r>
      <w:r>
        <w:rPr>
          <w:rFonts w:hint="eastAsia" w:ascii="仿宋" w:hAnsi="仿宋" w:eastAsia="仿宋" w:cs="仿宋"/>
          <w:b w:val="0"/>
          <w:bCs w:val="0"/>
          <w:color w:val="auto"/>
          <w:sz w:val="30"/>
          <w:szCs w:val="30"/>
        </w:rPr>
        <w:t>支出合计</w:t>
      </w:r>
      <w:r>
        <w:rPr>
          <w:rFonts w:hint="eastAsia" w:ascii="仿宋" w:hAnsi="仿宋" w:eastAsia="仿宋" w:cs="仿宋"/>
          <w:b w:val="0"/>
          <w:bCs w:val="0"/>
          <w:color w:val="auto"/>
          <w:sz w:val="30"/>
          <w:szCs w:val="30"/>
          <w:lang w:val="en-US" w:eastAsia="zh-CN"/>
        </w:rPr>
        <w:t>4320.54</w:t>
      </w:r>
      <w:r>
        <w:rPr>
          <w:rFonts w:hint="eastAsia" w:ascii="仿宋" w:hAnsi="仿宋" w:eastAsia="仿宋" w:cs="仿宋"/>
          <w:b w:val="0"/>
          <w:bCs w:val="0"/>
          <w:color w:val="auto"/>
          <w:sz w:val="30"/>
          <w:szCs w:val="30"/>
        </w:rPr>
        <w:t>万元，其中：基本支出</w:t>
      </w:r>
      <w:r>
        <w:rPr>
          <w:rFonts w:hint="eastAsia" w:ascii="仿宋" w:hAnsi="仿宋" w:eastAsia="仿宋" w:cs="仿宋"/>
          <w:b w:val="0"/>
          <w:bCs w:val="0"/>
          <w:color w:val="auto"/>
          <w:sz w:val="30"/>
          <w:szCs w:val="30"/>
          <w:lang w:val="en-US" w:eastAsia="zh-CN"/>
        </w:rPr>
        <w:t>4320.54</w:t>
      </w:r>
      <w:r>
        <w:rPr>
          <w:rFonts w:hint="eastAsia" w:ascii="仿宋" w:hAnsi="仿宋" w:eastAsia="仿宋" w:cs="仿宋"/>
          <w:b w:val="0"/>
          <w:bCs w:val="0"/>
          <w:color w:val="auto"/>
          <w:sz w:val="30"/>
          <w:szCs w:val="30"/>
        </w:rPr>
        <w:t>万元，占</w:t>
      </w:r>
      <w:r>
        <w:rPr>
          <w:rFonts w:hint="eastAsia" w:ascii="仿宋" w:hAnsi="仿宋" w:eastAsia="仿宋" w:cs="仿宋"/>
          <w:b w:val="0"/>
          <w:bCs w:val="0"/>
          <w:color w:val="auto"/>
          <w:sz w:val="30"/>
          <w:szCs w:val="30"/>
          <w:lang w:val="en-US" w:eastAsia="zh-CN"/>
        </w:rPr>
        <w:t>100</w:t>
      </w:r>
      <w:r>
        <w:rPr>
          <w:rFonts w:hint="eastAsia" w:ascii="仿宋" w:hAnsi="仿宋" w:eastAsia="仿宋" w:cs="仿宋"/>
          <w:b w:val="0"/>
          <w:bCs w:val="0"/>
          <w:color w:val="auto"/>
          <w:sz w:val="30"/>
          <w:szCs w:val="30"/>
        </w:rPr>
        <w:t>%；项目支出</w:t>
      </w:r>
      <w:r>
        <w:rPr>
          <w:rFonts w:hint="eastAsia" w:ascii="仿宋" w:hAnsi="仿宋" w:eastAsia="仿宋" w:cs="仿宋"/>
          <w:b w:val="0"/>
          <w:bCs w:val="0"/>
          <w:color w:val="auto"/>
          <w:sz w:val="30"/>
          <w:szCs w:val="30"/>
          <w:lang w:val="en-US" w:eastAsia="zh-CN"/>
        </w:rPr>
        <w:t>0</w:t>
      </w:r>
      <w:r>
        <w:rPr>
          <w:rFonts w:hint="eastAsia" w:ascii="仿宋" w:hAnsi="仿宋" w:eastAsia="仿宋" w:cs="仿宋"/>
          <w:b w:val="0"/>
          <w:bCs w:val="0"/>
          <w:color w:val="auto"/>
          <w:sz w:val="30"/>
          <w:szCs w:val="30"/>
        </w:rPr>
        <w:t>万元，占</w:t>
      </w:r>
      <w:r>
        <w:rPr>
          <w:rFonts w:hint="eastAsia" w:ascii="仿宋" w:hAnsi="仿宋" w:eastAsia="仿宋" w:cs="仿宋"/>
          <w:b w:val="0"/>
          <w:bCs w:val="0"/>
          <w:color w:val="auto"/>
          <w:sz w:val="30"/>
          <w:szCs w:val="30"/>
          <w:lang w:val="en-US" w:eastAsia="zh-CN"/>
        </w:rPr>
        <w:t>0</w:t>
      </w:r>
      <w:r>
        <w:rPr>
          <w:rFonts w:hint="eastAsia" w:ascii="仿宋" w:hAnsi="仿宋" w:eastAsia="仿宋" w:cs="仿宋"/>
          <w:b w:val="0"/>
          <w:bCs w:val="0"/>
          <w:color w:val="auto"/>
          <w:sz w:val="30"/>
          <w:szCs w:val="30"/>
        </w:rPr>
        <w:t>%。</w:t>
      </w:r>
    </w:p>
    <w:p>
      <w:pPr>
        <w:pStyle w:val="12"/>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（四）</w:t>
      </w:r>
      <w:r>
        <w:rPr>
          <w:rFonts w:hint="eastAsia" w:ascii="仿宋" w:hAnsi="仿宋" w:eastAsia="仿宋" w:cs="仿宋"/>
          <w:b w:val="0"/>
          <w:bCs/>
          <w:color w:val="auto"/>
          <w:sz w:val="30"/>
          <w:szCs w:val="30"/>
        </w:rPr>
        <w:t>财政拨款收入支出决算总体情况说明</w:t>
      </w:r>
    </w:p>
    <w:p>
      <w:pPr>
        <w:pStyle w:val="12"/>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rPr>
        <w:t>202</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年度财政拨款收</w:t>
      </w:r>
      <w:r>
        <w:rPr>
          <w:rFonts w:hint="eastAsia" w:ascii="仿宋" w:hAnsi="仿宋" w:eastAsia="仿宋" w:cs="仿宋"/>
          <w:b w:val="0"/>
          <w:bCs w:val="0"/>
          <w:color w:val="auto"/>
          <w:sz w:val="30"/>
          <w:szCs w:val="30"/>
          <w:lang w:eastAsia="zh-CN"/>
        </w:rPr>
        <w:t>入</w:t>
      </w:r>
      <w:r>
        <w:rPr>
          <w:rFonts w:hint="eastAsia" w:ascii="仿宋" w:hAnsi="仿宋" w:eastAsia="仿宋" w:cs="仿宋"/>
          <w:b w:val="0"/>
          <w:bCs w:val="0"/>
          <w:color w:val="auto"/>
          <w:sz w:val="30"/>
          <w:szCs w:val="30"/>
        </w:rPr>
        <w:t>总计</w:t>
      </w:r>
      <w:r>
        <w:rPr>
          <w:rFonts w:hint="eastAsia" w:ascii="仿宋" w:hAnsi="仿宋" w:eastAsia="仿宋" w:cs="仿宋"/>
          <w:b w:val="0"/>
          <w:bCs w:val="0"/>
          <w:color w:val="auto"/>
          <w:sz w:val="30"/>
          <w:szCs w:val="30"/>
          <w:lang w:val="en-US" w:eastAsia="zh-CN"/>
        </w:rPr>
        <w:t>1743.36</w:t>
      </w:r>
      <w:r>
        <w:rPr>
          <w:rFonts w:hint="eastAsia" w:ascii="仿宋" w:hAnsi="仿宋" w:eastAsia="仿宋" w:cs="仿宋"/>
          <w:b w:val="0"/>
          <w:bCs w:val="0"/>
          <w:color w:val="auto"/>
          <w:sz w:val="30"/>
          <w:szCs w:val="30"/>
        </w:rPr>
        <w:t>万元，与上年相比，增加</w:t>
      </w:r>
      <w:r>
        <w:rPr>
          <w:rFonts w:hint="eastAsia" w:ascii="仿宋" w:hAnsi="仿宋" w:eastAsia="仿宋" w:cs="仿宋"/>
          <w:b w:val="0"/>
          <w:bCs w:val="0"/>
          <w:color w:val="auto"/>
          <w:sz w:val="30"/>
          <w:szCs w:val="30"/>
          <w:lang w:val="en-US" w:eastAsia="zh-CN"/>
        </w:rPr>
        <w:t>849.30</w:t>
      </w:r>
      <w:r>
        <w:rPr>
          <w:rFonts w:hint="eastAsia" w:ascii="仿宋" w:hAnsi="仿宋" w:eastAsia="仿宋" w:cs="仿宋"/>
          <w:b w:val="0"/>
          <w:bCs w:val="0"/>
          <w:color w:val="auto"/>
          <w:sz w:val="30"/>
          <w:szCs w:val="30"/>
        </w:rPr>
        <w:t>万元,增长</w:t>
      </w:r>
      <w:r>
        <w:rPr>
          <w:rFonts w:hint="eastAsia" w:ascii="仿宋" w:hAnsi="仿宋" w:eastAsia="仿宋" w:cs="仿宋"/>
          <w:b w:val="0"/>
          <w:bCs w:val="0"/>
          <w:color w:val="auto"/>
          <w:sz w:val="30"/>
          <w:szCs w:val="30"/>
          <w:lang w:val="en-US" w:eastAsia="zh-CN"/>
        </w:rPr>
        <w:t>94.99</w:t>
      </w:r>
      <w:r>
        <w:rPr>
          <w:rFonts w:hint="eastAsia" w:ascii="仿宋" w:hAnsi="仿宋" w:eastAsia="仿宋" w:cs="仿宋"/>
          <w:b w:val="0"/>
          <w:bCs w:val="0"/>
          <w:color w:val="auto"/>
          <w:sz w:val="30"/>
          <w:szCs w:val="30"/>
        </w:rPr>
        <w:t>%，主要是因为</w:t>
      </w:r>
      <w:r>
        <w:rPr>
          <w:rFonts w:hint="eastAsia" w:ascii="仿宋" w:hAnsi="仿宋" w:eastAsia="仿宋" w:cs="仿宋"/>
          <w:color w:val="auto"/>
          <w:sz w:val="30"/>
          <w:szCs w:val="30"/>
        </w:rPr>
        <w:t>本年度收到收到202</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卫生领域中央预算内基建资金700</w:t>
      </w:r>
      <w:r>
        <w:rPr>
          <w:rFonts w:hint="eastAsia" w:ascii="仿宋" w:hAnsi="仿宋" w:eastAsia="仿宋" w:cs="仿宋"/>
          <w:b w:val="0"/>
          <w:bCs w:val="0"/>
          <w:color w:val="auto"/>
          <w:sz w:val="30"/>
          <w:szCs w:val="30"/>
        </w:rPr>
        <w:t>万元</w:t>
      </w:r>
      <w:r>
        <w:rPr>
          <w:rFonts w:hint="eastAsia" w:ascii="仿宋" w:hAnsi="仿宋" w:eastAsia="仿宋" w:cs="仿宋"/>
          <w:b w:val="0"/>
          <w:bCs w:val="0"/>
          <w:color w:val="auto"/>
          <w:sz w:val="30"/>
          <w:szCs w:val="30"/>
          <w:lang w:eastAsia="zh-CN"/>
        </w:rPr>
        <w:t>。</w:t>
      </w:r>
    </w:p>
    <w:p>
      <w:pPr>
        <w:pStyle w:val="12"/>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rPr>
        <w:t>202</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年度财政拨款</w:t>
      </w:r>
      <w:r>
        <w:rPr>
          <w:rFonts w:hint="eastAsia" w:ascii="仿宋" w:hAnsi="仿宋" w:eastAsia="仿宋" w:cs="仿宋"/>
          <w:b w:val="0"/>
          <w:bCs w:val="0"/>
          <w:color w:val="auto"/>
          <w:sz w:val="30"/>
          <w:szCs w:val="30"/>
          <w:lang w:eastAsia="zh-CN"/>
        </w:rPr>
        <w:t>支出</w:t>
      </w:r>
      <w:r>
        <w:rPr>
          <w:rFonts w:hint="eastAsia" w:ascii="仿宋" w:hAnsi="仿宋" w:eastAsia="仿宋" w:cs="仿宋"/>
          <w:b w:val="0"/>
          <w:bCs w:val="0"/>
          <w:color w:val="auto"/>
          <w:sz w:val="30"/>
          <w:szCs w:val="30"/>
        </w:rPr>
        <w:t>总计</w:t>
      </w:r>
      <w:r>
        <w:rPr>
          <w:rFonts w:hint="eastAsia" w:ascii="仿宋" w:hAnsi="仿宋" w:eastAsia="仿宋" w:cs="仿宋"/>
          <w:b w:val="0"/>
          <w:bCs w:val="0"/>
          <w:color w:val="auto"/>
          <w:sz w:val="30"/>
          <w:szCs w:val="30"/>
          <w:lang w:val="en-US" w:eastAsia="zh-CN"/>
        </w:rPr>
        <w:t>1743.36</w:t>
      </w:r>
      <w:r>
        <w:rPr>
          <w:rFonts w:hint="eastAsia" w:ascii="仿宋" w:hAnsi="仿宋" w:eastAsia="仿宋" w:cs="仿宋"/>
          <w:b w:val="0"/>
          <w:bCs w:val="0"/>
          <w:color w:val="auto"/>
          <w:sz w:val="30"/>
          <w:szCs w:val="30"/>
        </w:rPr>
        <w:t>万元，与上年相比，增加</w:t>
      </w:r>
      <w:r>
        <w:rPr>
          <w:rFonts w:hint="eastAsia" w:ascii="仿宋" w:hAnsi="仿宋" w:eastAsia="仿宋" w:cs="仿宋"/>
          <w:b w:val="0"/>
          <w:bCs w:val="0"/>
          <w:color w:val="auto"/>
          <w:sz w:val="30"/>
          <w:szCs w:val="30"/>
          <w:lang w:val="en-US" w:eastAsia="zh-CN"/>
        </w:rPr>
        <w:t>384.37</w:t>
      </w:r>
      <w:r>
        <w:rPr>
          <w:rFonts w:hint="eastAsia" w:ascii="仿宋" w:hAnsi="仿宋" w:eastAsia="仿宋" w:cs="仿宋"/>
          <w:b w:val="0"/>
          <w:bCs w:val="0"/>
          <w:color w:val="auto"/>
          <w:sz w:val="30"/>
          <w:szCs w:val="30"/>
        </w:rPr>
        <w:t>万元,增长</w:t>
      </w:r>
      <w:r>
        <w:rPr>
          <w:rFonts w:hint="eastAsia" w:ascii="仿宋" w:hAnsi="仿宋" w:eastAsia="仿宋" w:cs="仿宋"/>
          <w:b w:val="0"/>
          <w:bCs w:val="0"/>
          <w:color w:val="auto"/>
          <w:sz w:val="30"/>
          <w:szCs w:val="30"/>
          <w:lang w:val="en-US" w:eastAsia="zh-CN"/>
        </w:rPr>
        <w:t>28.28</w:t>
      </w:r>
      <w:r>
        <w:rPr>
          <w:rFonts w:hint="eastAsia" w:ascii="仿宋" w:hAnsi="仿宋" w:eastAsia="仿宋" w:cs="仿宋"/>
          <w:b w:val="0"/>
          <w:bCs w:val="0"/>
          <w:color w:val="auto"/>
          <w:sz w:val="30"/>
          <w:szCs w:val="30"/>
        </w:rPr>
        <w:t>%，主要是因为本年度支付</w:t>
      </w:r>
      <w:r>
        <w:rPr>
          <w:rFonts w:hint="eastAsia" w:ascii="仿宋" w:hAnsi="仿宋" w:eastAsia="仿宋" w:cs="仿宋"/>
          <w:b w:val="0"/>
          <w:bCs w:val="0"/>
          <w:color w:val="auto"/>
          <w:sz w:val="30"/>
          <w:szCs w:val="30"/>
          <w:lang w:val="en-US" w:eastAsia="zh-CN"/>
        </w:rPr>
        <w:t>业务用房建设款。</w:t>
      </w:r>
    </w:p>
    <w:p>
      <w:pPr>
        <w:pStyle w:val="13"/>
        <w:spacing w:line="570" w:lineRule="exact"/>
        <w:ind w:firstLine="640"/>
        <w:jc w:val="left"/>
        <w:outlineLvl w:val="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三、政府性基金预算支出情况。我单位无政府性基金预算支出情况</w:t>
      </w:r>
      <w:r>
        <w:rPr>
          <w:rFonts w:hint="eastAsia" w:ascii="仿宋" w:hAnsi="仿宋" w:eastAsia="仿宋" w:cs="仿宋"/>
          <w:color w:val="auto"/>
          <w:sz w:val="30"/>
          <w:szCs w:val="30"/>
          <w:highlight w:val="none"/>
          <w:lang w:eastAsia="zh-CN"/>
        </w:rPr>
        <w:t>。</w:t>
      </w:r>
    </w:p>
    <w:p>
      <w:pPr>
        <w:pStyle w:val="13"/>
        <w:spacing w:line="570" w:lineRule="exact"/>
        <w:ind w:firstLine="640"/>
        <w:jc w:val="left"/>
        <w:outlineLvl w:val="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四、国有资本经营预算支出情况。我单位无国有资本经营预算支出情况</w:t>
      </w:r>
      <w:r>
        <w:rPr>
          <w:rFonts w:hint="eastAsia" w:ascii="仿宋" w:hAnsi="仿宋" w:eastAsia="仿宋" w:cs="仿宋"/>
          <w:color w:val="auto"/>
          <w:sz w:val="30"/>
          <w:szCs w:val="30"/>
          <w:highlight w:val="none"/>
          <w:lang w:eastAsia="zh-CN"/>
        </w:rPr>
        <w:t>。</w:t>
      </w:r>
    </w:p>
    <w:p>
      <w:pPr>
        <w:pStyle w:val="13"/>
        <w:spacing w:line="570" w:lineRule="exact"/>
        <w:ind w:firstLine="640"/>
        <w:jc w:val="left"/>
        <w:outlineLvl w:val="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五、社会保险基金预算支出情况。我单位无社会保险基金预算支出情况</w:t>
      </w:r>
      <w:r>
        <w:rPr>
          <w:rFonts w:hint="eastAsia" w:ascii="仿宋" w:hAnsi="仿宋" w:eastAsia="仿宋" w:cs="仿宋"/>
          <w:color w:val="auto"/>
          <w:sz w:val="30"/>
          <w:szCs w:val="30"/>
          <w:highlight w:val="none"/>
          <w:lang w:eastAsia="zh-CN"/>
        </w:rPr>
        <w:t>。</w:t>
      </w:r>
    </w:p>
    <w:p>
      <w:pPr>
        <w:pStyle w:val="13"/>
        <w:spacing w:line="570" w:lineRule="exact"/>
        <w:ind w:firstLine="640"/>
        <w:jc w:val="left"/>
        <w:outlineLvl w:val="0"/>
        <w:rPr>
          <w:rFonts w:hint="eastAsia" w:ascii="仿宋" w:hAnsi="仿宋" w:eastAsia="仿宋" w:cs="仿宋"/>
          <w:color w:val="auto"/>
          <w:sz w:val="30"/>
          <w:szCs w:val="30"/>
          <w:highlight w:val="none"/>
        </w:rPr>
      </w:pPr>
      <w:r>
        <w:rPr>
          <w:rStyle w:val="9"/>
          <w:rFonts w:hint="eastAsia" w:ascii="仿宋" w:hAnsi="仿宋" w:eastAsia="仿宋" w:cs="仿宋"/>
          <w:color w:val="auto"/>
          <w:sz w:val="30"/>
          <w:szCs w:val="30"/>
          <w:shd w:val="clear" w:fill="FFFFFF"/>
        </w:rPr>
        <w:t>六</w:t>
      </w:r>
      <w:r>
        <w:rPr>
          <w:rFonts w:hint="eastAsia" w:ascii="仿宋" w:hAnsi="仿宋" w:eastAsia="仿宋" w:cs="仿宋"/>
          <w:color w:val="auto"/>
          <w:sz w:val="30"/>
          <w:szCs w:val="30"/>
          <w:highlight w:val="none"/>
        </w:rPr>
        <w:t>、部门整体支出绩效情况</w:t>
      </w:r>
    </w:p>
    <w:p>
      <w:pPr>
        <w:pStyle w:val="13"/>
        <w:spacing w:line="570" w:lineRule="exact"/>
        <w:ind w:firstLine="640"/>
        <w:jc w:val="left"/>
        <w:outlineLvl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w:t>
      </w:r>
      <w:r>
        <w:rPr>
          <w:rFonts w:hint="eastAsia" w:ascii="仿宋" w:hAnsi="仿宋" w:eastAsia="仿宋" w:cs="仿宋"/>
          <w:color w:val="auto"/>
          <w:sz w:val="30"/>
          <w:szCs w:val="30"/>
          <w:highlight w:val="none"/>
          <w:lang w:eastAsia="zh-CN"/>
        </w:rPr>
        <w:t>２０２２</w:t>
      </w:r>
      <w:r>
        <w:rPr>
          <w:rFonts w:hint="eastAsia" w:ascii="仿宋" w:hAnsi="仿宋" w:eastAsia="仿宋" w:cs="仿宋"/>
          <w:color w:val="auto"/>
          <w:sz w:val="30"/>
          <w:szCs w:val="30"/>
          <w:highlight w:val="none"/>
        </w:rPr>
        <w:t>年，我</w:t>
      </w:r>
      <w:r>
        <w:rPr>
          <w:rFonts w:hint="eastAsia" w:ascii="仿宋" w:hAnsi="仿宋" w:eastAsia="仿宋" w:cs="仿宋"/>
          <w:color w:val="auto"/>
          <w:sz w:val="30"/>
          <w:szCs w:val="30"/>
          <w:highlight w:val="none"/>
          <w:lang w:val="en-US" w:eastAsia="zh-CN"/>
        </w:rPr>
        <w:t>院</w:t>
      </w:r>
      <w:r>
        <w:rPr>
          <w:rFonts w:hint="eastAsia" w:ascii="仿宋" w:hAnsi="仿宋" w:eastAsia="仿宋" w:cs="仿宋"/>
          <w:color w:val="auto"/>
          <w:sz w:val="30"/>
          <w:szCs w:val="30"/>
          <w:highlight w:val="none"/>
        </w:rPr>
        <w:t>积极履职，强化管理，较好地完成了年度工作目标。通过加强预算收支管理，不断建立健全内部管理制度，梳理内部管理流程，部门整体支出管理水平得到提升。</w:t>
      </w:r>
    </w:p>
    <w:p>
      <w:pPr>
        <w:pStyle w:val="13"/>
        <w:spacing w:line="570" w:lineRule="exact"/>
        <w:jc w:val="left"/>
        <w:outlineLvl w:val="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 w:hAnsi="仿宋" w:eastAsia="仿宋" w:cs="仿宋"/>
          <w:bCs/>
          <w:color w:val="auto"/>
          <w:kern w:val="2"/>
          <w:sz w:val="28"/>
          <w:szCs w:val="28"/>
          <w:highlight w:val="none"/>
          <w:lang w:val="en-US" w:eastAsia="zh-CN" w:bidi="ar-SA"/>
        </w:rPr>
        <w:t>1</w:t>
      </w:r>
      <w:r>
        <w:rPr>
          <w:rFonts w:hint="eastAsia" w:ascii="仿宋_GB2312" w:hAnsi="仿宋_GB2312" w:eastAsia="仿宋_GB2312" w:cs="仿宋_GB2312"/>
          <w:b w:val="0"/>
          <w:bCs w:val="0"/>
          <w:color w:val="auto"/>
          <w:kern w:val="0"/>
          <w:sz w:val="32"/>
          <w:szCs w:val="32"/>
          <w:lang w:val="en-US" w:eastAsia="zh-CN" w:bidi="ar-SA"/>
        </w:rPr>
        <w:t>、因疫情影响及医院整体搬迁收入下降，导致全院医疗收入下降幅度较大，人均创收入、平均每医生门诊人次下降及每医生当期出院人次下降明显。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2、院病人下降导致病床使用率，病床周转次数下降。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Cs/>
          <w:color w:val="auto"/>
          <w:kern w:val="2"/>
          <w:sz w:val="28"/>
          <w:szCs w:val="28"/>
          <w:highlight w:val="none"/>
          <w:lang w:val="en-US" w:eastAsia="zh-CN" w:bidi="ar-SA"/>
        </w:rPr>
      </w:pPr>
      <w:r>
        <w:rPr>
          <w:rFonts w:hint="eastAsia" w:ascii="仿宋_GB2312" w:hAnsi="仿宋_GB2312" w:eastAsia="仿宋_GB2312" w:cs="仿宋_GB2312"/>
          <w:b w:val="0"/>
          <w:bCs w:val="0"/>
          <w:color w:val="auto"/>
          <w:kern w:val="0"/>
          <w:sz w:val="32"/>
          <w:szCs w:val="32"/>
          <w:lang w:val="en-US" w:eastAsia="zh-CN" w:bidi="ar-SA"/>
        </w:rPr>
        <w:t>3、医务性收入占比仍然较低，没有达到医改政策指标。</w:t>
      </w:r>
    </w:p>
    <w:p>
      <w:pPr>
        <w:pStyle w:val="13"/>
        <w:spacing w:line="570" w:lineRule="exact"/>
        <w:jc w:val="left"/>
        <w:outlineLvl w:val="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八、下一步改进措施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 w:hAnsi="仿宋" w:eastAsia="仿宋" w:cs="仿宋"/>
          <w:bCs/>
          <w:color w:val="auto"/>
          <w:kern w:val="2"/>
          <w:sz w:val="28"/>
          <w:szCs w:val="28"/>
          <w:highlight w:val="none"/>
          <w:lang w:val="en-US" w:eastAsia="zh-CN" w:bidi="ar-SA"/>
        </w:rPr>
        <w:t>1、</w:t>
      </w:r>
      <w:r>
        <w:rPr>
          <w:rFonts w:hint="eastAsia" w:ascii="仿宋_GB2312" w:hAnsi="仿宋_GB2312" w:eastAsia="仿宋_GB2312" w:cs="仿宋_GB2312"/>
          <w:b w:val="0"/>
          <w:bCs w:val="0"/>
          <w:color w:val="auto"/>
          <w:kern w:val="0"/>
          <w:sz w:val="32"/>
          <w:szCs w:val="32"/>
          <w:lang w:val="en-US" w:eastAsia="zh-CN" w:bidi="ar-SA"/>
        </w:rPr>
        <w:t>根据现在大众对健康意识提高，人民健康以预防保健为主，我院是又恰好是妇幼保健这特殊性，开展特色科室、特色项目，发挥专业人才技能多方面增长业务收入。例：儿童早教、儿保住院部业务、儿童眼保健、口腔保健、儿童构音障碍评估及训练、中医业务及妇女保健等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2、相关科室及时提供相关收入数据，及时将当年当月收入入账，避免漏计收入，造成收入与实际不符。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Cs/>
          <w:color w:val="auto"/>
          <w:kern w:val="2"/>
          <w:sz w:val="28"/>
          <w:szCs w:val="28"/>
          <w:highlight w:val="none"/>
          <w:lang w:val="en-US" w:eastAsia="zh-CN" w:bidi="ar-SA"/>
        </w:rPr>
      </w:pPr>
      <w:r>
        <w:rPr>
          <w:rFonts w:hint="eastAsia" w:ascii="仿宋_GB2312" w:hAnsi="仿宋_GB2312" w:eastAsia="仿宋_GB2312" w:cs="仿宋_GB2312"/>
          <w:b w:val="0"/>
          <w:bCs w:val="0"/>
          <w:color w:val="auto"/>
          <w:kern w:val="0"/>
          <w:sz w:val="32"/>
          <w:szCs w:val="32"/>
          <w:lang w:val="en-US" w:eastAsia="zh-CN" w:bidi="ar-SA"/>
        </w:rPr>
        <w:t>3、继续加强本院技术质量和服务质量，提高医务性收入，增加病床使用率、提高病床周转次数，降低出院病人平均住院天数，减轻病人负担。</w:t>
      </w:r>
    </w:p>
    <w:p>
      <w:pPr>
        <w:pStyle w:val="13"/>
        <w:spacing w:line="570" w:lineRule="exact"/>
        <w:ind w:firstLine="640"/>
        <w:jc w:val="left"/>
        <w:outlineLvl w:val="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九、绩效自评结果拟应用和公开情况</w:t>
      </w:r>
    </w:p>
    <w:p>
      <w:pPr>
        <w:pStyle w:val="13"/>
        <w:spacing w:line="570" w:lineRule="exact"/>
        <w:ind w:firstLine="640"/>
        <w:jc w:val="left"/>
        <w:outlineLvl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　　</w:t>
      </w:r>
      <w:r>
        <w:rPr>
          <w:rFonts w:hint="eastAsia" w:ascii="仿宋" w:hAnsi="仿宋" w:eastAsia="仿宋" w:cs="仿宋"/>
          <w:color w:val="auto"/>
          <w:sz w:val="30"/>
          <w:szCs w:val="30"/>
          <w:highlight w:val="none"/>
        </w:rPr>
        <w:t>根据预算绩效管理要求，我</w:t>
      </w:r>
      <w:r>
        <w:rPr>
          <w:rFonts w:hint="eastAsia" w:ascii="仿宋" w:hAnsi="仿宋" w:eastAsia="仿宋" w:cs="仿宋"/>
          <w:color w:val="auto"/>
          <w:sz w:val="30"/>
          <w:szCs w:val="30"/>
          <w:highlight w:val="none"/>
          <w:lang w:val="en-US" w:eastAsia="zh-CN"/>
        </w:rPr>
        <w:t>院</w:t>
      </w:r>
      <w:r>
        <w:rPr>
          <w:rFonts w:hint="eastAsia" w:ascii="仿宋" w:hAnsi="仿宋" w:eastAsia="仿宋" w:cs="仿宋"/>
          <w:color w:val="auto"/>
          <w:sz w:val="30"/>
          <w:szCs w:val="30"/>
          <w:highlight w:val="none"/>
        </w:rPr>
        <w:t>认真贯彻国家和省、市关于预算绩效管理工作的有关要求，确定部门预算项目和预算额度，清晰描述预算项目开支范围和内容，确定预算项目的绩效目标、绩效指标和评价标准，为预算绩效控制、绩效分析、绩效评价打下好的基础。建立了绩效管理贯穿预算全过程的机制。</w:t>
      </w:r>
    </w:p>
    <w:p>
      <w:pPr>
        <w:spacing w:after="120" w:afterLines="50" w:line="6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w:t>
      </w:r>
    </w:p>
    <w:p>
      <w:pPr>
        <w:pStyle w:val="3"/>
        <w:rPr>
          <w:rFonts w:hint="eastAsia" w:ascii="仿宋" w:hAnsi="仿宋" w:eastAsia="仿宋" w:cs="仿宋"/>
          <w:color w:val="auto"/>
          <w:sz w:val="30"/>
          <w:szCs w:val="30"/>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spacing w:after="0" w:afterLines="0" w:line="560" w:lineRule="exact"/>
        <w:rPr>
          <w:rFonts w:hint="eastAsia" w:ascii="黑体" w:hAnsi="黑体" w:eastAsia="黑体" w:cs="黑体"/>
          <w:color w:val="auto"/>
          <w:sz w:val="32"/>
          <w:szCs w:val="32"/>
          <w:highlight w:val="none"/>
          <w:lang w:val="en-US" w:eastAsia="zh-CN"/>
        </w:rPr>
      </w:pPr>
    </w:p>
    <w:p>
      <w:pPr>
        <w:spacing w:after="0" w:afterLines="0" w:line="560" w:lineRule="exact"/>
        <w:rPr>
          <w:rFonts w:hint="eastAsia" w:ascii="黑体" w:hAnsi="黑体" w:eastAsia="黑体" w:cs="黑体"/>
          <w:color w:val="auto"/>
          <w:sz w:val="32"/>
          <w:szCs w:val="32"/>
          <w:highlight w:val="none"/>
        </w:rPr>
      </w:pPr>
    </w:p>
    <w:p>
      <w:pPr>
        <w:spacing w:after="120" w:afterLines="50" w:line="520" w:lineRule="exact"/>
        <w:jc w:val="center"/>
        <w:outlineLvl w:val="1"/>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202</w:t>
      </w:r>
      <w:r>
        <w:rPr>
          <w:rFonts w:ascii="方正小标宋简体" w:eastAsia="方正小标宋简体"/>
          <w:color w:val="auto"/>
          <w:sz w:val="44"/>
          <w:szCs w:val="44"/>
          <w:highlight w:val="none"/>
          <w:lang w:val="en"/>
        </w:rPr>
        <w:t>2</w:t>
      </w:r>
      <w:r>
        <w:rPr>
          <w:rFonts w:hint="eastAsia" w:ascii="方正小标宋简体" w:eastAsia="方正小标宋简体"/>
          <w:color w:val="auto"/>
          <w:sz w:val="44"/>
          <w:szCs w:val="44"/>
          <w:highlight w:val="none"/>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color w:val="auto"/>
                <w:sz w:val="20"/>
                <w:szCs w:val="20"/>
                <w:highlight w:val="none"/>
              </w:rPr>
            </w:pPr>
            <w:r>
              <w:rPr>
                <w:rFonts w:eastAsia="仿宋_GB2312"/>
                <w:color w:val="auto"/>
                <w:sz w:val="20"/>
                <w:szCs w:val="20"/>
                <w:highlight w:val="none"/>
              </w:rPr>
              <w:t>财政供养人员情况（人）</w:t>
            </w:r>
          </w:p>
        </w:tc>
        <w:tc>
          <w:tcPr>
            <w:tcW w:w="1846" w:type="dxa"/>
            <w:gridSpan w:val="2"/>
            <w:noWrap w:val="0"/>
            <w:vAlign w:val="center"/>
          </w:tcPr>
          <w:p>
            <w:pPr>
              <w:jc w:val="center"/>
              <w:rPr>
                <w:rFonts w:eastAsia="仿宋_GB2312"/>
                <w:b/>
                <w:bCs/>
                <w:color w:val="auto"/>
                <w:sz w:val="20"/>
                <w:szCs w:val="20"/>
                <w:highlight w:val="none"/>
              </w:rPr>
            </w:pPr>
            <w:r>
              <w:rPr>
                <w:rFonts w:eastAsia="仿宋_GB2312"/>
                <w:b/>
                <w:bCs/>
                <w:color w:val="auto"/>
                <w:sz w:val="20"/>
                <w:szCs w:val="20"/>
                <w:highlight w:val="none"/>
              </w:rPr>
              <w:t>编制数</w:t>
            </w:r>
          </w:p>
        </w:tc>
        <w:tc>
          <w:tcPr>
            <w:tcW w:w="2290" w:type="dxa"/>
            <w:gridSpan w:val="2"/>
            <w:noWrap w:val="0"/>
            <w:vAlign w:val="center"/>
          </w:tcPr>
          <w:p>
            <w:pPr>
              <w:jc w:val="center"/>
              <w:rPr>
                <w:rFonts w:eastAsia="仿宋_GB2312"/>
                <w:b/>
                <w:bCs/>
                <w:color w:val="auto"/>
                <w:sz w:val="20"/>
                <w:szCs w:val="20"/>
                <w:highlight w:val="none"/>
              </w:rPr>
            </w:pPr>
            <w:r>
              <w:rPr>
                <w:rFonts w:eastAsia="仿宋_GB2312"/>
                <w:b/>
                <w:bCs/>
                <w:color w:val="auto"/>
                <w:sz w:val="20"/>
                <w:szCs w:val="20"/>
                <w:highlight w:val="none"/>
              </w:rPr>
              <w:t>202</w:t>
            </w:r>
            <w:r>
              <w:rPr>
                <w:rFonts w:eastAsia="仿宋_GB2312"/>
                <w:b/>
                <w:bCs/>
                <w:color w:val="auto"/>
                <w:sz w:val="20"/>
                <w:szCs w:val="20"/>
                <w:highlight w:val="none"/>
                <w:lang w:val="en"/>
              </w:rPr>
              <w:t>2</w:t>
            </w:r>
            <w:r>
              <w:rPr>
                <w:rFonts w:eastAsia="仿宋_GB2312"/>
                <w:b/>
                <w:bCs/>
                <w:color w:val="auto"/>
                <w:sz w:val="20"/>
                <w:szCs w:val="20"/>
                <w:highlight w:val="none"/>
              </w:rPr>
              <w:t>年实际在职人数</w:t>
            </w:r>
          </w:p>
        </w:tc>
        <w:tc>
          <w:tcPr>
            <w:tcW w:w="2072" w:type="dxa"/>
            <w:gridSpan w:val="2"/>
            <w:noWrap w:val="0"/>
            <w:vAlign w:val="center"/>
          </w:tcPr>
          <w:p>
            <w:pPr>
              <w:jc w:val="center"/>
              <w:rPr>
                <w:rFonts w:eastAsia="仿宋_GB2312"/>
                <w:b/>
                <w:bCs/>
                <w:color w:val="auto"/>
                <w:sz w:val="20"/>
                <w:szCs w:val="20"/>
                <w:highlight w:val="none"/>
              </w:rPr>
            </w:pPr>
            <w:r>
              <w:rPr>
                <w:rFonts w:eastAsia="仿宋_GB2312"/>
                <w:b/>
                <w:bCs/>
                <w:color w:val="auto"/>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color w:val="auto"/>
                <w:sz w:val="20"/>
                <w:szCs w:val="20"/>
                <w:highlight w:val="none"/>
              </w:rPr>
            </w:pPr>
          </w:p>
        </w:tc>
        <w:tc>
          <w:tcPr>
            <w:tcW w:w="1846" w:type="dxa"/>
            <w:gridSpan w:val="2"/>
            <w:noWrap w:val="0"/>
            <w:vAlign w:val="center"/>
          </w:tcPr>
          <w:p>
            <w:pPr>
              <w:jc w:val="center"/>
              <w:rPr>
                <w:rFonts w:eastAsia="仿宋_GB2312"/>
                <w:color w:val="auto"/>
                <w:sz w:val="20"/>
                <w:szCs w:val="20"/>
                <w:highlight w:val="none"/>
              </w:rPr>
            </w:pPr>
            <w:r>
              <w:rPr>
                <w:rFonts w:hint="eastAsia" w:eastAsia="仿宋_GB2312"/>
                <w:color w:val="auto"/>
                <w:sz w:val="20"/>
                <w:szCs w:val="20"/>
                <w:highlight w:val="none"/>
                <w:lang w:val="en-US" w:eastAsia="zh-CN"/>
              </w:rPr>
              <w:t>99</w:t>
            </w:r>
            <w:r>
              <w:rPr>
                <w:rFonts w:eastAsia="仿宋_GB2312"/>
                <w:color w:val="auto"/>
                <w:sz w:val="20"/>
                <w:szCs w:val="20"/>
                <w:highlight w:val="none"/>
              </w:rPr>
              <w:t>　</w:t>
            </w:r>
          </w:p>
        </w:tc>
        <w:tc>
          <w:tcPr>
            <w:tcW w:w="2290" w:type="dxa"/>
            <w:gridSpan w:val="2"/>
            <w:noWrap w:val="0"/>
            <w:vAlign w:val="center"/>
          </w:tcPr>
          <w:p>
            <w:pPr>
              <w:jc w:val="center"/>
              <w:rPr>
                <w:rFonts w:eastAsia="仿宋_GB2312"/>
                <w:color w:val="auto"/>
                <w:sz w:val="20"/>
                <w:szCs w:val="20"/>
                <w:highlight w:val="none"/>
              </w:rPr>
            </w:pPr>
            <w:r>
              <w:rPr>
                <w:rFonts w:hint="eastAsia" w:eastAsia="仿宋_GB2312"/>
                <w:color w:val="auto"/>
                <w:sz w:val="20"/>
                <w:szCs w:val="20"/>
                <w:highlight w:val="none"/>
                <w:lang w:val="en-US" w:eastAsia="zh-CN"/>
              </w:rPr>
              <w:t>81</w:t>
            </w:r>
            <w:r>
              <w:rPr>
                <w:rFonts w:eastAsia="仿宋_GB2312"/>
                <w:color w:val="auto"/>
                <w:sz w:val="20"/>
                <w:szCs w:val="20"/>
                <w:highlight w:val="none"/>
              </w:rPr>
              <w:t>　</w:t>
            </w:r>
          </w:p>
        </w:tc>
        <w:tc>
          <w:tcPr>
            <w:tcW w:w="2072" w:type="dxa"/>
            <w:gridSpan w:val="2"/>
            <w:noWrap w:val="0"/>
            <w:vAlign w:val="center"/>
          </w:tcPr>
          <w:p>
            <w:pPr>
              <w:jc w:val="both"/>
              <w:rPr>
                <w:rFonts w:hint="default" w:eastAsia="仿宋_GB2312"/>
                <w:color w:val="auto"/>
                <w:sz w:val="20"/>
                <w:szCs w:val="20"/>
                <w:highlight w:val="none"/>
                <w:lang w:val="en-US" w:eastAsia="zh-CN"/>
              </w:rPr>
            </w:pPr>
            <w:r>
              <w:rPr>
                <w:rFonts w:hint="eastAsia" w:eastAsia="仿宋_GB2312"/>
                <w:color w:val="auto"/>
                <w:sz w:val="20"/>
                <w:szCs w:val="20"/>
                <w:highlight w:val="none"/>
                <w:lang w:val="en-US" w:eastAsia="zh-CN"/>
              </w:rPr>
              <w:t>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color w:val="auto"/>
                <w:sz w:val="20"/>
                <w:szCs w:val="20"/>
                <w:highlight w:val="none"/>
              </w:rPr>
            </w:pPr>
            <w:r>
              <w:rPr>
                <w:rFonts w:eastAsia="仿宋_GB2312"/>
                <w:color w:val="auto"/>
                <w:sz w:val="20"/>
                <w:szCs w:val="20"/>
                <w:highlight w:val="none"/>
              </w:rPr>
              <w:t>经费控制情况（万元）</w:t>
            </w:r>
          </w:p>
        </w:tc>
        <w:tc>
          <w:tcPr>
            <w:tcW w:w="1846" w:type="dxa"/>
            <w:gridSpan w:val="2"/>
            <w:noWrap w:val="0"/>
            <w:vAlign w:val="center"/>
          </w:tcPr>
          <w:p>
            <w:pPr>
              <w:jc w:val="center"/>
              <w:rPr>
                <w:rFonts w:eastAsia="仿宋_GB2312"/>
                <w:b/>
                <w:bCs/>
                <w:color w:val="auto"/>
                <w:sz w:val="20"/>
                <w:szCs w:val="20"/>
                <w:highlight w:val="none"/>
              </w:rPr>
            </w:pPr>
            <w:r>
              <w:rPr>
                <w:rFonts w:eastAsia="仿宋_GB2312"/>
                <w:b/>
                <w:bCs/>
                <w:color w:val="auto"/>
                <w:sz w:val="20"/>
                <w:szCs w:val="20"/>
                <w:highlight w:val="none"/>
              </w:rPr>
              <w:t>202</w:t>
            </w:r>
            <w:r>
              <w:rPr>
                <w:rFonts w:eastAsia="仿宋_GB2312"/>
                <w:b/>
                <w:bCs/>
                <w:color w:val="auto"/>
                <w:sz w:val="20"/>
                <w:szCs w:val="20"/>
                <w:highlight w:val="none"/>
                <w:lang w:val="en"/>
              </w:rPr>
              <w:t>1</w:t>
            </w:r>
            <w:r>
              <w:rPr>
                <w:rFonts w:eastAsia="仿宋_GB2312"/>
                <w:b/>
                <w:bCs/>
                <w:color w:val="auto"/>
                <w:sz w:val="20"/>
                <w:szCs w:val="20"/>
                <w:highlight w:val="none"/>
              </w:rPr>
              <w:t>年决算数</w:t>
            </w:r>
          </w:p>
        </w:tc>
        <w:tc>
          <w:tcPr>
            <w:tcW w:w="2290" w:type="dxa"/>
            <w:gridSpan w:val="2"/>
            <w:noWrap w:val="0"/>
            <w:vAlign w:val="center"/>
          </w:tcPr>
          <w:p>
            <w:pPr>
              <w:jc w:val="center"/>
              <w:rPr>
                <w:rFonts w:eastAsia="仿宋_GB2312"/>
                <w:b/>
                <w:bCs/>
                <w:color w:val="auto"/>
                <w:sz w:val="20"/>
                <w:szCs w:val="20"/>
                <w:highlight w:val="none"/>
              </w:rPr>
            </w:pPr>
            <w:r>
              <w:rPr>
                <w:rFonts w:eastAsia="仿宋_GB2312"/>
                <w:b/>
                <w:bCs/>
                <w:color w:val="auto"/>
                <w:sz w:val="20"/>
                <w:szCs w:val="20"/>
                <w:highlight w:val="none"/>
              </w:rPr>
              <w:t>202</w:t>
            </w:r>
            <w:r>
              <w:rPr>
                <w:rFonts w:eastAsia="仿宋_GB2312"/>
                <w:b/>
                <w:bCs/>
                <w:color w:val="auto"/>
                <w:sz w:val="20"/>
                <w:szCs w:val="20"/>
                <w:highlight w:val="none"/>
                <w:lang w:val="en"/>
              </w:rPr>
              <w:t>2</w:t>
            </w:r>
            <w:r>
              <w:rPr>
                <w:rFonts w:eastAsia="仿宋_GB2312"/>
                <w:b/>
                <w:bCs/>
                <w:color w:val="auto"/>
                <w:sz w:val="20"/>
                <w:szCs w:val="20"/>
                <w:highlight w:val="none"/>
              </w:rPr>
              <w:t>年预算数</w:t>
            </w:r>
          </w:p>
        </w:tc>
        <w:tc>
          <w:tcPr>
            <w:tcW w:w="2072" w:type="dxa"/>
            <w:gridSpan w:val="2"/>
            <w:noWrap w:val="0"/>
            <w:vAlign w:val="center"/>
          </w:tcPr>
          <w:p>
            <w:pPr>
              <w:jc w:val="center"/>
              <w:rPr>
                <w:rFonts w:eastAsia="仿宋_GB2312"/>
                <w:b/>
                <w:bCs/>
                <w:color w:val="auto"/>
                <w:sz w:val="20"/>
                <w:szCs w:val="20"/>
                <w:highlight w:val="none"/>
              </w:rPr>
            </w:pPr>
            <w:r>
              <w:rPr>
                <w:rFonts w:eastAsia="仿宋_GB2312"/>
                <w:b/>
                <w:bCs/>
                <w:color w:val="auto"/>
                <w:sz w:val="20"/>
                <w:szCs w:val="20"/>
                <w:highlight w:val="none"/>
              </w:rPr>
              <w:t>202</w:t>
            </w:r>
            <w:r>
              <w:rPr>
                <w:rFonts w:eastAsia="仿宋_GB2312"/>
                <w:b/>
                <w:bCs/>
                <w:color w:val="auto"/>
                <w:sz w:val="20"/>
                <w:szCs w:val="20"/>
                <w:highlight w:val="none"/>
                <w:lang w:val="en"/>
              </w:rPr>
              <w:t>2</w:t>
            </w:r>
            <w:r>
              <w:rPr>
                <w:rFonts w:eastAsia="仿宋_GB2312"/>
                <w:b/>
                <w:bCs/>
                <w:color w:val="auto"/>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400" w:type="dxa"/>
            <w:noWrap w:val="0"/>
            <w:vAlign w:val="center"/>
          </w:tcPr>
          <w:p>
            <w:pPr>
              <w:jc w:val="center"/>
              <w:rPr>
                <w:rFonts w:hint="eastAsia" w:eastAsia="仿宋_GB2312"/>
                <w:color w:val="auto"/>
                <w:sz w:val="20"/>
                <w:szCs w:val="20"/>
                <w:highlight w:val="none"/>
              </w:rPr>
            </w:pPr>
            <w:r>
              <w:rPr>
                <w:rFonts w:hint="eastAsia" w:eastAsia="仿宋_GB2312"/>
                <w:color w:val="auto"/>
                <w:sz w:val="20"/>
                <w:szCs w:val="20"/>
                <w:highlight w:val="none"/>
              </w:rPr>
              <w:t>一、部门基本支出</w:t>
            </w:r>
          </w:p>
        </w:tc>
        <w:tc>
          <w:tcPr>
            <w:tcW w:w="1846" w:type="dxa"/>
            <w:gridSpan w:val="2"/>
            <w:noWrap w:val="0"/>
            <w:vAlign w:val="center"/>
          </w:tcPr>
          <w:p>
            <w:pPr>
              <w:jc w:val="center"/>
              <w:rPr>
                <w:rFonts w:hint="default" w:eastAsia="仿宋_GB2312"/>
                <w:b/>
                <w:bCs/>
                <w:color w:val="auto"/>
                <w:sz w:val="20"/>
                <w:szCs w:val="20"/>
                <w:highlight w:val="none"/>
                <w:lang w:val="en-US" w:eastAsia="zh-CN"/>
              </w:rPr>
            </w:pPr>
            <w:r>
              <w:rPr>
                <w:rFonts w:hint="eastAsia" w:eastAsia="仿宋_GB2312"/>
                <w:b/>
                <w:bCs/>
                <w:color w:val="auto"/>
                <w:sz w:val="20"/>
                <w:szCs w:val="20"/>
                <w:highlight w:val="none"/>
                <w:lang w:val="en-US" w:eastAsia="zh-CN"/>
              </w:rPr>
              <w:t>4297.70</w:t>
            </w:r>
          </w:p>
        </w:tc>
        <w:tc>
          <w:tcPr>
            <w:tcW w:w="2290" w:type="dxa"/>
            <w:gridSpan w:val="2"/>
            <w:noWrap w:val="0"/>
            <w:vAlign w:val="center"/>
          </w:tcPr>
          <w:p>
            <w:pPr>
              <w:jc w:val="center"/>
              <w:rPr>
                <w:rFonts w:hint="default" w:eastAsia="仿宋_GB2312"/>
                <w:b/>
                <w:bCs/>
                <w:color w:val="auto"/>
                <w:sz w:val="20"/>
                <w:szCs w:val="20"/>
                <w:highlight w:val="none"/>
                <w:lang w:val="en-US" w:eastAsia="zh-CN"/>
              </w:rPr>
            </w:pPr>
            <w:r>
              <w:rPr>
                <w:rFonts w:hint="eastAsia" w:eastAsia="仿宋_GB2312"/>
                <w:b/>
                <w:bCs/>
                <w:color w:val="auto"/>
                <w:sz w:val="20"/>
                <w:szCs w:val="20"/>
                <w:highlight w:val="none"/>
                <w:lang w:val="en-US" w:eastAsia="zh-CN"/>
              </w:rPr>
              <w:t>4256.69</w:t>
            </w:r>
          </w:p>
        </w:tc>
        <w:tc>
          <w:tcPr>
            <w:tcW w:w="2072" w:type="dxa"/>
            <w:gridSpan w:val="2"/>
            <w:noWrap w:val="0"/>
            <w:vAlign w:val="center"/>
          </w:tcPr>
          <w:p>
            <w:pPr>
              <w:jc w:val="center"/>
              <w:rPr>
                <w:rFonts w:hint="default" w:eastAsia="仿宋_GB2312"/>
                <w:b/>
                <w:bCs/>
                <w:color w:val="auto"/>
                <w:sz w:val="20"/>
                <w:szCs w:val="20"/>
                <w:highlight w:val="none"/>
                <w:lang w:val="en-US" w:eastAsia="zh-CN"/>
              </w:rPr>
            </w:pPr>
            <w:r>
              <w:rPr>
                <w:rFonts w:hint="eastAsia" w:eastAsia="仿宋_GB2312"/>
                <w:b/>
                <w:bCs/>
                <w:color w:val="auto"/>
                <w:sz w:val="20"/>
                <w:szCs w:val="20"/>
                <w:highlight w:val="none"/>
                <w:lang w:val="en-US" w:eastAsia="zh-CN"/>
              </w:rPr>
              <w:t>4320.54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color w:val="auto"/>
                <w:sz w:val="20"/>
                <w:szCs w:val="20"/>
                <w:highlight w:val="none"/>
              </w:rPr>
            </w:pPr>
            <w:r>
              <w:rPr>
                <w:rFonts w:hint="eastAsia" w:eastAsia="仿宋_GB2312"/>
                <w:color w:val="auto"/>
                <w:sz w:val="20"/>
                <w:szCs w:val="20"/>
                <w:highlight w:val="none"/>
              </w:rPr>
              <w:t>其中：</w:t>
            </w:r>
            <w:r>
              <w:rPr>
                <w:rFonts w:eastAsia="仿宋_GB2312"/>
                <w:color w:val="auto"/>
                <w:sz w:val="20"/>
                <w:szCs w:val="20"/>
                <w:highlight w:val="none"/>
              </w:rPr>
              <w:t>公用经费</w:t>
            </w:r>
          </w:p>
        </w:tc>
        <w:tc>
          <w:tcPr>
            <w:tcW w:w="1846" w:type="dxa"/>
            <w:gridSpan w:val="2"/>
            <w:noWrap w:val="0"/>
            <w:vAlign w:val="center"/>
          </w:tcPr>
          <w:p>
            <w:pPr>
              <w:jc w:val="center"/>
              <w:rPr>
                <w:rFonts w:hint="default" w:eastAsia="仿宋_GB2312"/>
                <w:b/>
                <w:bCs/>
                <w:color w:val="auto"/>
                <w:sz w:val="20"/>
                <w:szCs w:val="20"/>
                <w:highlight w:val="none"/>
                <w:lang w:val="en-US" w:eastAsia="zh-CN"/>
              </w:rPr>
            </w:pPr>
            <w:r>
              <w:rPr>
                <w:rFonts w:hint="eastAsia" w:eastAsia="仿宋_GB2312"/>
                <w:b/>
                <w:bCs/>
                <w:color w:val="auto"/>
                <w:sz w:val="20"/>
                <w:szCs w:val="20"/>
                <w:highlight w:val="none"/>
                <w:lang w:val="en-US" w:eastAsia="zh-CN"/>
              </w:rPr>
              <w:t>53</w:t>
            </w:r>
          </w:p>
        </w:tc>
        <w:tc>
          <w:tcPr>
            <w:tcW w:w="2290" w:type="dxa"/>
            <w:gridSpan w:val="2"/>
            <w:noWrap w:val="0"/>
            <w:vAlign w:val="center"/>
          </w:tcPr>
          <w:p>
            <w:pPr>
              <w:jc w:val="center"/>
              <w:rPr>
                <w:rFonts w:hint="default" w:eastAsia="仿宋_GB2312"/>
                <w:b/>
                <w:bCs/>
                <w:color w:val="auto"/>
                <w:sz w:val="20"/>
                <w:szCs w:val="20"/>
                <w:highlight w:val="none"/>
                <w:lang w:val="en-US" w:eastAsia="zh-CN"/>
              </w:rPr>
            </w:pPr>
            <w:r>
              <w:rPr>
                <w:rFonts w:hint="eastAsia" w:eastAsia="仿宋_GB2312"/>
                <w:b/>
                <w:bCs/>
                <w:color w:val="auto"/>
                <w:sz w:val="20"/>
                <w:szCs w:val="20"/>
                <w:highlight w:val="none"/>
                <w:lang w:val="en-US" w:eastAsia="zh-CN"/>
              </w:rPr>
              <w:t>53</w:t>
            </w:r>
          </w:p>
        </w:tc>
        <w:tc>
          <w:tcPr>
            <w:tcW w:w="2072" w:type="dxa"/>
            <w:gridSpan w:val="2"/>
            <w:noWrap w:val="0"/>
            <w:vAlign w:val="center"/>
          </w:tcPr>
          <w:p>
            <w:pPr>
              <w:jc w:val="center"/>
              <w:rPr>
                <w:rFonts w:hint="default" w:eastAsia="仿宋_GB2312"/>
                <w:b/>
                <w:bCs/>
                <w:color w:val="auto"/>
                <w:sz w:val="20"/>
                <w:szCs w:val="20"/>
                <w:highlight w:val="none"/>
                <w:lang w:val="en-US" w:eastAsia="zh-CN"/>
              </w:rPr>
            </w:pPr>
            <w:r>
              <w:rPr>
                <w:rFonts w:hint="eastAsia" w:eastAsia="仿宋_GB2312"/>
                <w:b/>
                <w:bCs/>
                <w:color w:val="auto"/>
                <w:sz w:val="20"/>
                <w:szCs w:val="20"/>
                <w:highlight w:val="none"/>
                <w:lang w:val="en-US" w:eastAsia="zh-CN"/>
              </w:rPr>
              <w:t>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color w:val="auto"/>
                <w:sz w:val="20"/>
                <w:szCs w:val="20"/>
                <w:highlight w:val="none"/>
              </w:rPr>
            </w:pPr>
            <w:r>
              <w:rPr>
                <w:rFonts w:eastAsia="仿宋_GB2312"/>
                <w:color w:val="auto"/>
                <w:sz w:val="20"/>
                <w:szCs w:val="20"/>
                <w:highlight w:val="none"/>
              </w:rPr>
              <w:t>其中：办公费</w:t>
            </w:r>
          </w:p>
        </w:tc>
        <w:tc>
          <w:tcPr>
            <w:tcW w:w="1846" w:type="dxa"/>
            <w:gridSpan w:val="2"/>
            <w:noWrap w:val="0"/>
            <w:vAlign w:val="center"/>
          </w:tcPr>
          <w:p>
            <w:pPr>
              <w:jc w:val="center"/>
              <w:rPr>
                <w:rFonts w:eastAsia="仿宋_GB2312"/>
                <w:color w:val="auto"/>
                <w:sz w:val="20"/>
                <w:szCs w:val="20"/>
                <w:highlight w:val="none"/>
              </w:rPr>
            </w:pPr>
            <w:r>
              <w:rPr>
                <w:rFonts w:hint="eastAsia" w:eastAsia="仿宋_GB2312"/>
                <w:color w:val="auto"/>
                <w:sz w:val="20"/>
                <w:szCs w:val="20"/>
                <w:highlight w:val="none"/>
                <w:lang w:val="en-US" w:eastAsia="zh-CN"/>
              </w:rPr>
              <w:t>29</w:t>
            </w:r>
            <w:r>
              <w:rPr>
                <w:rFonts w:eastAsia="仿宋_GB2312"/>
                <w:color w:val="auto"/>
                <w:sz w:val="20"/>
                <w:szCs w:val="20"/>
                <w:highlight w:val="none"/>
              </w:rPr>
              <w:t>　</w:t>
            </w:r>
          </w:p>
        </w:tc>
        <w:tc>
          <w:tcPr>
            <w:tcW w:w="2290" w:type="dxa"/>
            <w:gridSpan w:val="2"/>
            <w:noWrap w:val="0"/>
            <w:vAlign w:val="center"/>
          </w:tcPr>
          <w:p>
            <w:pPr>
              <w:jc w:val="center"/>
              <w:rPr>
                <w:rFonts w:hint="default" w:eastAsia="仿宋_GB2312"/>
                <w:color w:val="auto"/>
                <w:sz w:val="20"/>
                <w:szCs w:val="20"/>
                <w:highlight w:val="none"/>
                <w:lang w:val="en-US" w:eastAsia="zh-CN"/>
              </w:rPr>
            </w:pPr>
            <w:r>
              <w:rPr>
                <w:rFonts w:eastAsia="仿宋_GB2312"/>
                <w:color w:val="auto"/>
                <w:sz w:val="20"/>
                <w:szCs w:val="20"/>
                <w:highlight w:val="none"/>
              </w:rPr>
              <w:t>　</w:t>
            </w:r>
            <w:r>
              <w:rPr>
                <w:rFonts w:hint="eastAsia" w:eastAsia="仿宋_GB2312"/>
                <w:color w:val="auto"/>
                <w:sz w:val="20"/>
                <w:szCs w:val="20"/>
                <w:highlight w:val="none"/>
                <w:lang w:val="en-US" w:eastAsia="zh-CN"/>
              </w:rPr>
              <w:t>38</w:t>
            </w:r>
          </w:p>
        </w:tc>
        <w:tc>
          <w:tcPr>
            <w:tcW w:w="2072" w:type="dxa"/>
            <w:gridSpan w:val="2"/>
            <w:noWrap w:val="0"/>
            <w:vAlign w:val="center"/>
          </w:tcPr>
          <w:p>
            <w:pPr>
              <w:jc w:val="center"/>
              <w:rPr>
                <w:rFonts w:hint="default" w:eastAsia="仿宋_GB2312"/>
                <w:color w:val="auto"/>
                <w:sz w:val="20"/>
                <w:szCs w:val="20"/>
                <w:highlight w:val="none"/>
                <w:lang w:val="en-US" w:eastAsia="zh-CN"/>
              </w:rPr>
            </w:pPr>
            <w:r>
              <w:rPr>
                <w:rFonts w:eastAsia="仿宋_GB2312"/>
                <w:color w:val="auto"/>
                <w:sz w:val="20"/>
                <w:szCs w:val="20"/>
                <w:highlight w:val="none"/>
              </w:rPr>
              <w:t>　</w:t>
            </w:r>
            <w:r>
              <w:rPr>
                <w:rFonts w:hint="eastAsia" w:eastAsia="仿宋_GB2312"/>
                <w:color w:val="auto"/>
                <w:sz w:val="20"/>
                <w:szCs w:val="20"/>
                <w:highlight w:val="none"/>
                <w:lang w:val="en-US" w:eastAsia="zh-CN"/>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color w:val="auto"/>
                <w:sz w:val="20"/>
                <w:szCs w:val="20"/>
                <w:highlight w:val="none"/>
              </w:rPr>
            </w:pPr>
            <w:r>
              <w:rPr>
                <w:rFonts w:eastAsia="仿宋_GB2312"/>
                <w:color w:val="auto"/>
                <w:sz w:val="20"/>
                <w:szCs w:val="20"/>
                <w:highlight w:val="none"/>
              </w:rPr>
              <w:t>水费、电费、差旅费</w:t>
            </w:r>
          </w:p>
        </w:tc>
        <w:tc>
          <w:tcPr>
            <w:tcW w:w="1846" w:type="dxa"/>
            <w:gridSpan w:val="2"/>
            <w:noWrap w:val="0"/>
            <w:vAlign w:val="center"/>
          </w:tcPr>
          <w:p>
            <w:pPr>
              <w:jc w:val="center"/>
              <w:rPr>
                <w:rFonts w:hint="default" w:eastAsia="仿宋_GB2312"/>
                <w:color w:val="auto"/>
                <w:sz w:val="20"/>
                <w:szCs w:val="20"/>
                <w:highlight w:val="none"/>
                <w:lang w:val="en-US"/>
              </w:rPr>
            </w:pPr>
            <w:r>
              <w:rPr>
                <w:rFonts w:hint="eastAsia" w:eastAsia="仿宋_GB2312"/>
                <w:color w:val="auto"/>
                <w:sz w:val="20"/>
                <w:szCs w:val="20"/>
                <w:highlight w:val="none"/>
                <w:lang w:val="en-US" w:eastAsia="zh-CN"/>
              </w:rPr>
              <w:t>17</w:t>
            </w:r>
          </w:p>
        </w:tc>
        <w:tc>
          <w:tcPr>
            <w:tcW w:w="2290" w:type="dxa"/>
            <w:gridSpan w:val="2"/>
            <w:noWrap w:val="0"/>
            <w:vAlign w:val="center"/>
          </w:tcPr>
          <w:p>
            <w:pPr>
              <w:jc w:val="center"/>
              <w:rPr>
                <w:rFonts w:eastAsia="仿宋_GB2312"/>
                <w:color w:val="auto"/>
                <w:sz w:val="20"/>
                <w:szCs w:val="20"/>
                <w:highlight w:val="none"/>
              </w:rPr>
            </w:pPr>
            <w:r>
              <w:rPr>
                <w:rFonts w:hint="eastAsia" w:eastAsia="仿宋_GB2312"/>
                <w:color w:val="auto"/>
                <w:sz w:val="20"/>
                <w:szCs w:val="20"/>
                <w:highlight w:val="none"/>
                <w:lang w:val="en-US" w:eastAsia="zh-CN"/>
              </w:rPr>
              <w:t>8</w:t>
            </w:r>
          </w:p>
        </w:tc>
        <w:tc>
          <w:tcPr>
            <w:tcW w:w="2072" w:type="dxa"/>
            <w:gridSpan w:val="2"/>
            <w:noWrap w:val="0"/>
            <w:vAlign w:val="center"/>
          </w:tcPr>
          <w:p>
            <w:pPr>
              <w:jc w:val="center"/>
              <w:rPr>
                <w:rFonts w:eastAsia="仿宋_GB2312"/>
                <w:color w:val="auto"/>
                <w:sz w:val="20"/>
                <w:szCs w:val="20"/>
                <w:highlight w:val="none"/>
              </w:rPr>
            </w:pPr>
            <w:r>
              <w:rPr>
                <w:rFonts w:hint="eastAsia" w:eastAsia="仿宋_GB2312"/>
                <w:color w:val="auto"/>
                <w:sz w:val="20"/>
                <w:szCs w:val="20"/>
                <w:highlight w:val="none"/>
                <w:lang w:val="en-US" w:eastAsia="zh-CN"/>
              </w:rPr>
              <w:t>8</w:t>
            </w:r>
            <w:r>
              <w:rPr>
                <w:rFonts w:eastAsia="仿宋_GB2312"/>
                <w:color w:val="auto"/>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color w:val="auto"/>
                <w:sz w:val="20"/>
                <w:szCs w:val="20"/>
                <w:highlight w:val="none"/>
              </w:rPr>
            </w:pPr>
            <w:r>
              <w:rPr>
                <w:rFonts w:eastAsia="仿宋_GB2312"/>
                <w:color w:val="auto"/>
                <w:sz w:val="20"/>
                <w:szCs w:val="20"/>
                <w:highlight w:val="none"/>
              </w:rPr>
              <w:t>会议费、培训费</w:t>
            </w:r>
          </w:p>
        </w:tc>
        <w:tc>
          <w:tcPr>
            <w:tcW w:w="1846" w:type="dxa"/>
            <w:gridSpan w:val="2"/>
            <w:noWrap w:val="0"/>
            <w:vAlign w:val="center"/>
          </w:tcPr>
          <w:p>
            <w:pPr>
              <w:jc w:val="center"/>
              <w:rPr>
                <w:rFonts w:eastAsia="仿宋_GB2312"/>
                <w:color w:val="auto"/>
                <w:sz w:val="20"/>
                <w:szCs w:val="20"/>
                <w:highlight w:val="none"/>
              </w:rPr>
            </w:pPr>
            <w:r>
              <w:rPr>
                <w:rFonts w:hint="eastAsia" w:eastAsia="仿宋_GB2312"/>
                <w:color w:val="auto"/>
                <w:sz w:val="20"/>
                <w:szCs w:val="20"/>
                <w:highlight w:val="none"/>
                <w:lang w:val="en-US" w:eastAsia="zh-CN"/>
              </w:rPr>
              <w:t>7</w:t>
            </w:r>
            <w:r>
              <w:rPr>
                <w:rFonts w:eastAsia="仿宋_GB2312"/>
                <w:color w:val="auto"/>
                <w:sz w:val="20"/>
                <w:szCs w:val="20"/>
                <w:highlight w:val="none"/>
              </w:rPr>
              <w:t>　</w:t>
            </w:r>
          </w:p>
        </w:tc>
        <w:tc>
          <w:tcPr>
            <w:tcW w:w="2290" w:type="dxa"/>
            <w:gridSpan w:val="2"/>
            <w:noWrap w:val="0"/>
            <w:vAlign w:val="center"/>
          </w:tcPr>
          <w:p>
            <w:pPr>
              <w:jc w:val="center"/>
              <w:rPr>
                <w:rFonts w:eastAsia="仿宋_GB2312"/>
                <w:color w:val="auto"/>
                <w:sz w:val="20"/>
                <w:szCs w:val="20"/>
                <w:highlight w:val="none"/>
              </w:rPr>
            </w:pPr>
            <w:r>
              <w:rPr>
                <w:rFonts w:hint="eastAsia" w:eastAsia="仿宋_GB2312"/>
                <w:color w:val="auto"/>
                <w:sz w:val="20"/>
                <w:szCs w:val="20"/>
                <w:highlight w:val="none"/>
                <w:lang w:val="en-US" w:eastAsia="zh-CN"/>
              </w:rPr>
              <w:t>7</w:t>
            </w:r>
            <w:r>
              <w:rPr>
                <w:rFonts w:eastAsia="仿宋_GB2312"/>
                <w:color w:val="auto"/>
                <w:sz w:val="20"/>
                <w:szCs w:val="20"/>
                <w:highlight w:val="none"/>
              </w:rPr>
              <w:t>　</w:t>
            </w:r>
          </w:p>
        </w:tc>
        <w:tc>
          <w:tcPr>
            <w:tcW w:w="2072" w:type="dxa"/>
            <w:gridSpan w:val="2"/>
            <w:noWrap w:val="0"/>
            <w:vAlign w:val="center"/>
          </w:tcPr>
          <w:p>
            <w:pPr>
              <w:jc w:val="center"/>
              <w:rPr>
                <w:rFonts w:eastAsia="仿宋_GB2312"/>
                <w:color w:val="auto"/>
                <w:sz w:val="20"/>
                <w:szCs w:val="20"/>
                <w:highlight w:val="none"/>
              </w:rPr>
            </w:pPr>
            <w:r>
              <w:rPr>
                <w:rFonts w:hint="eastAsia" w:eastAsia="仿宋_GB2312"/>
                <w:color w:val="auto"/>
                <w:sz w:val="20"/>
                <w:szCs w:val="20"/>
                <w:highlight w:val="none"/>
                <w:lang w:val="en-US" w:eastAsia="zh-CN"/>
              </w:rPr>
              <w:t>7</w:t>
            </w:r>
            <w:r>
              <w:rPr>
                <w:rFonts w:eastAsia="仿宋_GB2312"/>
                <w:color w:val="auto"/>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color w:val="auto"/>
                <w:sz w:val="20"/>
                <w:szCs w:val="20"/>
                <w:highlight w:val="none"/>
              </w:rPr>
            </w:pPr>
            <w:r>
              <w:rPr>
                <w:rFonts w:eastAsia="仿宋_GB2312"/>
                <w:color w:val="auto"/>
                <w:sz w:val="20"/>
                <w:szCs w:val="20"/>
                <w:highlight w:val="none"/>
              </w:rPr>
              <w:t>三公经费</w:t>
            </w:r>
          </w:p>
        </w:tc>
        <w:tc>
          <w:tcPr>
            <w:tcW w:w="1846"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2290"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2072"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color w:val="auto"/>
                <w:sz w:val="20"/>
                <w:szCs w:val="20"/>
                <w:highlight w:val="none"/>
              </w:rPr>
            </w:pPr>
            <w:r>
              <w:rPr>
                <w:rFonts w:eastAsia="仿宋_GB2312"/>
                <w:color w:val="auto"/>
                <w:sz w:val="20"/>
                <w:szCs w:val="20"/>
                <w:highlight w:val="none"/>
              </w:rPr>
              <w:t>1</w:t>
            </w:r>
            <w:r>
              <w:rPr>
                <w:rFonts w:hint="eastAsia" w:eastAsia="仿宋_GB2312"/>
                <w:color w:val="auto"/>
                <w:sz w:val="20"/>
                <w:szCs w:val="20"/>
                <w:highlight w:val="none"/>
              </w:rPr>
              <w:t>.</w:t>
            </w:r>
            <w:r>
              <w:rPr>
                <w:rFonts w:eastAsia="仿宋_GB2312"/>
                <w:color w:val="auto"/>
                <w:sz w:val="20"/>
                <w:szCs w:val="20"/>
                <w:highlight w:val="none"/>
              </w:rPr>
              <w:t>公务用车购置和维护经费</w:t>
            </w:r>
          </w:p>
        </w:tc>
        <w:tc>
          <w:tcPr>
            <w:tcW w:w="1846"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2290"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2072"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color w:val="auto"/>
                <w:sz w:val="20"/>
                <w:szCs w:val="20"/>
                <w:highlight w:val="none"/>
              </w:rPr>
            </w:pPr>
            <w:r>
              <w:rPr>
                <w:rFonts w:eastAsia="仿宋_GB2312"/>
                <w:color w:val="auto"/>
                <w:sz w:val="20"/>
                <w:szCs w:val="20"/>
                <w:highlight w:val="none"/>
              </w:rPr>
              <w:t>其中：公</w:t>
            </w:r>
            <w:r>
              <w:rPr>
                <w:rFonts w:hint="eastAsia" w:eastAsia="仿宋_GB2312"/>
                <w:color w:val="auto"/>
                <w:sz w:val="20"/>
                <w:szCs w:val="20"/>
                <w:highlight w:val="none"/>
                <w:lang w:eastAsia="zh-CN"/>
              </w:rPr>
              <w:t>务</w:t>
            </w:r>
            <w:r>
              <w:rPr>
                <w:rFonts w:eastAsia="仿宋_GB2312"/>
                <w:color w:val="auto"/>
                <w:sz w:val="20"/>
                <w:szCs w:val="20"/>
                <w:highlight w:val="none"/>
              </w:rPr>
              <w:t>车购置</w:t>
            </w:r>
          </w:p>
        </w:tc>
        <w:tc>
          <w:tcPr>
            <w:tcW w:w="1846"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2290"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2072"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color w:val="auto"/>
                <w:sz w:val="20"/>
                <w:szCs w:val="20"/>
                <w:highlight w:val="none"/>
              </w:rPr>
            </w:pPr>
            <w:r>
              <w:rPr>
                <w:rFonts w:eastAsia="仿宋_GB2312"/>
                <w:color w:val="auto"/>
                <w:sz w:val="20"/>
                <w:szCs w:val="20"/>
                <w:highlight w:val="none"/>
              </w:rPr>
              <w:t xml:space="preserve">      </w:t>
            </w:r>
            <w:r>
              <w:rPr>
                <w:rFonts w:hint="eastAsia" w:eastAsia="仿宋_GB2312"/>
                <w:color w:val="auto"/>
                <w:sz w:val="20"/>
                <w:szCs w:val="20"/>
                <w:highlight w:val="none"/>
              </w:rPr>
              <w:t xml:space="preserve">      </w:t>
            </w:r>
            <w:r>
              <w:rPr>
                <w:rFonts w:eastAsia="仿宋_GB2312"/>
                <w:color w:val="auto"/>
                <w:sz w:val="20"/>
                <w:szCs w:val="20"/>
                <w:highlight w:val="none"/>
              </w:rPr>
              <w:t>公</w:t>
            </w:r>
            <w:r>
              <w:rPr>
                <w:rFonts w:hint="eastAsia" w:eastAsia="仿宋_GB2312"/>
                <w:color w:val="auto"/>
                <w:sz w:val="20"/>
                <w:szCs w:val="20"/>
                <w:highlight w:val="none"/>
                <w:lang w:eastAsia="zh-CN"/>
              </w:rPr>
              <w:t>务</w:t>
            </w:r>
            <w:r>
              <w:rPr>
                <w:rFonts w:eastAsia="仿宋_GB2312"/>
                <w:color w:val="auto"/>
                <w:sz w:val="20"/>
                <w:szCs w:val="20"/>
                <w:highlight w:val="none"/>
              </w:rPr>
              <w:t>车运行维护</w:t>
            </w:r>
          </w:p>
        </w:tc>
        <w:tc>
          <w:tcPr>
            <w:tcW w:w="1846"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2290"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2072"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color w:val="auto"/>
                <w:sz w:val="20"/>
                <w:szCs w:val="20"/>
                <w:highlight w:val="none"/>
              </w:rPr>
            </w:pPr>
            <w:r>
              <w:rPr>
                <w:rFonts w:eastAsia="仿宋_GB2312"/>
                <w:color w:val="auto"/>
                <w:sz w:val="20"/>
                <w:szCs w:val="20"/>
                <w:highlight w:val="none"/>
              </w:rPr>
              <w:t xml:space="preserve">  </w:t>
            </w:r>
            <w:r>
              <w:rPr>
                <w:rFonts w:hint="eastAsia" w:eastAsia="仿宋_GB2312"/>
                <w:color w:val="auto"/>
                <w:sz w:val="20"/>
                <w:szCs w:val="20"/>
                <w:highlight w:val="none"/>
              </w:rPr>
              <w:t xml:space="preserve">    </w:t>
            </w:r>
            <w:r>
              <w:rPr>
                <w:rFonts w:eastAsia="仿宋_GB2312"/>
                <w:color w:val="auto"/>
                <w:sz w:val="20"/>
                <w:szCs w:val="20"/>
                <w:highlight w:val="none"/>
              </w:rPr>
              <w:t>2</w:t>
            </w:r>
            <w:r>
              <w:rPr>
                <w:rFonts w:hint="eastAsia" w:eastAsia="仿宋_GB2312"/>
                <w:color w:val="auto"/>
                <w:sz w:val="20"/>
                <w:szCs w:val="20"/>
                <w:highlight w:val="none"/>
              </w:rPr>
              <w:t>.</w:t>
            </w:r>
            <w:r>
              <w:rPr>
                <w:rFonts w:eastAsia="仿宋_GB2312"/>
                <w:color w:val="auto"/>
                <w:sz w:val="20"/>
                <w:szCs w:val="20"/>
                <w:highlight w:val="none"/>
              </w:rPr>
              <w:t>出国经费</w:t>
            </w:r>
          </w:p>
        </w:tc>
        <w:tc>
          <w:tcPr>
            <w:tcW w:w="1846" w:type="dxa"/>
            <w:gridSpan w:val="2"/>
            <w:noWrap w:val="0"/>
            <w:vAlign w:val="center"/>
          </w:tcPr>
          <w:p>
            <w:pPr>
              <w:jc w:val="center"/>
              <w:rPr>
                <w:rFonts w:eastAsia="仿宋_GB2312"/>
                <w:color w:val="auto"/>
                <w:sz w:val="20"/>
                <w:szCs w:val="20"/>
                <w:highlight w:val="none"/>
              </w:rPr>
            </w:pPr>
          </w:p>
        </w:tc>
        <w:tc>
          <w:tcPr>
            <w:tcW w:w="2290" w:type="dxa"/>
            <w:gridSpan w:val="2"/>
            <w:noWrap w:val="0"/>
            <w:vAlign w:val="center"/>
          </w:tcPr>
          <w:p>
            <w:pPr>
              <w:jc w:val="center"/>
              <w:rPr>
                <w:rFonts w:eastAsia="仿宋_GB2312"/>
                <w:color w:val="auto"/>
                <w:sz w:val="20"/>
                <w:szCs w:val="20"/>
                <w:highlight w:val="none"/>
              </w:rPr>
            </w:pPr>
          </w:p>
        </w:tc>
        <w:tc>
          <w:tcPr>
            <w:tcW w:w="2072" w:type="dxa"/>
            <w:gridSpan w:val="2"/>
            <w:noWrap w:val="0"/>
            <w:vAlign w:val="center"/>
          </w:tcPr>
          <w:p>
            <w:pPr>
              <w:jc w:val="center"/>
              <w:rPr>
                <w:rFonts w:eastAsia="仿宋_GB2312"/>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color w:val="auto"/>
                <w:sz w:val="20"/>
                <w:szCs w:val="20"/>
                <w:highlight w:val="none"/>
              </w:rPr>
            </w:pPr>
            <w:r>
              <w:rPr>
                <w:rFonts w:eastAsia="仿宋_GB2312"/>
                <w:color w:val="auto"/>
                <w:sz w:val="20"/>
                <w:szCs w:val="20"/>
                <w:highlight w:val="none"/>
              </w:rPr>
              <w:t xml:space="preserve"> </w:t>
            </w:r>
            <w:r>
              <w:rPr>
                <w:rFonts w:hint="eastAsia" w:eastAsia="仿宋_GB2312"/>
                <w:color w:val="auto"/>
                <w:sz w:val="20"/>
                <w:szCs w:val="20"/>
                <w:highlight w:val="none"/>
              </w:rPr>
              <w:t xml:space="preserve">    </w:t>
            </w:r>
            <w:r>
              <w:rPr>
                <w:rFonts w:eastAsia="仿宋_GB2312"/>
                <w:color w:val="auto"/>
                <w:sz w:val="20"/>
                <w:szCs w:val="20"/>
                <w:highlight w:val="none"/>
              </w:rPr>
              <w:t xml:space="preserve"> 3</w:t>
            </w:r>
            <w:r>
              <w:rPr>
                <w:rFonts w:hint="eastAsia" w:eastAsia="仿宋_GB2312"/>
                <w:color w:val="auto"/>
                <w:sz w:val="20"/>
                <w:szCs w:val="20"/>
                <w:highlight w:val="none"/>
              </w:rPr>
              <w:t>.</w:t>
            </w:r>
            <w:r>
              <w:rPr>
                <w:rFonts w:eastAsia="仿宋_GB2312"/>
                <w:color w:val="auto"/>
                <w:sz w:val="20"/>
                <w:szCs w:val="20"/>
                <w:highlight w:val="none"/>
              </w:rPr>
              <w:t>公务接待</w:t>
            </w:r>
          </w:p>
        </w:tc>
        <w:tc>
          <w:tcPr>
            <w:tcW w:w="1846" w:type="dxa"/>
            <w:gridSpan w:val="2"/>
            <w:noWrap w:val="0"/>
            <w:vAlign w:val="center"/>
          </w:tcPr>
          <w:p>
            <w:pPr>
              <w:jc w:val="center"/>
              <w:rPr>
                <w:rFonts w:eastAsia="仿宋_GB2312"/>
                <w:color w:val="auto"/>
                <w:sz w:val="20"/>
                <w:szCs w:val="20"/>
                <w:highlight w:val="none"/>
              </w:rPr>
            </w:pPr>
          </w:p>
        </w:tc>
        <w:tc>
          <w:tcPr>
            <w:tcW w:w="2290" w:type="dxa"/>
            <w:gridSpan w:val="2"/>
            <w:noWrap w:val="0"/>
            <w:vAlign w:val="center"/>
          </w:tcPr>
          <w:p>
            <w:pPr>
              <w:jc w:val="center"/>
              <w:rPr>
                <w:rFonts w:eastAsia="仿宋_GB2312"/>
                <w:color w:val="auto"/>
                <w:sz w:val="20"/>
                <w:szCs w:val="20"/>
                <w:highlight w:val="none"/>
              </w:rPr>
            </w:pPr>
          </w:p>
        </w:tc>
        <w:tc>
          <w:tcPr>
            <w:tcW w:w="2072" w:type="dxa"/>
            <w:gridSpan w:val="2"/>
            <w:noWrap w:val="0"/>
            <w:vAlign w:val="center"/>
          </w:tcPr>
          <w:p>
            <w:pPr>
              <w:jc w:val="center"/>
              <w:rPr>
                <w:rFonts w:eastAsia="仿宋_GB2312"/>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color w:val="auto"/>
                <w:sz w:val="20"/>
                <w:szCs w:val="20"/>
                <w:highlight w:val="none"/>
              </w:rPr>
            </w:pPr>
            <w:r>
              <w:rPr>
                <w:rFonts w:hint="eastAsia" w:eastAsia="仿宋_GB2312"/>
                <w:color w:val="auto"/>
                <w:sz w:val="20"/>
                <w:szCs w:val="20"/>
                <w:highlight w:val="none"/>
              </w:rPr>
              <w:t>二、</w:t>
            </w:r>
            <w:r>
              <w:rPr>
                <w:rFonts w:eastAsia="仿宋_GB2312"/>
                <w:color w:val="auto"/>
                <w:sz w:val="20"/>
                <w:szCs w:val="20"/>
                <w:highlight w:val="none"/>
              </w:rPr>
              <w:t>项目支出</w:t>
            </w:r>
            <w:r>
              <w:rPr>
                <w:rFonts w:hint="eastAsia" w:eastAsia="仿宋_GB2312"/>
                <w:color w:val="auto"/>
                <w:sz w:val="20"/>
                <w:szCs w:val="20"/>
                <w:highlight w:val="none"/>
              </w:rPr>
              <w:t>小计</w:t>
            </w:r>
          </w:p>
        </w:tc>
        <w:tc>
          <w:tcPr>
            <w:tcW w:w="1846" w:type="dxa"/>
            <w:gridSpan w:val="2"/>
            <w:noWrap w:val="0"/>
            <w:vAlign w:val="center"/>
          </w:tcPr>
          <w:p>
            <w:pPr>
              <w:jc w:val="center"/>
              <w:rPr>
                <w:rFonts w:hint="default" w:eastAsia="仿宋_GB2312"/>
                <w:color w:val="auto"/>
                <w:sz w:val="20"/>
                <w:szCs w:val="20"/>
                <w:highlight w:val="yellow"/>
                <w:lang w:val="en-US" w:eastAsia="zh-CN"/>
              </w:rPr>
            </w:pPr>
          </w:p>
        </w:tc>
        <w:tc>
          <w:tcPr>
            <w:tcW w:w="2290" w:type="dxa"/>
            <w:gridSpan w:val="2"/>
            <w:noWrap w:val="0"/>
            <w:vAlign w:val="center"/>
          </w:tcPr>
          <w:p>
            <w:pPr>
              <w:jc w:val="center"/>
              <w:rPr>
                <w:rFonts w:hint="default" w:eastAsia="仿宋_GB2312"/>
                <w:color w:val="auto"/>
                <w:sz w:val="20"/>
                <w:szCs w:val="20"/>
                <w:highlight w:val="yellow"/>
                <w:lang w:val="en-US" w:eastAsia="zh-CN"/>
              </w:rPr>
            </w:pPr>
          </w:p>
        </w:tc>
        <w:tc>
          <w:tcPr>
            <w:tcW w:w="2072" w:type="dxa"/>
            <w:gridSpan w:val="2"/>
            <w:noWrap w:val="0"/>
            <w:vAlign w:val="center"/>
          </w:tcPr>
          <w:p>
            <w:pPr>
              <w:jc w:val="center"/>
              <w:rPr>
                <w:rFonts w:hint="default" w:eastAsia="仿宋_GB2312"/>
                <w:color w:val="auto"/>
                <w:sz w:val="20"/>
                <w:szCs w:val="20"/>
                <w:highlight w:val="yellow"/>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hint="default" w:eastAsia="仿宋_GB2312"/>
                <w:color w:val="auto"/>
                <w:sz w:val="20"/>
                <w:szCs w:val="20"/>
                <w:highlight w:val="none"/>
                <w:lang w:val="en-US" w:eastAsia="zh-CN"/>
              </w:rPr>
            </w:pPr>
            <w:r>
              <w:rPr>
                <w:rFonts w:eastAsia="仿宋_GB2312"/>
                <w:color w:val="auto"/>
                <w:sz w:val="20"/>
                <w:szCs w:val="20"/>
                <w:highlight w:val="none"/>
              </w:rPr>
              <w:t xml:space="preserve">  1</w:t>
            </w:r>
            <w:r>
              <w:rPr>
                <w:rFonts w:hint="eastAsia" w:eastAsia="仿宋_GB2312"/>
                <w:color w:val="auto"/>
                <w:sz w:val="20"/>
                <w:szCs w:val="20"/>
                <w:highlight w:val="none"/>
              </w:rPr>
              <w:t>.</w:t>
            </w:r>
            <w:r>
              <w:rPr>
                <w:rFonts w:hint="eastAsia" w:eastAsia="仿宋_GB2312"/>
                <w:color w:val="auto"/>
                <w:sz w:val="20"/>
                <w:szCs w:val="20"/>
                <w:highlight w:val="none"/>
                <w:lang w:val="en-US" w:eastAsia="zh-CN"/>
              </w:rPr>
              <w:t>业务工作专项经费</w:t>
            </w:r>
          </w:p>
        </w:tc>
        <w:tc>
          <w:tcPr>
            <w:tcW w:w="1846" w:type="dxa"/>
            <w:gridSpan w:val="2"/>
            <w:noWrap w:val="0"/>
            <w:vAlign w:val="center"/>
          </w:tcPr>
          <w:p>
            <w:pPr>
              <w:jc w:val="center"/>
              <w:rPr>
                <w:rFonts w:hint="default" w:eastAsia="仿宋_GB2312"/>
                <w:color w:val="auto"/>
                <w:sz w:val="20"/>
                <w:szCs w:val="20"/>
                <w:highlight w:val="yellow"/>
                <w:lang w:val="en-US" w:eastAsia="zh-CN"/>
              </w:rPr>
            </w:pPr>
          </w:p>
        </w:tc>
        <w:tc>
          <w:tcPr>
            <w:tcW w:w="2290" w:type="dxa"/>
            <w:gridSpan w:val="2"/>
            <w:noWrap w:val="0"/>
            <w:vAlign w:val="center"/>
          </w:tcPr>
          <w:p>
            <w:pPr>
              <w:jc w:val="center"/>
              <w:rPr>
                <w:rFonts w:hint="default" w:eastAsia="仿宋_GB2312"/>
                <w:color w:val="auto"/>
                <w:sz w:val="20"/>
                <w:szCs w:val="20"/>
                <w:highlight w:val="yellow"/>
                <w:lang w:val="en-US" w:eastAsia="zh-CN"/>
              </w:rPr>
            </w:pPr>
            <w:bookmarkStart w:id="3" w:name="_GoBack"/>
            <w:bookmarkEnd w:id="3"/>
          </w:p>
        </w:tc>
        <w:tc>
          <w:tcPr>
            <w:tcW w:w="2072" w:type="dxa"/>
            <w:gridSpan w:val="2"/>
            <w:noWrap w:val="0"/>
            <w:vAlign w:val="center"/>
          </w:tcPr>
          <w:p>
            <w:pPr>
              <w:jc w:val="center"/>
              <w:rPr>
                <w:rFonts w:hint="default" w:eastAsia="仿宋_GB2312"/>
                <w:color w:val="auto"/>
                <w:sz w:val="20"/>
                <w:szCs w:val="20"/>
                <w:highlight w:val="yellow"/>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color w:val="auto"/>
                <w:sz w:val="20"/>
                <w:szCs w:val="20"/>
                <w:highlight w:val="none"/>
              </w:rPr>
            </w:pPr>
            <w:r>
              <w:rPr>
                <w:rFonts w:eastAsia="仿宋_GB2312"/>
                <w:color w:val="auto"/>
                <w:sz w:val="20"/>
                <w:szCs w:val="20"/>
                <w:highlight w:val="none"/>
              </w:rPr>
              <w:t>……</w:t>
            </w:r>
          </w:p>
        </w:tc>
        <w:tc>
          <w:tcPr>
            <w:tcW w:w="1846" w:type="dxa"/>
            <w:gridSpan w:val="2"/>
            <w:noWrap w:val="0"/>
            <w:vAlign w:val="center"/>
          </w:tcPr>
          <w:p>
            <w:pPr>
              <w:jc w:val="center"/>
              <w:rPr>
                <w:rFonts w:eastAsia="仿宋_GB2312"/>
                <w:color w:val="auto"/>
                <w:sz w:val="20"/>
                <w:szCs w:val="20"/>
                <w:highlight w:val="yellow"/>
              </w:rPr>
            </w:pPr>
          </w:p>
        </w:tc>
        <w:tc>
          <w:tcPr>
            <w:tcW w:w="2290" w:type="dxa"/>
            <w:gridSpan w:val="2"/>
            <w:noWrap w:val="0"/>
            <w:vAlign w:val="center"/>
          </w:tcPr>
          <w:p>
            <w:pPr>
              <w:jc w:val="center"/>
              <w:rPr>
                <w:rFonts w:eastAsia="仿宋_GB2312"/>
                <w:color w:val="auto"/>
                <w:sz w:val="20"/>
                <w:szCs w:val="20"/>
                <w:highlight w:val="yellow"/>
              </w:rPr>
            </w:pPr>
          </w:p>
        </w:tc>
        <w:tc>
          <w:tcPr>
            <w:tcW w:w="2072" w:type="dxa"/>
            <w:gridSpan w:val="2"/>
            <w:noWrap w:val="0"/>
            <w:vAlign w:val="center"/>
          </w:tcPr>
          <w:p>
            <w:pPr>
              <w:jc w:val="center"/>
              <w:rPr>
                <w:rFonts w:eastAsia="仿宋_GB2312"/>
                <w:color w:val="auto"/>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200" w:firstLineChars="100"/>
              <w:jc w:val="left"/>
              <w:rPr>
                <w:rFonts w:hint="default" w:eastAsia="仿宋_GB2312"/>
                <w:color w:val="auto"/>
                <w:sz w:val="20"/>
                <w:szCs w:val="20"/>
                <w:highlight w:val="none"/>
                <w:lang w:val="en-US" w:eastAsia="zh-CN"/>
              </w:rPr>
            </w:pPr>
            <w:r>
              <w:rPr>
                <w:rFonts w:eastAsia="仿宋_GB2312"/>
                <w:color w:val="auto"/>
                <w:sz w:val="20"/>
                <w:szCs w:val="20"/>
                <w:highlight w:val="none"/>
              </w:rPr>
              <w:t>2</w:t>
            </w:r>
            <w:r>
              <w:rPr>
                <w:rFonts w:hint="eastAsia" w:eastAsia="仿宋_GB2312"/>
                <w:color w:val="auto"/>
                <w:sz w:val="20"/>
                <w:szCs w:val="20"/>
                <w:highlight w:val="none"/>
              </w:rPr>
              <w:t>.</w:t>
            </w:r>
            <w:r>
              <w:rPr>
                <w:rFonts w:hint="eastAsia" w:eastAsia="仿宋_GB2312"/>
                <w:color w:val="auto"/>
                <w:sz w:val="20"/>
                <w:szCs w:val="20"/>
                <w:highlight w:val="none"/>
                <w:lang w:val="en-US" w:eastAsia="zh-CN"/>
              </w:rPr>
              <w:t>业务有房基建</w:t>
            </w:r>
          </w:p>
        </w:tc>
        <w:tc>
          <w:tcPr>
            <w:tcW w:w="1846" w:type="dxa"/>
            <w:gridSpan w:val="2"/>
            <w:noWrap w:val="0"/>
            <w:vAlign w:val="center"/>
          </w:tcPr>
          <w:p>
            <w:pPr>
              <w:jc w:val="center"/>
              <w:rPr>
                <w:rFonts w:eastAsia="仿宋_GB2312"/>
                <w:color w:val="auto"/>
                <w:sz w:val="20"/>
                <w:szCs w:val="20"/>
                <w:highlight w:val="yellow"/>
              </w:rPr>
            </w:pPr>
          </w:p>
        </w:tc>
        <w:tc>
          <w:tcPr>
            <w:tcW w:w="2290" w:type="dxa"/>
            <w:gridSpan w:val="2"/>
            <w:noWrap w:val="0"/>
            <w:vAlign w:val="center"/>
          </w:tcPr>
          <w:p>
            <w:pPr>
              <w:jc w:val="center"/>
              <w:rPr>
                <w:rFonts w:eastAsia="仿宋_GB2312"/>
                <w:color w:val="auto"/>
                <w:sz w:val="20"/>
                <w:szCs w:val="20"/>
                <w:highlight w:val="yellow"/>
              </w:rPr>
            </w:pPr>
          </w:p>
        </w:tc>
        <w:tc>
          <w:tcPr>
            <w:tcW w:w="2072" w:type="dxa"/>
            <w:gridSpan w:val="2"/>
            <w:noWrap w:val="0"/>
            <w:vAlign w:val="center"/>
          </w:tcPr>
          <w:p>
            <w:pPr>
              <w:jc w:val="center"/>
              <w:rPr>
                <w:rFonts w:eastAsia="仿宋_GB2312"/>
                <w:color w:val="auto"/>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color w:val="auto"/>
                <w:sz w:val="20"/>
                <w:szCs w:val="20"/>
                <w:highlight w:val="none"/>
              </w:rPr>
            </w:pPr>
            <w:r>
              <w:rPr>
                <w:rFonts w:eastAsia="仿宋_GB2312"/>
                <w:color w:val="auto"/>
                <w:sz w:val="20"/>
                <w:szCs w:val="20"/>
                <w:highlight w:val="none"/>
              </w:rPr>
              <w:t>……</w:t>
            </w:r>
          </w:p>
        </w:tc>
        <w:tc>
          <w:tcPr>
            <w:tcW w:w="1846" w:type="dxa"/>
            <w:gridSpan w:val="2"/>
            <w:noWrap w:val="0"/>
            <w:vAlign w:val="center"/>
          </w:tcPr>
          <w:p>
            <w:pPr>
              <w:jc w:val="center"/>
              <w:rPr>
                <w:rFonts w:eastAsia="仿宋_GB2312"/>
                <w:color w:val="auto"/>
                <w:sz w:val="20"/>
                <w:szCs w:val="20"/>
                <w:highlight w:val="yellow"/>
              </w:rPr>
            </w:pPr>
          </w:p>
        </w:tc>
        <w:tc>
          <w:tcPr>
            <w:tcW w:w="2290" w:type="dxa"/>
            <w:gridSpan w:val="2"/>
            <w:noWrap w:val="0"/>
            <w:vAlign w:val="center"/>
          </w:tcPr>
          <w:p>
            <w:pPr>
              <w:jc w:val="center"/>
              <w:rPr>
                <w:rFonts w:eastAsia="仿宋_GB2312"/>
                <w:color w:val="auto"/>
                <w:sz w:val="20"/>
                <w:szCs w:val="20"/>
                <w:highlight w:val="yellow"/>
              </w:rPr>
            </w:pPr>
          </w:p>
        </w:tc>
        <w:tc>
          <w:tcPr>
            <w:tcW w:w="2072" w:type="dxa"/>
            <w:gridSpan w:val="2"/>
            <w:noWrap w:val="0"/>
            <w:vAlign w:val="center"/>
          </w:tcPr>
          <w:p>
            <w:pPr>
              <w:jc w:val="center"/>
              <w:rPr>
                <w:rFonts w:eastAsia="仿宋_GB2312"/>
                <w:color w:val="auto"/>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color w:val="auto"/>
                <w:sz w:val="20"/>
                <w:szCs w:val="20"/>
                <w:highlight w:val="none"/>
              </w:rPr>
            </w:pPr>
            <w:r>
              <w:rPr>
                <w:rFonts w:eastAsia="仿宋_GB2312"/>
                <w:color w:val="auto"/>
                <w:sz w:val="20"/>
                <w:szCs w:val="20"/>
                <w:highlight w:val="none"/>
              </w:rPr>
              <w:t xml:space="preserve">  3</w:t>
            </w:r>
            <w:r>
              <w:rPr>
                <w:rFonts w:hint="eastAsia" w:eastAsia="仿宋_GB2312"/>
                <w:color w:val="auto"/>
                <w:sz w:val="20"/>
                <w:szCs w:val="20"/>
                <w:highlight w:val="none"/>
              </w:rPr>
              <w:t>.</w:t>
            </w:r>
            <w:r>
              <w:rPr>
                <w:rFonts w:eastAsia="仿宋_GB2312"/>
                <w:color w:val="auto"/>
                <w:sz w:val="20"/>
                <w:szCs w:val="20"/>
                <w:highlight w:val="none"/>
              </w:rPr>
              <w:t xml:space="preserve">（一个项目一行）  </w:t>
            </w:r>
          </w:p>
        </w:tc>
        <w:tc>
          <w:tcPr>
            <w:tcW w:w="1846" w:type="dxa"/>
            <w:gridSpan w:val="2"/>
            <w:noWrap w:val="0"/>
            <w:vAlign w:val="center"/>
          </w:tcPr>
          <w:p>
            <w:pPr>
              <w:jc w:val="center"/>
              <w:rPr>
                <w:rFonts w:eastAsia="仿宋_GB2312"/>
                <w:color w:val="auto"/>
                <w:sz w:val="20"/>
                <w:szCs w:val="20"/>
                <w:highlight w:val="yellow"/>
              </w:rPr>
            </w:pPr>
          </w:p>
        </w:tc>
        <w:tc>
          <w:tcPr>
            <w:tcW w:w="2290" w:type="dxa"/>
            <w:gridSpan w:val="2"/>
            <w:noWrap w:val="0"/>
            <w:vAlign w:val="center"/>
          </w:tcPr>
          <w:p>
            <w:pPr>
              <w:jc w:val="center"/>
              <w:rPr>
                <w:rFonts w:eastAsia="仿宋_GB2312"/>
                <w:color w:val="auto"/>
                <w:sz w:val="20"/>
                <w:szCs w:val="20"/>
                <w:highlight w:val="yellow"/>
              </w:rPr>
            </w:pPr>
          </w:p>
        </w:tc>
        <w:tc>
          <w:tcPr>
            <w:tcW w:w="2072" w:type="dxa"/>
            <w:gridSpan w:val="2"/>
            <w:noWrap w:val="0"/>
            <w:vAlign w:val="center"/>
          </w:tcPr>
          <w:p>
            <w:pPr>
              <w:jc w:val="center"/>
              <w:rPr>
                <w:rFonts w:eastAsia="仿宋_GB2312"/>
                <w:color w:val="auto"/>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color w:val="auto"/>
                <w:sz w:val="20"/>
                <w:szCs w:val="20"/>
                <w:highlight w:val="none"/>
              </w:rPr>
            </w:pPr>
            <w:r>
              <w:rPr>
                <w:rFonts w:eastAsia="仿宋_GB2312"/>
                <w:color w:val="auto"/>
                <w:sz w:val="20"/>
                <w:szCs w:val="20"/>
                <w:highlight w:val="none"/>
              </w:rPr>
              <w:t>……</w:t>
            </w:r>
          </w:p>
        </w:tc>
        <w:tc>
          <w:tcPr>
            <w:tcW w:w="1846" w:type="dxa"/>
            <w:gridSpan w:val="2"/>
            <w:noWrap w:val="0"/>
            <w:vAlign w:val="center"/>
          </w:tcPr>
          <w:p>
            <w:pPr>
              <w:jc w:val="center"/>
              <w:rPr>
                <w:rFonts w:eastAsia="仿宋_GB2312"/>
                <w:color w:val="auto"/>
                <w:sz w:val="20"/>
                <w:szCs w:val="20"/>
                <w:highlight w:val="yellow"/>
              </w:rPr>
            </w:pPr>
          </w:p>
        </w:tc>
        <w:tc>
          <w:tcPr>
            <w:tcW w:w="2290" w:type="dxa"/>
            <w:gridSpan w:val="2"/>
            <w:noWrap w:val="0"/>
            <w:vAlign w:val="center"/>
          </w:tcPr>
          <w:p>
            <w:pPr>
              <w:jc w:val="center"/>
              <w:rPr>
                <w:rFonts w:eastAsia="仿宋_GB2312"/>
                <w:color w:val="auto"/>
                <w:sz w:val="20"/>
                <w:szCs w:val="20"/>
                <w:highlight w:val="yellow"/>
              </w:rPr>
            </w:pPr>
          </w:p>
        </w:tc>
        <w:tc>
          <w:tcPr>
            <w:tcW w:w="2072" w:type="dxa"/>
            <w:gridSpan w:val="2"/>
            <w:noWrap w:val="0"/>
            <w:vAlign w:val="center"/>
          </w:tcPr>
          <w:p>
            <w:pPr>
              <w:jc w:val="center"/>
              <w:rPr>
                <w:rFonts w:eastAsia="仿宋_GB2312"/>
                <w:color w:val="auto"/>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color w:val="auto"/>
                <w:sz w:val="20"/>
                <w:szCs w:val="20"/>
                <w:highlight w:val="none"/>
              </w:rPr>
            </w:pPr>
            <w:r>
              <w:rPr>
                <w:rFonts w:eastAsia="仿宋_GB2312"/>
                <w:color w:val="auto"/>
                <w:sz w:val="20"/>
                <w:szCs w:val="20"/>
                <w:highlight w:val="none"/>
              </w:rPr>
              <w:t>政府采购金额</w:t>
            </w:r>
          </w:p>
        </w:tc>
        <w:tc>
          <w:tcPr>
            <w:tcW w:w="1846" w:type="dxa"/>
            <w:gridSpan w:val="2"/>
            <w:noWrap w:val="0"/>
            <w:vAlign w:val="center"/>
          </w:tcPr>
          <w:p>
            <w:pPr>
              <w:jc w:val="center"/>
              <w:rPr>
                <w:rFonts w:eastAsia="仿宋_GB2312"/>
                <w:color w:val="auto"/>
                <w:sz w:val="20"/>
                <w:szCs w:val="20"/>
                <w:highlight w:val="yellow"/>
              </w:rPr>
            </w:pPr>
          </w:p>
        </w:tc>
        <w:tc>
          <w:tcPr>
            <w:tcW w:w="2290" w:type="dxa"/>
            <w:gridSpan w:val="2"/>
            <w:noWrap w:val="0"/>
            <w:vAlign w:val="center"/>
          </w:tcPr>
          <w:p>
            <w:pPr>
              <w:jc w:val="center"/>
              <w:rPr>
                <w:rFonts w:eastAsia="仿宋_GB2312"/>
                <w:color w:val="auto"/>
                <w:sz w:val="20"/>
                <w:szCs w:val="20"/>
                <w:highlight w:val="yellow"/>
              </w:rPr>
            </w:pPr>
          </w:p>
        </w:tc>
        <w:tc>
          <w:tcPr>
            <w:tcW w:w="2072" w:type="dxa"/>
            <w:gridSpan w:val="2"/>
            <w:noWrap w:val="0"/>
            <w:vAlign w:val="center"/>
          </w:tcPr>
          <w:p>
            <w:pPr>
              <w:jc w:val="center"/>
              <w:rPr>
                <w:rFonts w:eastAsia="仿宋_GB2312"/>
                <w:color w:val="auto"/>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color w:val="auto"/>
                <w:sz w:val="20"/>
                <w:szCs w:val="20"/>
                <w:highlight w:val="none"/>
              </w:rPr>
            </w:pPr>
            <w:r>
              <w:rPr>
                <w:rFonts w:eastAsia="仿宋_GB2312"/>
                <w:color w:val="auto"/>
                <w:sz w:val="20"/>
                <w:szCs w:val="20"/>
                <w:highlight w:val="none"/>
              </w:rPr>
              <w:t xml:space="preserve">部门基本支出预算调整 </w:t>
            </w:r>
          </w:p>
        </w:tc>
        <w:tc>
          <w:tcPr>
            <w:tcW w:w="1846"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w:t>
            </w:r>
          </w:p>
        </w:tc>
        <w:tc>
          <w:tcPr>
            <w:tcW w:w="2290"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2072" w:type="dxa"/>
            <w:gridSpan w:val="2"/>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color w:val="auto"/>
                <w:sz w:val="20"/>
                <w:szCs w:val="20"/>
                <w:highlight w:val="none"/>
              </w:rPr>
            </w:pPr>
            <w:r>
              <w:rPr>
                <w:rFonts w:eastAsia="仿宋_GB2312"/>
                <w:color w:val="auto"/>
                <w:sz w:val="20"/>
                <w:szCs w:val="20"/>
                <w:highlight w:val="none"/>
              </w:rPr>
              <w:t>楼堂馆所控制情况</w:t>
            </w:r>
          </w:p>
          <w:p>
            <w:pPr>
              <w:jc w:val="center"/>
              <w:rPr>
                <w:rFonts w:eastAsia="仿宋_GB2312"/>
                <w:color w:val="auto"/>
                <w:sz w:val="20"/>
                <w:szCs w:val="20"/>
                <w:highlight w:val="none"/>
              </w:rPr>
            </w:pPr>
            <w:r>
              <w:rPr>
                <w:rFonts w:eastAsia="仿宋_GB2312"/>
                <w:color w:val="auto"/>
                <w:sz w:val="20"/>
                <w:szCs w:val="20"/>
                <w:highlight w:val="none"/>
              </w:rPr>
              <w:t>（202</w:t>
            </w:r>
            <w:r>
              <w:rPr>
                <w:rFonts w:eastAsia="仿宋_GB2312"/>
                <w:color w:val="auto"/>
                <w:sz w:val="20"/>
                <w:szCs w:val="20"/>
                <w:highlight w:val="none"/>
                <w:lang w:val="en"/>
              </w:rPr>
              <w:t>2</w:t>
            </w:r>
            <w:r>
              <w:rPr>
                <w:rFonts w:eastAsia="仿宋_GB2312"/>
                <w:color w:val="auto"/>
                <w:sz w:val="20"/>
                <w:szCs w:val="20"/>
                <w:highlight w:val="none"/>
              </w:rPr>
              <w:t>年完工项目）</w:t>
            </w:r>
          </w:p>
        </w:tc>
        <w:tc>
          <w:tcPr>
            <w:tcW w:w="1062" w:type="dxa"/>
            <w:noWrap w:val="0"/>
            <w:vAlign w:val="center"/>
          </w:tcPr>
          <w:p>
            <w:pPr>
              <w:spacing w:line="240" w:lineRule="exact"/>
              <w:jc w:val="center"/>
              <w:rPr>
                <w:rFonts w:eastAsia="仿宋_GB2312"/>
                <w:bCs/>
                <w:color w:val="auto"/>
                <w:sz w:val="20"/>
                <w:szCs w:val="20"/>
                <w:highlight w:val="none"/>
              </w:rPr>
            </w:pPr>
            <w:r>
              <w:rPr>
                <w:rFonts w:eastAsia="仿宋_GB2312"/>
                <w:bCs/>
                <w:color w:val="auto"/>
                <w:sz w:val="20"/>
                <w:szCs w:val="20"/>
                <w:highlight w:val="none"/>
              </w:rPr>
              <w:t>批复规模</w:t>
            </w:r>
          </w:p>
          <w:p>
            <w:pPr>
              <w:spacing w:line="240" w:lineRule="exact"/>
              <w:jc w:val="center"/>
              <w:rPr>
                <w:rFonts w:eastAsia="仿宋_GB2312"/>
                <w:color w:val="auto"/>
                <w:sz w:val="20"/>
                <w:szCs w:val="20"/>
                <w:highlight w:val="none"/>
              </w:rPr>
            </w:pPr>
            <w:r>
              <w:rPr>
                <w:rFonts w:eastAsia="仿宋_GB2312"/>
                <w:bCs/>
                <w:color w:val="auto"/>
                <w:sz w:val="20"/>
                <w:szCs w:val="20"/>
                <w:highlight w:val="none"/>
              </w:rPr>
              <w:t>（</w:t>
            </w:r>
            <w:r>
              <w:rPr>
                <w:bCs/>
                <w:color w:val="auto"/>
                <w:sz w:val="20"/>
                <w:szCs w:val="20"/>
                <w:highlight w:val="none"/>
              </w:rPr>
              <w:t>㎡</w:t>
            </w:r>
            <w:r>
              <w:rPr>
                <w:rFonts w:eastAsia="仿宋_GB2312"/>
                <w:bCs/>
                <w:color w:val="auto"/>
                <w:sz w:val="20"/>
                <w:szCs w:val="20"/>
                <w:highlight w:val="none"/>
              </w:rPr>
              <w:t>）</w:t>
            </w:r>
          </w:p>
        </w:tc>
        <w:tc>
          <w:tcPr>
            <w:tcW w:w="784" w:type="dxa"/>
            <w:noWrap w:val="0"/>
            <w:vAlign w:val="center"/>
          </w:tcPr>
          <w:p>
            <w:pPr>
              <w:spacing w:line="240" w:lineRule="exact"/>
              <w:jc w:val="center"/>
              <w:rPr>
                <w:color w:val="auto"/>
                <w:highlight w:val="none"/>
              </w:rPr>
            </w:pPr>
            <w:r>
              <w:rPr>
                <w:rFonts w:eastAsia="仿宋_GB2312"/>
                <w:bCs/>
                <w:color w:val="auto"/>
                <w:sz w:val="20"/>
                <w:szCs w:val="20"/>
                <w:highlight w:val="none"/>
              </w:rPr>
              <w:t>实际规模（</w:t>
            </w:r>
            <w:r>
              <w:rPr>
                <w:bCs/>
                <w:color w:val="auto"/>
                <w:sz w:val="20"/>
                <w:szCs w:val="20"/>
                <w:highlight w:val="none"/>
              </w:rPr>
              <w:t>㎡</w:t>
            </w:r>
            <w:r>
              <w:rPr>
                <w:rFonts w:eastAsia="仿宋_GB2312"/>
                <w:bCs/>
                <w:color w:val="auto"/>
                <w:sz w:val="20"/>
                <w:szCs w:val="20"/>
                <w:highlight w:val="none"/>
              </w:rPr>
              <w:t>）</w:t>
            </w:r>
          </w:p>
        </w:tc>
        <w:tc>
          <w:tcPr>
            <w:tcW w:w="1228" w:type="dxa"/>
            <w:noWrap w:val="0"/>
            <w:vAlign w:val="center"/>
          </w:tcPr>
          <w:p>
            <w:pPr>
              <w:spacing w:line="240" w:lineRule="exact"/>
              <w:jc w:val="center"/>
              <w:rPr>
                <w:rFonts w:eastAsia="仿宋_GB2312"/>
                <w:color w:val="auto"/>
                <w:sz w:val="20"/>
                <w:szCs w:val="20"/>
                <w:highlight w:val="none"/>
              </w:rPr>
            </w:pPr>
            <w:r>
              <w:rPr>
                <w:rFonts w:eastAsia="仿宋_GB2312"/>
                <w:bCs/>
                <w:color w:val="auto"/>
                <w:sz w:val="20"/>
                <w:szCs w:val="20"/>
                <w:highlight w:val="none"/>
              </w:rPr>
              <w:t>规模控制率</w:t>
            </w:r>
          </w:p>
        </w:tc>
        <w:tc>
          <w:tcPr>
            <w:tcW w:w="1062" w:type="dxa"/>
            <w:noWrap w:val="0"/>
            <w:vAlign w:val="center"/>
          </w:tcPr>
          <w:p>
            <w:pPr>
              <w:spacing w:line="240" w:lineRule="exact"/>
              <w:jc w:val="center"/>
              <w:rPr>
                <w:color w:val="auto"/>
                <w:highlight w:val="none"/>
              </w:rPr>
            </w:pPr>
            <w:r>
              <w:rPr>
                <w:rFonts w:eastAsia="仿宋_GB2312"/>
                <w:bCs/>
                <w:color w:val="auto"/>
                <w:sz w:val="20"/>
                <w:szCs w:val="20"/>
                <w:highlight w:val="none"/>
              </w:rPr>
              <w:t>预算投资（万元）</w:t>
            </w:r>
          </w:p>
        </w:tc>
        <w:tc>
          <w:tcPr>
            <w:tcW w:w="1027" w:type="dxa"/>
            <w:noWrap w:val="0"/>
            <w:vAlign w:val="center"/>
          </w:tcPr>
          <w:p>
            <w:pPr>
              <w:spacing w:line="240" w:lineRule="exact"/>
              <w:jc w:val="center"/>
              <w:rPr>
                <w:rFonts w:eastAsia="仿宋_GB2312"/>
                <w:color w:val="auto"/>
                <w:sz w:val="20"/>
                <w:szCs w:val="20"/>
                <w:highlight w:val="none"/>
              </w:rPr>
            </w:pPr>
            <w:r>
              <w:rPr>
                <w:rFonts w:eastAsia="仿宋_GB2312"/>
                <w:bCs/>
                <w:color w:val="auto"/>
                <w:sz w:val="20"/>
                <w:szCs w:val="20"/>
                <w:highlight w:val="none"/>
              </w:rPr>
              <w:t>实际投资（万元）</w:t>
            </w:r>
          </w:p>
        </w:tc>
        <w:tc>
          <w:tcPr>
            <w:tcW w:w="1045" w:type="dxa"/>
            <w:noWrap w:val="0"/>
            <w:vAlign w:val="center"/>
          </w:tcPr>
          <w:p>
            <w:pPr>
              <w:spacing w:line="240" w:lineRule="exact"/>
              <w:jc w:val="center"/>
              <w:rPr>
                <w:color w:val="auto"/>
                <w:highlight w:val="none"/>
              </w:rPr>
            </w:pPr>
            <w:r>
              <w:rPr>
                <w:rFonts w:eastAsia="仿宋_GB2312"/>
                <w:bCs/>
                <w:color w:val="auto"/>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color w:val="auto"/>
                <w:sz w:val="20"/>
                <w:szCs w:val="20"/>
                <w:highlight w:val="none"/>
              </w:rPr>
            </w:pPr>
          </w:p>
        </w:tc>
        <w:tc>
          <w:tcPr>
            <w:tcW w:w="1062" w:type="dxa"/>
            <w:noWrap w:val="0"/>
            <w:vAlign w:val="center"/>
          </w:tcPr>
          <w:p>
            <w:pPr>
              <w:jc w:val="center"/>
              <w:rPr>
                <w:rFonts w:eastAsia="仿宋_GB2312"/>
                <w:color w:val="auto"/>
                <w:sz w:val="20"/>
                <w:szCs w:val="20"/>
                <w:highlight w:val="none"/>
              </w:rPr>
            </w:pPr>
            <w:r>
              <w:rPr>
                <w:rFonts w:eastAsia="仿宋_GB2312"/>
                <w:color w:val="auto"/>
                <w:sz w:val="20"/>
                <w:szCs w:val="20"/>
                <w:highlight w:val="none"/>
              </w:rPr>
              <w:t>　</w:t>
            </w:r>
          </w:p>
        </w:tc>
        <w:tc>
          <w:tcPr>
            <w:tcW w:w="784" w:type="dxa"/>
            <w:noWrap w:val="0"/>
            <w:vAlign w:val="center"/>
          </w:tcPr>
          <w:p>
            <w:pPr>
              <w:jc w:val="left"/>
              <w:rPr>
                <w:color w:val="auto"/>
                <w:highlight w:val="none"/>
              </w:rPr>
            </w:pPr>
            <w:r>
              <w:rPr>
                <w:rFonts w:eastAsia="仿宋_GB2312"/>
                <w:color w:val="auto"/>
                <w:sz w:val="20"/>
                <w:szCs w:val="20"/>
                <w:highlight w:val="none"/>
              </w:rPr>
              <w:t>　</w:t>
            </w:r>
          </w:p>
        </w:tc>
        <w:tc>
          <w:tcPr>
            <w:tcW w:w="1228" w:type="dxa"/>
            <w:noWrap w:val="0"/>
            <w:vAlign w:val="center"/>
          </w:tcPr>
          <w:p>
            <w:pPr>
              <w:jc w:val="left"/>
              <w:rPr>
                <w:rFonts w:eastAsia="仿宋_GB2312"/>
                <w:color w:val="auto"/>
                <w:sz w:val="20"/>
                <w:szCs w:val="20"/>
                <w:highlight w:val="none"/>
              </w:rPr>
            </w:pPr>
            <w:r>
              <w:rPr>
                <w:rFonts w:eastAsia="仿宋_GB2312"/>
                <w:color w:val="auto"/>
                <w:sz w:val="20"/>
                <w:szCs w:val="20"/>
                <w:highlight w:val="none"/>
              </w:rPr>
              <w:t>　</w:t>
            </w:r>
          </w:p>
        </w:tc>
        <w:tc>
          <w:tcPr>
            <w:tcW w:w="1062" w:type="dxa"/>
            <w:noWrap w:val="0"/>
            <w:vAlign w:val="center"/>
          </w:tcPr>
          <w:p>
            <w:pPr>
              <w:jc w:val="left"/>
              <w:rPr>
                <w:color w:val="auto"/>
                <w:highlight w:val="none"/>
              </w:rPr>
            </w:pPr>
            <w:r>
              <w:rPr>
                <w:rFonts w:eastAsia="仿宋_GB2312"/>
                <w:color w:val="auto"/>
                <w:sz w:val="20"/>
                <w:szCs w:val="20"/>
                <w:highlight w:val="none"/>
              </w:rPr>
              <w:t>　</w:t>
            </w:r>
          </w:p>
        </w:tc>
        <w:tc>
          <w:tcPr>
            <w:tcW w:w="1027" w:type="dxa"/>
            <w:noWrap w:val="0"/>
            <w:vAlign w:val="center"/>
          </w:tcPr>
          <w:p>
            <w:pPr>
              <w:jc w:val="left"/>
              <w:rPr>
                <w:rFonts w:eastAsia="仿宋_GB2312"/>
                <w:color w:val="auto"/>
                <w:sz w:val="20"/>
                <w:szCs w:val="20"/>
                <w:highlight w:val="none"/>
              </w:rPr>
            </w:pPr>
            <w:r>
              <w:rPr>
                <w:rFonts w:eastAsia="仿宋_GB2312"/>
                <w:color w:val="auto"/>
                <w:sz w:val="20"/>
                <w:szCs w:val="20"/>
                <w:highlight w:val="none"/>
              </w:rPr>
              <w:t>　</w:t>
            </w:r>
          </w:p>
        </w:tc>
        <w:tc>
          <w:tcPr>
            <w:tcW w:w="1045" w:type="dxa"/>
            <w:noWrap w:val="0"/>
            <w:vAlign w:val="center"/>
          </w:tcPr>
          <w:p>
            <w:pPr>
              <w:jc w:val="left"/>
              <w:rPr>
                <w:color w:val="auto"/>
                <w:highlight w:val="none"/>
              </w:rPr>
            </w:pPr>
            <w:r>
              <w:rPr>
                <w:rFonts w:eastAsia="仿宋_GB2312"/>
                <w:color w:val="auto"/>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color w:val="auto"/>
                <w:sz w:val="20"/>
                <w:szCs w:val="20"/>
                <w:highlight w:val="none"/>
              </w:rPr>
            </w:pPr>
            <w:r>
              <w:rPr>
                <w:rFonts w:eastAsia="仿宋_GB2312"/>
                <w:color w:val="auto"/>
                <w:sz w:val="20"/>
                <w:szCs w:val="20"/>
                <w:highlight w:val="none"/>
              </w:rPr>
              <w:t>厉行节约保障措施</w:t>
            </w:r>
          </w:p>
        </w:tc>
        <w:tc>
          <w:tcPr>
            <w:tcW w:w="6208" w:type="dxa"/>
            <w:gridSpan w:val="6"/>
            <w:noWrap w:val="0"/>
            <w:vAlign w:val="center"/>
          </w:tcPr>
          <w:p>
            <w:pPr>
              <w:jc w:val="left"/>
              <w:rPr>
                <w:rFonts w:eastAsia="仿宋_GB2312"/>
                <w:color w:val="auto"/>
                <w:sz w:val="20"/>
                <w:szCs w:val="20"/>
                <w:highlight w:val="none"/>
              </w:rPr>
            </w:pPr>
            <w:r>
              <w:rPr>
                <w:rFonts w:hint="eastAsia" w:eastAsia="仿宋_GB2312"/>
                <w:color w:val="auto"/>
                <w:sz w:val="20"/>
                <w:szCs w:val="20"/>
                <w:highlight w:val="none"/>
              </w:rPr>
              <w:t>将“过紧日子”的理念融入日常工作，严控一般支出、非刚性支出、控制不合理支出，从严控制“三公”经费支出，确保全员参与、全流程管控。</w:t>
            </w:r>
            <w:r>
              <w:rPr>
                <w:rFonts w:eastAsia="仿宋_GB2312"/>
                <w:color w:val="auto"/>
                <w:sz w:val="20"/>
                <w:szCs w:val="20"/>
                <w:highlight w:val="none"/>
              </w:rPr>
              <w:t>　</w:t>
            </w:r>
          </w:p>
        </w:tc>
      </w:tr>
    </w:tbl>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CDC32"/>
    <w:multiLevelType w:val="singleLevel"/>
    <w:tmpl w:val="A9BCDC32"/>
    <w:lvl w:ilvl="0" w:tentative="0">
      <w:start w:val="2"/>
      <w:numFmt w:val="chineseCounting"/>
      <w:suff w:val="nothing"/>
      <w:lvlText w:val="（%1）"/>
      <w:lvlJc w:val="left"/>
      <w:rPr>
        <w:rFonts w:hint="eastAsia"/>
      </w:rPr>
    </w:lvl>
  </w:abstractNum>
  <w:abstractNum w:abstractNumId="1">
    <w:nsid w:val="57EB91F6"/>
    <w:multiLevelType w:val="singleLevel"/>
    <w:tmpl w:val="57EB91F6"/>
    <w:lvl w:ilvl="0" w:tentative="0">
      <w:start w:val="1"/>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MmE1Njc0ZWU2OWZlNjhmMGYzMzdlNDRiNjI4NzgifQ=="/>
  </w:docVars>
  <w:rsids>
    <w:rsidRoot w:val="004506F9"/>
    <w:rsid w:val="0002229B"/>
    <w:rsid w:val="000273BD"/>
    <w:rsid w:val="00040CBC"/>
    <w:rsid w:val="000414F7"/>
    <w:rsid w:val="000415B7"/>
    <w:rsid w:val="00041E3F"/>
    <w:rsid w:val="00055DAA"/>
    <w:rsid w:val="00061F7B"/>
    <w:rsid w:val="000658A3"/>
    <w:rsid w:val="00074155"/>
    <w:rsid w:val="000A3F69"/>
    <w:rsid w:val="00103957"/>
    <w:rsid w:val="00152C6D"/>
    <w:rsid w:val="00162D39"/>
    <w:rsid w:val="001678BD"/>
    <w:rsid w:val="00182373"/>
    <w:rsid w:val="001A67DB"/>
    <w:rsid w:val="001C0FDD"/>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67D58"/>
    <w:rsid w:val="00A70249"/>
    <w:rsid w:val="00A70B02"/>
    <w:rsid w:val="00A71D9F"/>
    <w:rsid w:val="00A92E9F"/>
    <w:rsid w:val="00AB18FF"/>
    <w:rsid w:val="00AF04BB"/>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EE19B6"/>
    <w:rsid w:val="059E1945"/>
    <w:rsid w:val="077F1302"/>
    <w:rsid w:val="08DA7138"/>
    <w:rsid w:val="092C1016"/>
    <w:rsid w:val="095E1B17"/>
    <w:rsid w:val="09C313E2"/>
    <w:rsid w:val="09E35B78"/>
    <w:rsid w:val="0AAB385E"/>
    <w:rsid w:val="0B664CB3"/>
    <w:rsid w:val="0B7F7B23"/>
    <w:rsid w:val="0C4072B2"/>
    <w:rsid w:val="11F8418B"/>
    <w:rsid w:val="120D1BBB"/>
    <w:rsid w:val="14005579"/>
    <w:rsid w:val="14847F58"/>
    <w:rsid w:val="15194B44"/>
    <w:rsid w:val="19F31E08"/>
    <w:rsid w:val="1DF61EC7"/>
    <w:rsid w:val="1E107A8B"/>
    <w:rsid w:val="1ECC422C"/>
    <w:rsid w:val="1F1A1BE5"/>
    <w:rsid w:val="1F8452B0"/>
    <w:rsid w:val="250C1FD0"/>
    <w:rsid w:val="2536704D"/>
    <w:rsid w:val="277F2F2D"/>
    <w:rsid w:val="27826579"/>
    <w:rsid w:val="2AD11D2E"/>
    <w:rsid w:val="2AD43590"/>
    <w:rsid w:val="2B33475A"/>
    <w:rsid w:val="2B873F04"/>
    <w:rsid w:val="2CA84CD4"/>
    <w:rsid w:val="2D811081"/>
    <w:rsid w:val="2F176141"/>
    <w:rsid w:val="308F74C4"/>
    <w:rsid w:val="32753AEB"/>
    <w:rsid w:val="334F07F5"/>
    <w:rsid w:val="34B2218F"/>
    <w:rsid w:val="350D7748"/>
    <w:rsid w:val="392857BA"/>
    <w:rsid w:val="39BF365D"/>
    <w:rsid w:val="3A707066"/>
    <w:rsid w:val="3AF955D5"/>
    <w:rsid w:val="3B8A37F6"/>
    <w:rsid w:val="3BCE7B87"/>
    <w:rsid w:val="3CEF6007"/>
    <w:rsid w:val="3D0D2931"/>
    <w:rsid w:val="3D2E4D81"/>
    <w:rsid w:val="3E75253C"/>
    <w:rsid w:val="3ECF42C7"/>
    <w:rsid w:val="42C85330"/>
    <w:rsid w:val="47EB7590"/>
    <w:rsid w:val="48AB372A"/>
    <w:rsid w:val="4A233794"/>
    <w:rsid w:val="4B2477C4"/>
    <w:rsid w:val="4C5B5467"/>
    <w:rsid w:val="4CE511D4"/>
    <w:rsid w:val="4DF94F37"/>
    <w:rsid w:val="4E570C36"/>
    <w:rsid w:val="4EA529C9"/>
    <w:rsid w:val="4F480F5E"/>
    <w:rsid w:val="50F43794"/>
    <w:rsid w:val="5129309A"/>
    <w:rsid w:val="518C60C3"/>
    <w:rsid w:val="525E7A5F"/>
    <w:rsid w:val="52823F57"/>
    <w:rsid w:val="539A3C5B"/>
    <w:rsid w:val="54996B2C"/>
    <w:rsid w:val="5777D4F5"/>
    <w:rsid w:val="5BC028E6"/>
    <w:rsid w:val="5CAC13C7"/>
    <w:rsid w:val="5D0C00B7"/>
    <w:rsid w:val="5E6C7060"/>
    <w:rsid w:val="5F9F5213"/>
    <w:rsid w:val="5FC6BB1E"/>
    <w:rsid w:val="5FF720F1"/>
    <w:rsid w:val="60D61108"/>
    <w:rsid w:val="61F9145C"/>
    <w:rsid w:val="61FF01EB"/>
    <w:rsid w:val="638E1199"/>
    <w:rsid w:val="642E6B65"/>
    <w:rsid w:val="664D7962"/>
    <w:rsid w:val="667E5B82"/>
    <w:rsid w:val="66ED4AB6"/>
    <w:rsid w:val="68C55B4E"/>
    <w:rsid w:val="69BF098B"/>
    <w:rsid w:val="6A217BBD"/>
    <w:rsid w:val="6A6652AB"/>
    <w:rsid w:val="6BE10682"/>
    <w:rsid w:val="6EF96718"/>
    <w:rsid w:val="703419A7"/>
    <w:rsid w:val="733B49FF"/>
    <w:rsid w:val="737D59BA"/>
    <w:rsid w:val="76164029"/>
    <w:rsid w:val="770F6CC1"/>
    <w:rsid w:val="77B06588"/>
    <w:rsid w:val="77C37683"/>
    <w:rsid w:val="79711576"/>
    <w:rsid w:val="79FF515B"/>
    <w:rsid w:val="7B0C59FB"/>
    <w:rsid w:val="7B476A33"/>
    <w:rsid w:val="7C9D6AA5"/>
    <w:rsid w:val="7D823D52"/>
    <w:rsid w:val="7DFE298B"/>
    <w:rsid w:val="7E9F11B4"/>
    <w:rsid w:val="7EB50157"/>
    <w:rsid w:val="7F336DCE"/>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4"/>
    <w:semiHidden/>
    <w:qFormat/>
    <w:uiPriority w:val="99"/>
    <w:rPr>
      <w:sz w:val="18"/>
      <w:szCs w:val="18"/>
    </w:rPr>
  </w:style>
  <w:style w:type="character" w:customStyle="1" w:styleId="15">
    <w:name w:val="font01"/>
    <w:basedOn w:val="8"/>
    <w:qFormat/>
    <w:uiPriority w:val="0"/>
    <w:rPr>
      <w:rFonts w:hint="eastAsia" w:ascii="宋体" w:hAnsi="宋体" w:eastAsia="宋体" w:cs="宋体"/>
      <w:color w:val="000000"/>
      <w:sz w:val="22"/>
      <w:szCs w:val="22"/>
      <w:u w:val="none"/>
    </w:rPr>
  </w:style>
  <w:style w:type="character" w:customStyle="1" w:styleId="16">
    <w:name w:val="font2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8193</Words>
  <Characters>9446</Characters>
  <Lines>63</Lines>
  <Paragraphs>18</Paragraphs>
  <TotalTime>21</TotalTime>
  <ScaleCrop>false</ScaleCrop>
  <LinksUpToDate>false</LinksUpToDate>
  <CharactersWithSpaces>10490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宝宝贝贝</cp:lastModifiedBy>
  <cp:lastPrinted>2023-08-15T09:28:00Z</cp:lastPrinted>
  <dcterms:modified xsi:type="dcterms:W3CDTF">2023-09-21T03:52:27Z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E7FF7D5216014F5494389184CD930A7E_13</vt:lpwstr>
  </property>
</Properties>
</file>