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sz w:val="44"/>
          <w:szCs w:val="44"/>
        </w:rPr>
      </w:pPr>
      <w:r>
        <w:rPr>
          <w:rFonts w:hint="eastAsia" w:ascii="黑体" w:hAnsi="宋体" w:eastAsia="黑体" w:cs="黑体"/>
          <w:b/>
          <w:kern w:val="0"/>
          <w:sz w:val="44"/>
          <w:szCs w:val="44"/>
          <w:shd w:val="clear" w:color="auto" w:fill="F6F6F6"/>
          <w:lang w:bidi="ar"/>
        </w:rPr>
        <w:t>2022年</w:t>
      </w:r>
      <w:r>
        <w:rPr>
          <w:rFonts w:hint="eastAsia" w:ascii="黑体" w:hAnsi="宋体" w:eastAsia="黑体" w:cs="黑体"/>
          <w:b/>
          <w:kern w:val="0"/>
          <w:sz w:val="44"/>
          <w:szCs w:val="44"/>
          <w:u w:val="single"/>
          <w:shd w:val="clear" w:color="auto" w:fill="F6F6F6"/>
          <w:lang w:val="en-US" w:eastAsia="zh-CN" w:bidi="ar"/>
        </w:rPr>
        <w:t>新田县</w:t>
      </w:r>
      <w:r>
        <w:rPr>
          <w:rFonts w:hint="eastAsia" w:ascii="黑体" w:hAnsi="宋体" w:eastAsia="黑体" w:cs="黑体"/>
          <w:b/>
          <w:kern w:val="0"/>
          <w:sz w:val="44"/>
          <w:szCs w:val="44"/>
          <w:u w:val="single"/>
          <w:shd w:val="clear" w:color="auto" w:fill="F6F6F6"/>
          <w:lang w:bidi="ar"/>
        </w:rPr>
        <w:t>金盆中学</w:t>
      </w:r>
      <w:r>
        <w:rPr>
          <w:rFonts w:hint="eastAsia" w:ascii="黑体" w:hAnsi="宋体" w:eastAsia="黑体" w:cs="黑体"/>
          <w:b/>
          <w:kern w:val="0"/>
          <w:sz w:val="44"/>
          <w:szCs w:val="44"/>
          <w:shd w:val="clear" w:color="auto" w:fill="F6F6F6"/>
          <w:lang w:bidi="ar"/>
        </w:rPr>
        <w:t>单位部门预算</w:t>
      </w:r>
    </w:p>
    <w:p>
      <w:pPr>
        <w:widowControl/>
        <w:spacing w:line="600" w:lineRule="atLeast"/>
        <w:ind w:firstLine="627"/>
        <w:jc w:val="left"/>
        <w:rPr>
          <w:rFonts w:ascii="黑体" w:hAnsi="宋体" w:eastAsia="黑体" w:cs="黑体"/>
          <w:kern w:val="0"/>
          <w:sz w:val="32"/>
          <w:szCs w:val="32"/>
          <w:shd w:val="clear" w:color="auto" w:fill="F6F6F6"/>
          <w:lang w:bidi="ar"/>
        </w:rPr>
      </w:pPr>
    </w:p>
    <w:p>
      <w:pPr>
        <w:widowControl/>
        <w:spacing w:line="600" w:lineRule="atLeas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目 录</w:t>
      </w:r>
    </w:p>
    <w:p>
      <w:pPr>
        <w:widowControl/>
        <w:spacing w:line="600" w:lineRule="atLeas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第一部分 2022年部门预算说明</w:t>
      </w:r>
    </w:p>
    <w:p>
      <w:pPr>
        <w:widowControl/>
        <w:spacing w:line="600" w:lineRule="atLeast"/>
        <w:ind w:left="120"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一、部门基本概况</w:t>
      </w:r>
    </w:p>
    <w:p>
      <w:pPr>
        <w:widowControl/>
        <w:spacing w:line="600" w:lineRule="atLeast"/>
        <w:ind w:left="120"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二、部门预算单位构成</w:t>
      </w:r>
    </w:p>
    <w:p>
      <w:pPr>
        <w:widowControl/>
        <w:spacing w:line="600" w:lineRule="atLeast"/>
        <w:ind w:left="120"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三、部门收支总体情况</w:t>
      </w:r>
    </w:p>
    <w:p>
      <w:pPr>
        <w:widowControl/>
        <w:spacing w:line="600" w:lineRule="atLeast"/>
        <w:ind w:left="120"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四、一般公共预算拨款支出</w:t>
      </w:r>
    </w:p>
    <w:p>
      <w:pPr>
        <w:widowControl/>
        <w:spacing w:line="600" w:lineRule="atLeast"/>
        <w:ind w:left="120"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五、政府性基金预算支出</w:t>
      </w:r>
    </w:p>
    <w:p>
      <w:pPr>
        <w:widowControl/>
        <w:spacing w:line="600" w:lineRule="atLeast"/>
        <w:ind w:left="120"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六、其他重要事项的情况说明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七、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名词解释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第二部分 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预算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公开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1.收支总表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2.收入总表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6.财政拨款收支总表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7.一般公共预算支出表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8.一般公共预算基本支出表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9.一般公共预算基本支出表--人员经费(工资福利支出)(按政府预算经济分类)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10.一般公共预算基本支出表--人员经费(工资福利支出)(按部门预算经济分类)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11.一般公共预算基本支出表--人员经费(对个人和家庭的补助)(按政府预算经济分类)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12.一般公共预算基本支出表--人员经费(对个人和家庭的补助)（按部门预算经济分类）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13.一般公共预算基本支出表--公用经费(商品和服务支出)（按政府预算经济分类）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14.一般公共预算基本支出表--公用经费(商品和服务支出)(按部门预算经济分类)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15.一般公共预算“三公”经费支出表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16.政府性基金预算支出表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17.政府性基金预算支出分类汇总表（按政府预算经济分类）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18.政府性基金预算支出分类汇总表（按部门预算经济分类）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19.国有资本经营预算支出表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20.财政专户管理资金预算支出表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21.2022年部门整体支出绩效目标表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22.政府采购预算表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ascii="黑体" w:hAnsi="宋体" w:eastAsia="黑体" w:cs="黑体"/>
          <w:color w:val="auto"/>
          <w:kern w:val="0"/>
          <w:sz w:val="32"/>
          <w:szCs w:val="32"/>
          <w:shd w:val="clear" w:color="auto" w:fill="F6F6F6"/>
          <w:lang w:bidi="ar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23.政府购买服务支出预算表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widowControl/>
        <w:spacing w:line="600" w:lineRule="exact"/>
        <w:jc w:val="center"/>
        <w:rPr>
          <w:rFonts w:ascii="黑体" w:hAnsi="宋体" w:eastAsia="黑体" w:cs="黑体"/>
          <w:b/>
          <w:kern w:val="0"/>
          <w:sz w:val="36"/>
          <w:szCs w:val="36"/>
          <w:shd w:val="clear" w:color="auto" w:fill="F6F6F6"/>
          <w:lang w:bidi="ar"/>
        </w:rPr>
      </w:pPr>
    </w:p>
    <w:p>
      <w:pPr>
        <w:widowControl/>
        <w:spacing w:line="600" w:lineRule="exact"/>
        <w:jc w:val="center"/>
      </w:pPr>
      <w:r>
        <w:rPr>
          <w:rFonts w:hint="eastAsia" w:ascii="黑体" w:hAnsi="宋体" w:eastAsia="黑体" w:cs="黑体"/>
          <w:b/>
          <w:kern w:val="0"/>
          <w:sz w:val="36"/>
          <w:szCs w:val="36"/>
          <w:shd w:val="clear" w:color="auto" w:fill="F6F6F6"/>
          <w:lang w:bidi="ar"/>
        </w:rPr>
        <w:t>第一部分 2022年部门预算说明</w:t>
      </w:r>
    </w:p>
    <w:p>
      <w:pPr>
        <w:widowControl/>
        <w:spacing w:line="600" w:lineRule="atLeast"/>
        <w:ind w:firstLine="627"/>
        <w:jc w:val="left"/>
        <w:rPr>
          <w:rFonts w:ascii="黑体" w:hAnsi="宋体" w:eastAsia="黑体" w:cs="黑体"/>
          <w:kern w:val="0"/>
          <w:sz w:val="32"/>
          <w:szCs w:val="32"/>
          <w:shd w:val="clear" w:color="auto" w:fill="F6F6F6"/>
          <w:lang w:bidi="ar"/>
        </w:rPr>
      </w:pPr>
    </w:p>
    <w:p>
      <w:pPr>
        <w:widowControl/>
        <w:spacing w:line="600" w:lineRule="atLeast"/>
        <w:ind w:firstLine="627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6F6F6"/>
          <w:lang w:bidi="ar"/>
        </w:rPr>
        <w:t>一、部门基本概况</w:t>
      </w:r>
    </w:p>
    <w:p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eastAsia="仿宋_GB2312"/>
          <w:sz w:val="32"/>
          <w:szCs w:val="32"/>
          <w:shd w:val="clear" w:color="auto" w:fill="F6F6F6"/>
          <w:lang w:bidi="ar"/>
        </w:rPr>
        <w:t>1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、职能职责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。</w:t>
      </w:r>
    </w:p>
    <w:p>
      <w:pPr>
        <w:widowControl/>
        <w:spacing w:line="600" w:lineRule="atLeast"/>
        <w:ind w:firstLine="627"/>
        <w:jc w:val="left"/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（1）本单位主要职能是实施基础教育教学工作，促进基础教育发展，开展中学学历教育。</w:t>
      </w:r>
    </w:p>
    <w:p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（2）202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2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年上期我校在编在岗教师3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4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人，临聘教师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shd w:val="clear" w:color="auto" w:fill="F6F6F6"/>
          <w:lang w:bidi="ar"/>
          <w14:textFill>
            <w14:solidFill>
              <w14:schemeClr w14:val="tx1"/>
            </w14:solidFill>
          </w14:textFill>
        </w:rPr>
        <w:t>8人，退休教师6人，在校学生</w:t>
      </w:r>
      <w:r>
        <w:rPr>
          <w:rFonts w:ascii="仿宋_GB2312" w:eastAsia="仿宋_GB2312" w:cs="仿宋_GB2312"/>
          <w:color w:val="000000" w:themeColor="text1"/>
          <w:sz w:val="32"/>
          <w:szCs w:val="32"/>
          <w:shd w:val="clear" w:color="auto" w:fill="F6F6F6"/>
          <w:lang w:bidi="ar"/>
          <w14:textFill>
            <w14:solidFill>
              <w14:schemeClr w14:val="tx1"/>
            </w14:solidFill>
          </w14:textFill>
        </w:rPr>
        <w:t>454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shd w:val="clear" w:color="auto" w:fill="F6F6F6"/>
          <w:lang w:bidi="ar"/>
          <w14:textFill>
            <w14:solidFill>
              <w14:schemeClr w14:val="tx1"/>
            </w14:solidFill>
          </w14:textFill>
        </w:rPr>
        <w:t>人。</w:t>
      </w:r>
    </w:p>
    <w:p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eastAsia="仿宋_GB2312"/>
          <w:sz w:val="32"/>
          <w:szCs w:val="32"/>
          <w:shd w:val="clear" w:color="auto" w:fill="F6F6F6"/>
          <w:lang w:bidi="ar"/>
        </w:rPr>
        <w:t>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、机构设置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。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 xml:space="preserve"> </w:t>
      </w:r>
      <w:r>
        <w:rPr>
          <w:rFonts w:ascii="仿宋_GB2312" w:hAnsi="Times New Roman" w:eastAsia="仿宋_GB2312" w:cs="仿宋_GB2312"/>
          <w:sz w:val="32"/>
          <w:szCs w:val="32"/>
          <w:shd w:val="clear" w:color="auto" w:fill="F6F6F6"/>
        </w:rPr>
        <w:t>根据编委核定，我</w:t>
      </w:r>
      <w:r>
        <w:rPr>
          <w:rFonts w:hint="eastAsia" w:ascii="仿宋_GB2312" w:hAnsi="Times New Roman" w:eastAsia="仿宋_GB2312" w:cs="仿宋_GB2312"/>
          <w:sz w:val="32"/>
          <w:szCs w:val="32"/>
          <w:shd w:val="clear" w:color="auto" w:fill="F6F6F6"/>
        </w:rPr>
        <w:t>局</w:t>
      </w:r>
      <w:r>
        <w:rPr>
          <w:rFonts w:ascii="仿宋_GB2312" w:hAnsi="Times New Roman" w:eastAsia="仿宋_GB2312" w:cs="仿宋_GB2312"/>
          <w:sz w:val="32"/>
          <w:szCs w:val="32"/>
          <w:shd w:val="clear" w:color="auto" w:fill="F6F6F6"/>
        </w:rPr>
        <w:t>内设</w:t>
      </w:r>
      <w:r>
        <w:rPr>
          <w:rFonts w:hint="eastAsia" w:ascii="仿宋_GB2312" w:hAnsi="Times New Roman" w:eastAsia="仿宋_GB2312" w:cs="仿宋_GB2312"/>
          <w:sz w:val="32"/>
          <w:szCs w:val="32"/>
          <w:shd w:val="clear" w:color="auto" w:fill="F6F6F6"/>
        </w:rPr>
        <w:t>股室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F6F6F6"/>
        </w:rPr>
        <w:t>5</w:t>
      </w:r>
      <w:r>
        <w:rPr>
          <w:rFonts w:ascii="仿宋_GB2312" w:hAnsi="Times New Roman" w:eastAsia="仿宋_GB2312" w:cs="仿宋_GB2312"/>
          <w:sz w:val="32"/>
          <w:szCs w:val="32"/>
          <w:shd w:val="clear" w:color="auto" w:fill="F6F6F6"/>
        </w:rPr>
        <w:t>个，所属事业单位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F6F6F6"/>
        </w:rPr>
        <w:t xml:space="preserve"> 1 </w:t>
      </w:r>
      <w:r>
        <w:rPr>
          <w:rFonts w:ascii="仿宋_GB2312" w:hAnsi="Times New Roman" w:eastAsia="仿宋_GB2312" w:cs="仿宋_GB2312"/>
          <w:sz w:val="32"/>
          <w:szCs w:val="32"/>
          <w:shd w:val="clear" w:color="auto" w:fill="F6F6F6"/>
        </w:rPr>
        <w:t>个。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6F6F6"/>
        </w:rPr>
        <w:t>内设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6F6F6"/>
        </w:rPr>
        <w:t>股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6F6F6"/>
        </w:rPr>
        <w:t>室分别是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6F6F6"/>
        </w:rPr>
        <w:t>校长室、教导处、总务处、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6F6F6"/>
        </w:rPr>
        <w:t>财务室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6F6F6"/>
        </w:rPr>
        <w:t>、政教处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6F6F6"/>
        </w:rPr>
        <w:t>。</w:t>
      </w:r>
    </w:p>
    <w:p>
      <w:pPr>
        <w:pStyle w:val="3"/>
        <w:spacing w:before="0" w:beforeAutospacing="0" w:after="0" w:afterAutospacing="0" w:line="60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6F6F6"/>
        </w:rPr>
        <w:t>所属事业单位分别是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6F6F6"/>
        </w:rPr>
        <w:t>新田县金盆中学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6F6F6"/>
        </w:rPr>
        <w:t>。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202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2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部门预算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单位构成情况：</w:t>
      </w:r>
      <w:r>
        <w:rPr>
          <w:rFonts w:hint="eastAsia" w:eastAsia="仿宋_GB2312"/>
          <w:bCs/>
          <w:kern w:val="0"/>
          <w:sz w:val="32"/>
          <w:szCs w:val="32"/>
        </w:rPr>
        <w:t>金盆中学</w:t>
      </w:r>
      <w:r>
        <w:rPr>
          <w:rFonts w:eastAsia="仿宋_GB2312"/>
          <w:bCs/>
          <w:kern w:val="0"/>
          <w:sz w:val="32"/>
          <w:szCs w:val="32"/>
        </w:rPr>
        <w:t>单位</w:t>
      </w:r>
      <w:r>
        <w:rPr>
          <w:rFonts w:hint="eastAsia" w:eastAsia="仿宋_GB2312"/>
          <w:bCs/>
          <w:kern w:val="0"/>
          <w:sz w:val="32"/>
          <w:szCs w:val="32"/>
        </w:rPr>
        <w:t>本级以及金盆镇中心幼儿园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。</w:t>
      </w:r>
    </w:p>
    <w:p>
      <w:pPr>
        <w:widowControl/>
        <w:spacing w:line="600" w:lineRule="atLeast"/>
        <w:ind w:firstLine="627"/>
        <w:jc w:val="left"/>
        <w:rPr>
          <w:rFonts w:ascii="黑体" w:hAnsi="宋体" w:eastAsia="黑体" w:cs="黑体"/>
          <w:kern w:val="0"/>
          <w:sz w:val="32"/>
          <w:szCs w:val="32"/>
          <w:shd w:val="clear" w:color="auto" w:fill="F6F6F6"/>
          <w:lang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6F6F6"/>
          <w:lang w:bidi="ar"/>
        </w:rPr>
        <w:t>二、部门预算单位构成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本部门预算为汇总预算，纳入编制范围的预算单位包括：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</w:t>
      </w:r>
      <w:r>
        <w:rPr>
          <w:rFonts w:hint="eastAsia" w:eastAsia="仿宋_GB2312"/>
          <w:bCs/>
          <w:kern w:val="0"/>
          <w:sz w:val="32"/>
          <w:szCs w:val="32"/>
        </w:rPr>
        <w:t>金盆中学</w:t>
      </w:r>
      <w:r>
        <w:rPr>
          <w:rFonts w:eastAsia="仿宋_GB2312"/>
          <w:bCs/>
          <w:kern w:val="0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本级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</w:t>
      </w:r>
      <w:r>
        <w:rPr>
          <w:rFonts w:hint="eastAsia" w:eastAsia="仿宋_GB2312"/>
          <w:bCs/>
          <w:kern w:val="0"/>
          <w:sz w:val="32"/>
          <w:szCs w:val="32"/>
        </w:rPr>
        <w:t>金盆镇中心幼儿园</w:t>
      </w:r>
    </w:p>
    <w:p>
      <w:pPr>
        <w:widowControl/>
        <w:spacing w:line="600" w:lineRule="atLeast"/>
        <w:ind w:firstLine="627"/>
        <w:jc w:val="left"/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6F6F6"/>
          <w:lang w:bidi="ar"/>
        </w:rPr>
        <w:t>三、部门收支总体情况</w:t>
      </w:r>
    </w:p>
    <w:p>
      <w:pPr>
        <w:widowControl/>
        <w:spacing w:line="600" w:lineRule="atLeast"/>
        <w:ind w:firstLine="627"/>
        <w:jc w:val="left"/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202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 xml:space="preserve"> 年部门预算即我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本级预算。我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 xml:space="preserve"> 202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 xml:space="preserve"> 年没有政府性基金预算拨款、国有资本经营预算收入和纳入专户管理的非税收入拨款收入，也没有使用政府性基金预算拨款、国有资本经营预算收入和纳入专户管理的非税收入拨款安排的支出，所以公开的附件 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</w:rPr>
        <w:t>16、17、18、19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val="en-US" w:eastAsia="zh-CN"/>
        </w:rPr>
        <w:t>20</w:t>
      </w:r>
      <w:bookmarkStart w:id="1" w:name="_GoBack"/>
      <w:bookmarkEnd w:id="1"/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表均为空。收入包括经费拨款，也包括行政事业性收费收入和国有资源有偿使用收入；支出包括保障机关及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所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属事业单位基本运行的经费，也包括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人员经费及专项经费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等项目经费。</w:t>
      </w:r>
    </w:p>
    <w:p>
      <w:pPr>
        <w:widowControl/>
        <w:spacing w:line="600" w:lineRule="exact"/>
        <w:ind w:firstLine="660"/>
        <w:jc w:val="left"/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年本部门收入预算</w:t>
      </w:r>
      <w:r>
        <w:rPr>
          <w:rFonts w:eastAsia="仿宋_GB2312"/>
          <w:sz w:val="32"/>
          <w:szCs w:val="32"/>
          <w:u w:val="single"/>
        </w:rPr>
        <w:t xml:space="preserve"> 423.68 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eastAsia="仿宋_GB2312"/>
          <w:sz w:val="32"/>
          <w:szCs w:val="32"/>
          <w:u w:val="single"/>
        </w:rPr>
        <w:t xml:space="preserve"> 3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62</w:t>
      </w:r>
      <w:r>
        <w:rPr>
          <w:rFonts w:eastAsia="仿宋_GB2312"/>
          <w:sz w:val="32"/>
          <w:szCs w:val="32"/>
          <w:u w:val="single"/>
        </w:rPr>
        <w:t xml:space="preserve">.68 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eastAsia="仿宋_GB2312"/>
          <w:sz w:val="32"/>
          <w:szCs w:val="32"/>
          <w:u w:val="single"/>
        </w:rPr>
        <w:t xml:space="preserve"> 0 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eastAsia="仿宋_GB2312"/>
          <w:sz w:val="32"/>
          <w:szCs w:val="32"/>
          <w:u w:val="single"/>
        </w:rPr>
        <w:t xml:space="preserve"> 0 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上级财政补助收入</w:t>
      </w:r>
      <w:r>
        <w:rPr>
          <w:rFonts w:eastAsia="仿宋_GB2312"/>
          <w:sz w:val="32"/>
          <w:szCs w:val="32"/>
          <w:u w:val="single"/>
        </w:rPr>
        <w:t>61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收入较去年减少</w:t>
      </w:r>
      <w:r>
        <w:rPr>
          <w:rFonts w:eastAsia="仿宋_GB2312"/>
          <w:bCs/>
          <w:sz w:val="32"/>
          <w:szCs w:val="32"/>
          <w:u w:val="single"/>
        </w:rPr>
        <w:t>246.27</w:t>
      </w:r>
      <w:r>
        <w:rPr>
          <w:rFonts w:eastAsia="仿宋_GB2312"/>
          <w:bCs/>
          <w:sz w:val="32"/>
          <w:szCs w:val="32"/>
        </w:rPr>
        <w:t>万元</w:t>
      </w:r>
      <w:r>
        <w:rPr>
          <w:rFonts w:hint="eastAsia" w:eastAsia="仿宋_GB2312"/>
          <w:bCs/>
          <w:sz w:val="32"/>
          <w:szCs w:val="32"/>
        </w:rPr>
        <w:t>，主要是本年度人员经费以及项目经费等拨款减少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。</w:t>
      </w:r>
    </w:p>
    <w:p>
      <w:pPr>
        <w:widowControl/>
        <w:spacing w:line="600" w:lineRule="exact"/>
        <w:ind w:firstLine="643" w:firstLineChars="200"/>
        <w:rPr>
          <w:rFonts w:eastAsia="仿宋_GB2312"/>
          <w:bCs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hint="eastAsia"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年本部门支出预算</w:t>
      </w:r>
      <w:r>
        <w:rPr>
          <w:rFonts w:eastAsia="仿宋_GB2312"/>
          <w:sz w:val="32"/>
          <w:szCs w:val="32"/>
          <w:u w:val="single"/>
        </w:rPr>
        <w:t xml:space="preserve"> 423.68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eastAsia="仿宋_GB2312"/>
          <w:sz w:val="32"/>
          <w:szCs w:val="32"/>
          <w:u w:val="single"/>
        </w:rPr>
        <w:t xml:space="preserve">  0 </w:t>
      </w:r>
      <w:r>
        <w:rPr>
          <w:rFonts w:eastAsia="仿宋_GB2312"/>
          <w:sz w:val="32"/>
          <w:szCs w:val="32"/>
        </w:rPr>
        <w:t>万元，公共安全</w:t>
      </w:r>
      <w:r>
        <w:rPr>
          <w:rFonts w:eastAsia="仿宋_GB2312"/>
          <w:sz w:val="32"/>
          <w:szCs w:val="32"/>
          <w:u w:val="single"/>
        </w:rPr>
        <w:t xml:space="preserve">  0 </w:t>
      </w:r>
      <w:r>
        <w:rPr>
          <w:rFonts w:eastAsia="仿宋_GB2312"/>
          <w:sz w:val="32"/>
          <w:szCs w:val="32"/>
        </w:rPr>
        <w:t>万元，教育</w:t>
      </w:r>
      <w:r>
        <w:rPr>
          <w:rFonts w:hint="eastAsia"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331.97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社会保障和就业支出</w:t>
      </w:r>
      <w:r>
        <w:rPr>
          <w:rFonts w:hint="eastAsia" w:eastAsia="仿宋_GB2312"/>
          <w:sz w:val="32"/>
          <w:szCs w:val="32"/>
          <w:u w:val="single"/>
        </w:rPr>
        <w:t>4</w:t>
      </w:r>
      <w:r>
        <w:rPr>
          <w:rFonts w:eastAsia="仿宋_GB2312"/>
          <w:sz w:val="32"/>
          <w:szCs w:val="32"/>
          <w:u w:val="single"/>
        </w:rPr>
        <w:t>0.58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u w:val="single"/>
        </w:rPr>
        <w:t>2</w:t>
      </w:r>
      <w:r>
        <w:rPr>
          <w:rFonts w:eastAsia="仿宋_GB2312"/>
          <w:sz w:val="32"/>
          <w:szCs w:val="32"/>
          <w:u w:val="single"/>
        </w:rPr>
        <w:t>1.49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u w:val="single"/>
        </w:rPr>
        <w:t>2</w:t>
      </w:r>
      <w:r>
        <w:rPr>
          <w:rFonts w:eastAsia="仿宋_GB2312"/>
          <w:sz w:val="32"/>
          <w:szCs w:val="32"/>
          <w:u w:val="single"/>
        </w:rPr>
        <w:t>9.64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eastAsia="仿宋_GB2312"/>
          <w:sz w:val="32"/>
          <w:szCs w:val="32"/>
        </w:rPr>
        <w:t>科学技术</w:t>
      </w:r>
      <w:r>
        <w:rPr>
          <w:rFonts w:eastAsia="仿宋_GB2312"/>
          <w:sz w:val="32"/>
          <w:szCs w:val="32"/>
          <w:u w:val="single"/>
        </w:rPr>
        <w:t xml:space="preserve"> 0 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bCs/>
          <w:sz w:val="32"/>
          <w:szCs w:val="32"/>
        </w:rPr>
        <w:t>支出较去年减少</w:t>
      </w:r>
      <w:r>
        <w:rPr>
          <w:rFonts w:eastAsia="仿宋_GB2312"/>
          <w:bCs/>
          <w:sz w:val="32"/>
          <w:szCs w:val="32"/>
          <w:u w:val="single"/>
        </w:rPr>
        <w:t xml:space="preserve">246.27 </w:t>
      </w:r>
      <w:r>
        <w:rPr>
          <w:rFonts w:eastAsia="仿宋_GB2312"/>
          <w:bCs/>
          <w:sz w:val="32"/>
          <w:szCs w:val="32"/>
        </w:rPr>
        <w:t>万元，主要是</w:t>
      </w:r>
      <w:r>
        <w:rPr>
          <w:rFonts w:hint="eastAsia" w:eastAsia="仿宋_GB2312"/>
          <w:bCs/>
          <w:sz w:val="32"/>
          <w:szCs w:val="32"/>
        </w:rPr>
        <w:t>工资福利支出减少</w:t>
      </w:r>
      <w:r>
        <w:rPr>
          <w:rFonts w:hint="eastAsia" w:eastAsia="仿宋_GB2312"/>
          <w:bCs/>
          <w:sz w:val="32"/>
          <w:szCs w:val="32"/>
          <w:u w:val="single"/>
        </w:rPr>
        <w:t>4</w:t>
      </w:r>
      <w:r>
        <w:rPr>
          <w:rFonts w:eastAsia="仿宋_GB2312"/>
          <w:bCs/>
          <w:sz w:val="32"/>
          <w:szCs w:val="32"/>
          <w:u w:val="single"/>
        </w:rPr>
        <w:t>1.09</w:t>
      </w:r>
      <w:r>
        <w:rPr>
          <w:rFonts w:hint="eastAsia" w:eastAsia="仿宋_GB2312"/>
          <w:bCs/>
          <w:sz w:val="32"/>
          <w:szCs w:val="32"/>
        </w:rPr>
        <w:t>万元，商品服务支出</w:t>
      </w:r>
      <w:r>
        <w:rPr>
          <w:rFonts w:hint="eastAsia" w:eastAsia="仿宋_GB2312"/>
          <w:bCs/>
          <w:sz w:val="32"/>
          <w:szCs w:val="32"/>
          <w:u w:val="single"/>
        </w:rPr>
        <w:t>1</w:t>
      </w:r>
      <w:r>
        <w:rPr>
          <w:rFonts w:eastAsia="仿宋_GB2312"/>
          <w:bCs/>
          <w:sz w:val="32"/>
          <w:szCs w:val="32"/>
          <w:u w:val="single"/>
        </w:rPr>
        <w:t>7.94</w:t>
      </w:r>
      <w:r>
        <w:rPr>
          <w:rFonts w:hint="eastAsia" w:eastAsia="仿宋_GB2312"/>
          <w:bCs/>
          <w:sz w:val="32"/>
          <w:szCs w:val="32"/>
        </w:rPr>
        <w:t>万元，项目支出减少</w:t>
      </w:r>
      <w:r>
        <w:rPr>
          <w:rFonts w:hint="eastAsia" w:eastAsia="仿宋_GB2312"/>
          <w:bCs/>
          <w:sz w:val="32"/>
          <w:szCs w:val="32"/>
          <w:u w:val="single"/>
        </w:rPr>
        <w:t>1</w:t>
      </w:r>
      <w:r>
        <w:rPr>
          <w:rFonts w:eastAsia="仿宋_GB2312"/>
          <w:bCs/>
          <w:sz w:val="32"/>
          <w:szCs w:val="32"/>
          <w:u w:val="single"/>
        </w:rPr>
        <w:t>48</w:t>
      </w:r>
      <w:r>
        <w:rPr>
          <w:rFonts w:hint="eastAsia" w:eastAsia="仿宋_GB2312"/>
          <w:bCs/>
          <w:sz w:val="32"/>
          <w:szCs w:val="32"/>
        </w:rPr>
        <w:t>万元，对个人及家庭补助减少</w:t>
      </w:r>
      <w:r>
        <w:rPr>
          <w:rFonts w:hint="eastAsia" w:eastAsia="仿宋_GB2312"/>
          <w:bCs/>
          <w:sz w:val="32"/>
          <w:szCs w:val="32"/>
          <w:u w:val="single"/>
        </w:rPr>
        <w:t>3</w:t>
      </w:r>
      <w:r>
        <w:rPr>
          <w:rFonts w:eastAsia="仿宋_GB2312"/>
          <w:bCs/>
          <w:sz w:val="32"/>
          <w:szCs w:val="32"/>
          <w:u w:val="single"/>
        </w:rPr>
        <w:t>9.</w:t>
      </w:r>
      <w:r>
        <w:rPr>
          <w:rFonts w:hint="eastAsia" w:eastAsia="仿宋_GB2312"/>
          <w:bCs/>
          <w:sz w:val="32"/>
          <w:szCs w:val="32"/>
          <w:u w:val="single"/>
        </w:rPr>
        <w:t>2</w:t>
      </w:r>
      <w:r>
        <w:rPr>
          <w:rFonts w:eastAsia="仿宋_GB2312"/>
          <w:bCs/>
          <w:sz w:val="32"/>
          <w:szCs w:val="32"/>
          <w:u w:val="single"/>
        </w:rPr>
        <w:t>4</w:t>
      </w:r>
      <w:r>
        <w:rPr>
          <w:rFonts w:hint="eastAsia" w:eastAsia="仿宋_GB2312"/>
          <w:bCs/>
          <w:sz w:val="32"/>
          <w:szCs w:val="32"/>
        </w:rPr>
        <w:t>万元</w:t>
      </w:r>
      <w:r>
        <w:rPr>
          <w:rFonts w:eastAsia="仿宋_GB2312"/>
          <w:bCs/>
          <w:sz w:val="32"/>
          <w:szCs w:val="32"/>
        </w:rPr>
        <w:t>。</w:t>
      </w:r>
    </w:p>
    <w:p>
      <w:pPr>
        <w:widowControl/>
        <w:spacing w:line="600" w:lineRule="atLeast"/>
        <w:ind w:firstLine="660"/>
        <w:jc w:val="left"/>
      </w:pPr>
      <w:r>
        <w:rPr>
          <w:rFonts w:hint="eastAsia" w:ascii="黑体" w:hAnsi="宋体" w:eastAsia="黑体" w:cs="黑体"/>
          <w:sz w:val="32"/>
          <w:szCs w:val="32"/>
          <w:shd w:val="clear" w:color="auto" w:fill="F6F6F6"/>
          <w:lang w:bidi="ar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年本部门一般公共预算拨款支出预算</w:t>
      </w:r>
      <w:bookmarkStart w:id="0" w:name="_Hlk100421213"/>
      <w:r>
        <w:rPr>
          <w:rFonts w:eastAsia="仿宋_GB2312"/>
          <w:sz w:val="32"/>
          <w:szCs w:val="32"/>
          <w:u w:val="single"/>
        </w:rPr>
        <w:t>423.68</w:t>
      </w:r>
      <w:bookmarkEnd w:id="0"/>
      <w:r>
        <w:rPr>
          <w:rFonts w:eastAsia="仿宋_GB2312"/>
          <w:sz w:val="32"/>
          <w:szCs w:val="32"/>
        </w:rPr>
        <w:t>万元，其中，一般公共服务支出</w:t>
      </w:r>
      <w:r>
        <w:rPr>
          <w:rFonts w:eastAsia="仿宋_GB2312"/>
          <w:sz w:val="32"/>
          <w:szCs w:val="32"/>
          <w:u w:val="single"/>
        </w:rPr>
        <w:t xml:space="preserve"> 0 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0 </w:t>
      </w:r>
      <w:r>
        <w:rPr>
          <w:rFonts w:eastAsia="仿宋_GB2312"/>
          <w:sz w:val="32"/>
          <w:szCs w:val="32"/>
        </w:rPr>
        <w:t>%；公共安全支出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0 </w:t>
      </w:r>
      <w:r>
        <w:rPr>
          <w:rFonts w:eastAsia="仿宋_GB2312"/>
          <w:sz w:val="32"/>
          <w:szCs w:val="32"/>
        </w:rPr>
        <w:t>%；教育</w:t>
      </w:r>
      <w:r>
        <w:rPr>
          <w:rFonts w:hint="eastAsia"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331.97 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78.35 </w:t>
      </w:r>
      <w:r>
        <w:rPr>
          <w:rFonts w:eastAsia="仿宋_GB2312"/>
          <w:sz w:val="32"/>
          <w:szCs w:val="32"/>
        </w:rPr>
        <w:t>%；</w:t>
      </w:r>
      <w:r>
        <w:rPr>
          <w:rFonts w:hint="eastAsia" w:eastAsia="仿宋_GB2312"/>
          <w:sz w:val="32"/>
          <w:szCs w:val="32"/>
        </w:rPr>
        <w:t>社会保障和就业支出</w:t>
      </w:r>
      <w:r>
        <w:rPr>
          <w:rFonts w:hint="eastAsia" w:eastAsia="仿宋_GB2312"/>
          <w:sz w:val="32"/>
          <w:szCs w:val="32"/>
          <w:u w:val="single"/>
        </w:rPr>
        <w:t>4</w:t>
      </w:r>
      <w:r>
        <w:rPr>
          <w:rFonts w:eastAsia="仿宋_GB2312"/>
          <w:sz w:val="32"/>
          <w:szCs w:val="32"/>
          <w:u w:val="single"/>
        </w:rPr>
        <w:t>0.58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eastAsia="仿宋_GB2312"/>
          <w:sz w:val="32"/>
          <w:szCs w:val="32"/>
        </w:rPr>
        <w:t>占</w:t>
      </w:r>
      <w:r>
        <w:rPr>
          <w:rFonts w:eastAsia="仿宋_GB2312"/>
          <w:sz w:val="32"/>
          <w:szCs w:val="32"/>
          <w:u w:val="single"/>
        </w:rPr>
        <w:t xml:space="preserve"> 9.57 </w:t>
      </w:r>
      <w:r>
        <w:rPr>
          <w:rFonts w:eastAsia="仿宋_GB2312"/>
          <w:sz w:val="32"/>
          <w:szCs w:val="32"/>
        </w:rPr>
        <w:t>%；</w:t>
      </w:r>
      <w:r>
        <w:rPr>
          <w:rFonts w:hint="eastAsia" w:eastAsia="仿宋_GB2312"/>
          <w:sz w:val="32"/>
          <w:szCs w:val="32"/>
        </w:rPr>
        <w:t>卫生健康支出</w:t>
      </w:r>
      <w:r>
        <w:rPr>
          <w:rFonts w:hint="eastAsia" w:eastAsia="仿宋_GB2312"/>
          <w:sz w:val="32"/>
          <w:szCs w:val="32"/>
          <w:u w:val="single"/>
        </w:rPr>
        <w:t>2</w:t>
      </w:r>
      <w:r>
        <w:rPr>
          <w:rFonts w:eastAsia="仿宋_GB2312"/>
          <w:sz w:val="32"/>
          <w:szCs w:val="32"/>
          <w:u w:val="single"/>
        </w:rPr>
        <w:t>1.49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eastAsia="仿宋_GB2312"/>
          <w:sz w:val="32"/>
          <w:szCs w:val="32"/>
        </w:rPr>
        <w:t>占</w:t>
      </w:r>
      <w:r>
        <w:rPr>
          <w:rFonts w:eastAsia="仿宋_GB2312"/>
          <w:sz w:val="32"/>
          <w:szCs w:val="32"/>
          <w:u w:val="single"/>
        </w:rPr>
        <w:t xml:space="preserve"> 5.07 </w:t>
      </w:r>
      <w:r>
        <w:rPr>
          <w:rFonts w:eastAsia="仿宋_GB2312"/>
          <w:sz w:val="32"/>
          <w:szCs w:val="32"/>
        </w:rPr>
        <w:t>%；</w:t>
      </w:r>
      <w:r>
        <w:rPr>
          <w:rFonts w:hint="eastAsia" w:eastAsia="仿宋_GB2312"/>
          <w:sz w:val="32"/>
          <w:szCs w:val="32"/>
        </w:rPr>
        <w:t>住房保障支出</w:t>
      </w:r>
      <w:r>
        <w:rPr>
          <w:rFonts w:hint="eastAsia" w:eastAsia="仿宋_GB2312"/>
          <w:sz w:val="32"/>
          <w:szCs w:val="32"/>
          <w:u w:val="single"/>
        </w:rPr>
        <w:t>2</w:t>
      </w:r>
      <w:r>
        <w:rPr>
          <w:rFonts w:eastAsia="仿宋_GB2312"/>
          <w:sz w:val="32"/>
          <w:szCs w:val="32"/>
          <w:u w:val="single"/>
        </w:rPr>
        <w:t>9.64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eastAsia="仿宋_GB2312"/>
          <w:sz w:val="32"/>
          <w:szCs w:val="32"/>
        </w:rPr>
        <w:t>占</w:t>
      </w:r>
      <w:r>
        <w:rPr>
          <w:rFonts w:eastAsia="仿宋_GB2312"/>
          <w:sz w:val="32"/>
          <w:szCs w:val="32"/>
          <w:u w:val="single"/>
        </w:rPr>
        <w:t xml:space="preserve"> 7.01 </w:t>
      </w:r>
      <w:r>
        <w:rPr>
          <w:rFonts w:eastAsia="仿宋_GB2312"/>
          <w:sz w:val="32"/>
          <w:szCs w:val="32"/>
        </w:rPr>
        <w:t>%；。具体安排情况如下：</w:t>
      </w:r>
    </w:p>
    <w:p>
      <w:pPr>
        <w:widowControl/>
        <w:spacing w:line="600" w:lineRule="atLeast"/>
        <w:ind w:firstLine="660"/>
        <w:jc w:val="left"/>
      </w:pP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（一）基本支出：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>20</w:t>
      </w:r>
      <w:r>
        <w:rPr>
          <w:rFonts w:hint="eastAsia" w:eastAsia="仿宋_GB2312"/>
          <w:sz w:val="32"/>
          <w:szCs w:val="32"/>
          <w:shd w:val="clear" w:color="auto" w:fill="F6F6F6"/>
          <w:lang w:bidi="ar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本部门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基本支出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预算数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eastAsia="仿宋_GB2312"/>
          <w:sz w:val="32"/>
          <w:szCs w:val="32"/>
          <w:u w:val="single"/>
        </w:rPr>
        <w:t>423.68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，是指为保障单位机构正常运转、完成日常工作任务而发生的各项支出，包括用于基本工资、津贴补贴等人员经费以及办公费、印刷费、水电费、办公设备购置等公用经费。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atLeast"/>
        <w:ind w:firstLine="660"/>
        <w:jc w:val="left"/>
      </w:pP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（二）项目支出：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>20</w:t>
      </w:r>
      <w:r>
        <w:rPr>
          <w:rFonts w:hint="eastAsia" w:eastAsia="仿宋_GB2312"/>
          <w:sz w:val="32"/>
          <w:szCs w:val="32"/>
          <w:shd w:val="clear" w:color="auto" w:fill="F6F6F6"/>
          <w:lang w:bidi="ar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本部门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项目支出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预算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eastAsia="仿宋_GB2312"/>
          <w:sz w:val="32"/>
          <w:szCs w:val="32"/>
          <w:u w:val="single"/>
        </w:rPr>
        <w:t>0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万元，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主要是部门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为完成特定行政工作任务或事业发展目标而发生的支出，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包括有关事业发展专项、专项业务费、基本建设支出等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。</w:t>
      </w:r>
    </w:p>
    <w:p>
      <w:pPr>
        <w:widowControl/>
        <w:spacing w:line="600" w:lineRule="atLeast"/>
        <w:ind w:firstLine="660"/>
        <w:jc w:val="left"/>
        <w:rPr>
          <w:rFonts w:ascii="黑体" w:hAnsi="宋体" w:eastAsia="黑体" w:cs="黑体"/>
          <w:sz w:val="32"/>
          <w:szCs w:val="32"/>
          <w:shd w:val="clear" w:color="auto" w:fill="F6F6F6"/>
          <w:lang w:bidi="ar"/>
        </w:rPr>
      </w:pPr>
      <w:r>
        <w:rPr>
          <w:rFonts w:hint="eastAsia" w:ascii="黑体" w:hAnsi="宋体" w:eastAsia="黑体" w:cs="黑体"/>
          <w:sz w:val="32"/>
          <w:szCs w:val="32"/>
          <w:shd w:val="clear" w:color="auto" w:fill="F6F6F6"/>
          <w:lang w:bidi="ar"/>
        </w:rPr>
        <w:t>五、政府性基金预算支出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本部门无政府性基金安排的支出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spacing w:line="600" w:lineRule="atLeast"/>
        <w:ind w:firstLine="640" w:firstLineChars="200"/>
        <w:jc w:val="left"/>
      </w:pPr>
      <w:r>
        <w:rPr>
          <w:rFonts w:hint="eastAsia" w:ascii="黑体" w:hAnsi="宋体" w:eastAsia="黑体" w:cs="黑体"/>
          <w:sz w:val="32"/>
          <w:szCs w:val="32"/>
          <w:shd w:val="clear" w:color="auto" w:fill="F6F6F6"/>
          <w:lang w:bidi="ar"/>
        </w:rPr>
        <w:t>六、其他重要事项的情况说明</w:t>
      </w:r>
    </w:p>
    <w:p>
      <w:pPr>
        <w:widowControl/>
        <w:spacing w:line="600" w:lineRule="atLeast"/>
        <w:ind w:firstLine="660"/>
        <w:jc w:val="left"/>
      </w:pPr>
      <w:r>
        <w:rPr>
          <w:rFonts w:eastAsia="仿宋_GB2312"/>
          <w:sz w:val="32"/>
          <w:szCs w:val="32"/>
          <w:shd w:val="clear" w:color="auto" w:fill="F6F6F6"/>
          <w:lang w:bidi="ar"/>
        </w:rPr>
        <w:t>1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、机关运行经费</w:t>
      </w:r>
    </w:p>
    <w:p>
      <w:pPr>
        <w:widowControl/>
        <w:spacing w:line="600" w:lineRule="exact"/>
        <w:ind w:firstLine="660"/>
        <w:jc w:val="left"/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eastAsia="仿宋_GB2312"/>
          <w:sz w:val="32"/>
          <w:szCs w:val="32"/>
          <w:shd w:val="clear" w:color="auto" w:fill="F6F6F6"/>
          <w:lang w:bidi="ar"/>
        </w:rPr>
        <w:t>20</w:t>
      </w:r>
      <w:r>
        <w:rPr>
          <w:rFonts w:hint="eastAsia" w:eastAsia="仿宋_GB2312"/>
          <w:sz w:val="32"/>
          <w:szCs w:val="32"/>
          <w:shd w:val="clear" w:color="auto" w:fill="F6F6F6"/>
          <w:lang w:bidi="ar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年本部门机关运行经费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>4</w:t>
      </w:r>
      <w:r>
        <w:rPr>
          <w:rFonts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>23.68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万元，比上年预算减少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>2</w:t>
      </w:r>
      <w:r>
        <w:rPr>
          <w:rFonts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>46.27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万元，下降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3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6.76%，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主要是本年度人员经费以及项目经费等拨款减少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。</w:t>
      </w:r>
    </w:p>
    <w:p>
      <w:pPr>
        <w:widowControl/>
        <w:spacing w:line="600" w:lineRule="exact"/>
        <w:ind w:firstLine="660"/>
        <w:jc w:val="left"/>
      </w:pPr>
      <w:r>
        <w:rPr>
          <w:rFonts w:eastAsia="仿宋_GB2312"/>
          <w:sz w:val="32"/>
          <w:szCs w:val="32"/>
          <w:shd w:val="clear" w:color="auto" w:fill="F6F6F6"/>
          <w:lang w:bidi="ar"/>
        </w:rPr>
        <w:t>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、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>“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三公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>”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经费预算</w:t>
      </w:r>
    </w:p>
    <w:p>
      <w:pPr>
        <w:widowControl/>
        <w:spacing w:line="600" w:lineRule="atLeast"/>
        <w:ind w:firstLine="660"/>
        <w:jc w:val="left"/>
      </w:pPr>
      <w:r>
        <w:rPr>
          <w:rFonts w:eastAsia="仿宋_GB2312"/>
          <w:sz w:val="32"/>
          <w:szCs w:val="32"/>
          <w:shd w:val="clear" w:color="auto" w:fill="F6F6F6"/>
          <w:lang w:bidi="ar"/>
        </w:rPr>
        <w:t>20</w:t>
      </w:r>
      <w:r>
        <w:rPr>
          <w:rFonts w:hint="eastAsia" w:eastAsia="仿宋_GB2312"/>
          <w:sz w:val="32"/>
          <w:szCs w:val="32"/>
          <w:shd w:val="clear" w:color="auto" w:fill="F6F6F6"/>
          <w:lang w:bidi="ar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本部门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 xml:space="preserve"> “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三公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>”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经费预算数为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>0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万元，其中，公务接待费</w:t>
      </w:r>
      <w:r>
        <w:rPr>
          <w:rFonts w:hint="eastAsia" w:ascii="仿宋_GB2312" w:hAnsi="Arial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hAnsi="Arial" w:eastAsia="仿宋_GB2312" w:cs="仿宋_GB2312"/>
          <w:sz w:val="32"/>
          <w:szCs w:val="32"/>
          <w:u w:val="single"/>
          <w:shd w:val="clear" w:color="auto" w:fill="F6F6F6"/>
          <w:lang w:bidi="ar"/>
        </w:rPr>
        <w:t>0</w:t>
      </w:r>
      <w:r>
        <w:rPr>
          <w:rFonts w:hint="eastAsia" w:ascii="仿宋_GB2312" w:hAnsi="Arial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万元，公务用车购置及运行费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>0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万元（其中，公务用车购置费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>0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万元，公务用车运行费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>0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万元），因公出国（境）费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>0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万元。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>20</w:t>
      </w:r>
      <w:r>
        <w:rPr>
          <w:rFonts w:hint="eastAsia" w:eastAsia="仿宋_GB2312"/>
          <w:sz w:val="32"/>
          <w:szCs w:val="32"/>
          <w:shd w:val="clear" w:color="auto" w:fill="F6F6F6"/>
          <w:lang w:bidi="ar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>“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三公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>”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经费预算较</w:t>
      </w:r>
      <w:r>
        <w:rPr>
          <w:rFonts w:eastAsia="仿宋_GB2312"/>
          <w:sz w:val="32"/>
          <w:szCs w:val="32"/>
          <w:shd w:val="clear" w:color="auto" w:fill="F6F6F6"/>
          <w:lang w:bidi="ar"/>
        </w:rPr>
        <w:t>20</w:t>
      </w:r>
      <w:r>
        <w:rPr>
          <w:rFonts w:hint="eastAsia" w:eastAsia="仿宋_GB2312"/>
          <w:sz w:val="32"/>
          <w:szCs w:val="32"/>
          <w:shd w:val="clear" w:color="auto" w:fill="F6F6F6"/>
          <w:lang w:bidi="ar"/>
        </w:rPr>
        <w:t>21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持平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。</w:t>
      </w:r>
    </w:p>
    <w:p>
      <w:pPr>
        <w:widowControl/>
        <w:numPr>
          <w:ilvl w:val="0"/>
          <w:numId w:val="1"/>
        </w:numPr>
        <w:snapToGrid w:val="0"/>
        <w:spacing w:line="600" w:lineRule="exact"/>
        <w:ind w:left="660"/>
        <w:jc w:val="left"/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一般性支出情况：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2022年本部门会议费预算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>0.5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万元，拟召开双减工作会议、疫情防控会议、班主任会议、教研组会议及中考及生地会考会等会议，人数约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>42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人次，主要包含传达 “双减”工作以及疫情防控等相关内容；培训费预算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>2.6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万元，拟开展等培训，人数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>42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 xml:space="preserve"> 人次，主要内容为对教师业务、师德师风、食品安全工作等进行专题培训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  <w:t>；未计划举办节庆、晚会、论坛、赛事活动</w:t>
      </w: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。</w:t>
      </w:r>
    </w:p>
    <w:p>
      <w:pPr>
        <w:widowControl/>
        <w:snapToGrid w:val="0"/>
        <w:spacing w:line="600" w:lineRule="exact"/>
        <w:ind w:left="660"/>
        <w:jc w:val="left"/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4、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政府采购情况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6F6F6"/>
          <w:lang w:bidi="ar"/>
        </w:rPr>
        <w:t>20</w:t>
      </w:r>
      <w:r>
        <w:rPr>
          <w:rFonts w:hint="eastAsia" w:eastAsia="仿宋_GB2312"/>
          <w:sz w:val="32"/>
          <w:szCs w:val="32"/>
          <w:shd w:val="clear" w:color="auto" w:fill="F6F6F6"/>
          <w:lang w:bidi="ar"/>
        </w:rPr>
        <w:t>22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本部门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政府采购预算总额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>2.5</w:t>
      </w:r>
      <w:r>
        <w:rPr>
          <w:rFonts w:hint="eastAsia" w:ascii="仿宋_GB2312" w:eastAsia="仿宋_GB2312" w:cs="仿宋_GB2312"/>
          <w:sz w:val="32"/>
          <w:szCs w:val="32"/>
          <w:u w:val="single"/>
          <w:shd w:val="clear" w:color="auto" w:fill="F6F6F6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shd w:val="clear" w:color="auto" w:fill="F6F6F6"/>
          <w:lang w:bidi="ar"/>
        </w:rPr>
        <w:t>万元，其中，</w:t>
      </w:r>
      <w:r>
        <w:rPr>
          <w:rFonts w:eastAsia="仿宋_GB2312"/>
          <w:sz w:val="32"/>
          <w:szCs w:val="32"/>
        </w:rPr>
        <w:t>货物类采购预算</w:t>
      </w:r>
      <w:r>
        <w:rPr>
          <w:rFonts w:eastAsia="仿宋_GB2312"/>
          <w:sz w:val="32"/>
          <w:szCs w:val="32"/>
          <w:u w:val="single"/>
        </w:rPr>
        <w:t xml:space="preserve"> 2.5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eastAsia="仿宋_GB2312"/>
          <w:sz w:val="32"/>
          <w:szCs w:val="32"/>
          <w:u w:val="single"/>
        </w:rPr>
        <w:t xml:space="preserve"> 0 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eastAsia="仿宋_GB2312"/>
          <w:sz w:val="32"/>
          <w:szCs w:val="32"/>
          <w:u w:val="single"/>
        </w:rPr>
        <w:t xml:space="preserve"> 0 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left="660"/>
        <w:jc w:val="left"/>
        <w:rPr>
          <w:rFonts w:eastAsia="楷体_GB2312"/>
          <w:b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shd w:val="clear" w:color="auto" w:fill="F6F6F6"/>
          <w:lang w:bidi="ar"/>
        </w:rPr>
        <w:t>5、国有资产占用使用及新增资产配置情况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eastAsia="仿宋_GB2312"/>
          <w:sz w:val="32"/>
          <w:szCs w:val="32"/>
        </w:rPr>
        <w:t>截至202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年12月底，本部门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/>
          <w:bCs/>
          <w:kern w:val="0"/>
          <w:sz w:val="32"/>
          <w:szCs w:val="32"/>
        </w:rPr>
        <w:t>辆；单位价值50万元以上通用设备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 </w:t>
      </w:r>
      <w:r>
        <w:rPr>
          <w:rFonts w:eastAsia="仿宋_GB2312"/>
          <w:bCs/>
          <w:kern w:val="0"/>
          <w:sz w:val="32"/>
          <w:szCs w:val="32"/>
        </w:rPr>
        <w:t>台。</w:t>
      </w:r>
      <w:r>
        <w:rPr>
          <w:rFonts w:hint="eastAsia" w:eastAsia="仿宋_GB2312"/>
          <w:bCs/>
          <w:kern w:val="0"/>
          <w:sz w:val="32"/>
          <w:szCs w:val="32"/>
        </w:rPr>
        <w:t>2022</w:t>
      </w:r>
      <w:r>
        <w:rPr>
          <w:rFonts w:eastAsia="仿宋_GB2312"/>
          <w:bCs/>
          <w:kern w:val="0"/>
          <w:sz w:val="32"/>
          <w:szCs w:val="32"/>
        </w:rPr>
        <w:t>年拟新增配置公务用车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/>
          <w:bCs/>
          <w:kern w:val="0"/>
          <w:sz w:val="32"/>
          <w:szCs w:val="32"/>
        </w:rPr>
        <w:t>辆；新增配备单位价值50万元以上通用设备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0 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 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>
      <w:pPr>
        <w:widowControl/>
        <w:spacing w:line="600" w:lineRule="atLeast"/>
        <w:ind w:left="660"/>
        <w:jc w:val="left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6、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预算绩效目标说明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本部门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所有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支出实行绩效目标管理，纳入20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22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年部门整体支出绩效目标的金额为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4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23.68万元，其中，基本支出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4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23.68万元，项目支出0万元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，具体绩效目标详见报表。</w:t>
      </w:r>
    </w:p>
    <w:p>
      <w:pPr>
        <w:widowControl/>
        <w:spacing w:line="600" w:lineRule="atLeast"/>
        <w:ind w:left="660"/>
        <w:jc w:val="left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7、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批复时间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20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22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年度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本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部门预算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经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新田县第十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八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届人民代表大会第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一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次会议批复时间为20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21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10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月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22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日，财政部门批复时间为20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21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年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11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月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08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日。</w:t>
      </w:r>
    </w:p>
    <w:p>
      <w:pPr>
        <w:widowControl/>
        <w:spacing w:line="600" w:lineRule="exact"/>
        <w:ind w:firstLine="660"/>
        <w:jc w:val="left"/>
      </w:pPr>
      <w:r>
        <w:rPr>
          <w:rFonts w:hint="eastAsia" w:ascii="黑体" w:hAnsi="宋体" w:eastAsia="黑体" w:cs="黑体"/>
          <w:sz w:val="32"/>
          <w:szCs w:val="32"/>
          <w:shd w:val="clear" w:color="auto" w:fill="F6F6F6"/>
          <w:lang w:bidi="ar"/>
        </w:rPr>
        <w:t>七、名词解释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2、“三公”经费：纳入</w:t>
      </w: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省（市/县）</w:t>
      </w:r>
      <w:r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  <w:t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</w:p>
    <w:p>
      <w:pPr>
        <w:widowControl/>
        <w:spacing w:line="600" w:lineRule="atLeast"/>
        <w:jc w:val="center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hint="eastAsia" w:ascii="黑体" w:hAnsi="宋体" w:eastAsia="黑体" w:cs="黑体"/>
          <w:b/>
          <w:kern w:val="0"/>
          <w:sz w:val="36"/>
          <w:szCs w:val="36"/>
          <w:shd w:val="clear" w:color="auto" w:fill="F6F6F6"/>
          <w:lang w:bidi="ar"/>
        </w:rPr>
        <w:t>第二部分 2022年部门预算公开表</w:t>
      </w:r>
    </w:p>
    <w:p>
      <w:pPr>
        <w:widowControl/>
        <w:spacing w:line="600" w:lineRule="atLeast"/>
        <w:jc w:val="center"/>
        <w:rPr>
          <w:rFonts w:ascii="仿宋_GB2312" w:hAnsi="Arial" w:eastAsia="仿宋_GB2312" w:cs="仿宋_GB2312"/>
          <w:sz w:val="32"/>
          <w:szCs w:val="32"/>
          <w:shd w:val="clear" w:color="auto" w:fill="F6F6F6"/>
          <w:lang w:bidi="ar"/>
        </w:rPr>
      </w:pPr>
      <w:r>
        <w:rPr>
          <w:rFonts w:hint="eastAsia" w:ascii="仿宋_GB2312" w:hAnsi="Arial" w:eastAsia="仿宋_GB2312" w:cs="仿宋_GB2312"/>
          <w:sz w:val="32"/>
          <w:szCs w:val="32"/>
          <w:shd w:val="clear" w:color="auto" w:fill="F6F6F6"/>
          <w:lang w:bidi="ar"/>
        </w:rPr>
        <w:t>（见附件）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8231"/>
    <w:multiLevelType w:val="singleLevel"/>
    <w:tmpl w:val="2D42823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Y2Q3OGE0NTFkNDRhNDVlYTAzMWZlZDZlMDZjZWQifQ=="/>
  </w:docVars>
  <w:rsids>
    <w:rsidRoot w:val="00A83020"/>
    <w:rsid w:val="0047174B"/>
    <w:rsid w:val="004D69D3"/>
    <w:rsid w:val="0051334D"/>
    <w:rsid w:val="005D114D"/>
    <w:rsid w:val="006A0FE9"/>
    <w:rsid w:val="008967CE"/>
    <w:rsid w:val="008E29DA"/>
    <w:rsid w:val="00941E52"/>
    <w:rsid w:val="00A83020"/>
    <w:rsid w:val="00AF7A8F"/>
    <w:rsid w:val="00BC5EFA"/>
    <w:rsid w:val="00BD3B24"/>
    <w:rsid w:val="00C84E8A"/>
    <w:rsid w:val="00CD5A29"/>
    <w:rsid w:val="00D03479"/>
    <w:rsid w:val="00D36346"/>
    <w:rsid w:val="00D73BDB"/>
    <w:rsid w:val="00EE26BB"/>
    <w:rsid w:val="00F444B1"/>
    <w:rsid w:val="026B348A"/>
    <w:rsid w:val="075313C3"/>
    <w:rsid w:val="0A564AAB"/>
    <w:rsid w:val="0AEC3CD0"/>
    <w:rsid w:val="0B3202FF"/>
    <w:rsid w:val="0C5F4155"/>
    <w:rsid w:val="0D122A8A"/>
    <w:rsid w:val="0E5A2261"/>
    <w:rsid w:val="0EFE2AC3"/>
    <w:rsid w:val="101D5507"/>
    <w:rsid w:val="12F87997"/>
    <w:rsid w:val="184423B4"/>
    <w:rsid w:val="1A4713E9"/>
    <w:rsid w:val="1E3D19A9"/>
    <w:rsid w:val="1F122A8F"/>
    <w:rsid w:val="21D10E20"/>
    <w:rsid w:val="284A5A24"/>
    <w:rsid w:val="29310182"/>
    <w:rsid w:val="2A1C6CCC"/>
    <w:rsid w:val="41366754"/>
    <w:rsid w:val="4167540A"/>
    <w:rsid w:val="52326F0E"/>
    <w:rsid w:val="543D0DF6"/>
    <w:rsid w:val="55386724"/>
    <w:rsid w:val="60DA7950"/>
    <w:rsid w:val="647D0321"/>
    <w:rsid w:val="703C4095"/>
    <w:rsid w:val="79183053"/>
    <w:rsid w:val="7BBA645B"/>
    <w:rsid w:val="7F6D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2955</Words>
  <Characters>3225</Characters>
  <Lines>24</Lines>
  <Paragraphs>6</Paragraphs>
  <TotalTime>0</TotalTime>
  <ScaleCrop>false</ScaleCrop>
  <LinksUpToDate>false</LinksUpToDate>
  <CharactersWithSpaces>3395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2019-09-03T01:21:00Z</cp:lastPrinted>
  <dcterms:modified xsi:type="dcterms:W3CDTF">2023-08-07T09:19:07Z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4B9A334633B14B49B4EE739C170CFDAF_12</vt:lpwstr>
  </property>
</Properties>
</file>