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7E0" w:rsidRDefault="007037E0" w:rsidP="007037E0">
      <w:pPr>
        <w:ind w:firstLineChars="200" w:firstLine="562"/>
        <w:jc w:val="center"/>
        <w:rPr>
          <w:rFonts w:asciiTheme="minorEastAsia" w:hAnsiTheme="minorEastAsia" w:cstheme="minorEastAsia"/>
          <w:b/>
          <w:color w:val="000000"/>
          <w:kern w:val="0"/>
          <w:sz w:val="28"/>
          <w:szCs w:val="28"/>
        </w:rPr>
      </w:pPr>
      <w:r>
        <w:rPr>
          <w:rFonts w:asciiTheme="minorEastAsia" w:hAnsiTheme="minorEastAsia" w:cstheme="minorEastAsia" w:hint="eastAsia"/>
          <w:b/>
          <w:color w:val="000000"/>
          <w:kern w:val="0"/>
          <w:sz w:val="28"/>
          <w:szCs w:val="28"/>
        </w:rPr>
        <w:t>2020年度部门整体支出绩效评价报告</w:t>
      </w:r>
    </w:p>
    <w:p w:rsidR="007037E0" w:rsidRDefault="007037E0" w:rsidP="007037E0">
      <w:pPr>
        <w:adjustRightInd w:val="0"/>
        <w:snapToGrid w:val="0"/>
        <w:spacing w:line="500" w:lineRule="exact"/>
        <w:ind w:firstLineChars="200" w:firstLine="482"/>
        <w:rPr>
          <w:rFonts w:asciiTheme="minorEastAsia" w:hAnsiTheme="minorEastAsia" w:cstheme="minorEastAsia"/>
          <w:b/>
          <w:sz w:val="24"/>
          <w:szCs w:val="24"/>
        </w:rPr>
      </w:pPr>
      <w:r>
        <w:rPr>
          <w:rFonts w:asciiTheme="minorEastAsia" w:hAnsiTheme="minorEastAsia" w:cstheme="minorEastAsia" w:hint="eastAsia"/>
          <w:b/>
          <w:sz w:val="24"/>
          <w:szCs w:val="24"/>
        </w:rPr>
        <w:t>一、</w:t>
      </w:r>
      <w:r>
        <w:rPr>
          <w:rFonts w:asciiTheme="minorEastAsia" w:hAnsiTheme="minorEastAsia" w:cstheme="minorEastAsia" w:hint="eastAsia"/>
          <w:sz w:val="24"/>
          <w:szCs w:val="24"/>
        </w:rPr>
        <w:t>基本情况</w:t>
      </w:r>
    </w:p>
    <w:p w:rsidR="007037E0" w:rsidRDefault="007037E0" w:rsidP="007037E0">
      <w:pPr>
        <w:adjustRightInd w:val="0"/>
        <w:snapToGrid w:val="0"/>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（一)</w:t>
      </w:r>
      <w:r>
        <w:rPr>
          <w:rFonts w:asciiTheme="minorEastAsia" w:hAnsiTheme="minorEastAsia" w:cstheme="minorEastAsia" w:hint="eastAsia"/>
          <w:b/>
          <w:sz w:val="24"/>
          <w:szCs w:val="24"/>
        </w:rPr>
        <w:t>单位基本情况</w:t>
      </w:r>
    </w:p>
    <w:p w:rsidR="007037E0" w:rsidRDefault="007037E0" w:rsidP="007037E0">
      <w:pPr>
        <w:adjustRightInd w:val="0"/>
        <w:snapToGrid w:val="0"/>
        <w:spacing w:line="500" w:lineRule="exact"/>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根据编委核定，</w:t>
      </w:r>
      <w:r>
        <w:rPr>
          <w:rFonts w:asciiTheme="minorEastAsia" w:hAnsiTheme="minorEastAsia" w:cstheme="minorEastAsia" w:hint="eastAsia"/>
          <w:sz w:val="24"/>
          <w:szCs w:val="24"/>
        </w:rPr>
        <w:t>本单位属群团组织机构事业单位，现在职在编人员4人，其中</w:t>
      </w:r>
      <w:r>
        <w:rPr>
          <w:rFonts w:asciiTheme="minorEastAsia" w:hAnsiTheme="minorEastAsia" w:cstheme="minorEastAsia" w:hint="eastAsia"/>
          <w:kern w:val="0"/>
          <w:sz w:val="24"/>
          <w:szCs w:val="24"/>
        </w:rPr>
        <w:t>机关行政编制为4名。领导职数为：主席1名,副主席1名。</w:t>
      </w:r>
    </w:p>
    <w:p w:rsidR="007037E0" w:rsidRDefault="007037E0" w:rsidP="007037E0">
      <w:pPr>
        <w:adjustRightInd w:val="0"/>
        <w:snapToGrid w:val="0"/>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主要工作职责是贯彻执行党的文艺路线、方针、政策，团结组织协调和指导全县文艺工作者，积极从事文艺、艺术创作、研究及其相关活动，完成</w:t>
      </w:r>
      <w:r w:rsidR="00C62DC2">
        <w:rPr>
          <w:rFonts w:asciiTheme="minorEastAsia" w:hAnsiTheme="minorEastAsia" w:cstheme="minorEastAsia" w:hint="eastAsia"/>
          <w:sz w:val="24"/>
          <w:szCs w:val="24"/>
        </w:rPr>
        <w:t>县委、县政府</w:t>
      </w:r>
      <w:r>
        <w:rPr>
          <w:rFonts w:asciiTheme="minorEastAsia" w:hAnsiTheme="minorEastAsia" w:cstheme="minorEastAsia" w:hint="eastAsia"/>
          <w:sz w:val="24"/>
          <w:szCs w:val="24"/>
        </w:rPr>
        <w:t>交办的任务。</w:t>
      </w:r>
    </w:p>
    <w:p w:rsidR="007037E0" w:rsidRDefault="007037E0" w:rsidP="007037E0">
      <w:pPr>
        <w:adjustRightInd w:val="0"/>
        <w:snapToGrid w:val="0"/>
        <w:spacing w:line="500" w:lineRule="exact"/>
        <w:ind w:firstLineChars="200" w:firstLine="482"/>
        <w:rPr>
          <w:rFonts w:asciiTheme="minorEastAsia" w:hAnsiTheme="minorEastAsia" w:cstheme="minorEastAsia"/>
          <w:sz w:val="24"/>
          <w:szCs w:val="24"/>
        </w:rPr>
      </w:pPr>
      <w:r>
        <w:rPr>
          <w:rFonts w:asciiTheme="minorEastAsia" w:hAnsiTheme="minorEastAsia" w:cstheme="minorEastAsia" w:hint="eastAsia"/>
          <w:b/>
          <w:sz w:val="24"/>
          <w:szCs w:val="24"/>
        </w:rPr>
        <w:t>（二）单位年度整体支出绩效目标</w:t>
      </w:r>
    </w:p>
    <w:p w:rsidR="007037E0" w:rsidRDefault="007037E0" w:rsidP="007037E0">
      <w:pPr>
        <w:adjustRightInd w:val="0"/>
        <w:snapToGrid w:val="0"/>
        <w:spacing w:line="500" w:lineRule="exact"/>
        <w:ind w:firstLineChars="200" w:firstLine="480"/>
        <w:rPr>
          <w:rFonts w:asciiTheme="minorEastAsia" w:hAnsiTheme="minorEastAsia" w:cstheme="minorEastAsia"/>
          <w:b/>
          <w:bCs/>
          <w:sz w:val="24"/>
          <w:szCs w:val="24"/>
        </w:rPr>
      </w:pPr>
      <w:r>
        <w:rPr>
          <w:rFonts w:asciiTheme="minorEastAsia" w:hAnsiTheme="minorEastAsia" w:cstheme="minorEastAsia" w:hint="eastAsia"/>
          <w:sz w:val="24"/>
          <w:szCs w:val="24"/>
        </w:rPr>
        <w:t>举办各种座谈会，文艺创作及作品展出活动次数；为优秀作品和人才提供各种资金保障，以发现、表彰、激励优秀艺术作品、文艺人才，以提高人才质量，文化素养。提高艺术文化普及率，丰富广大群众文化生活。</w:t>
      </w:r>
    </w:p>
    <w:p w:rsidR="007037E0" w:rsidRDefault="007037E0" w:rsidP="007037E0">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二、一般公共预算支出情况</w:t>
      </w:r>
    </w:p>
    <w:p w:rsidR="007037E0" w:rsidRDefault="007037E0" w:rsidP="007037E0">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（一）基本支出情况</w:t>
      </w:r>
    </w:p>
    <w:p w:rsidR="007037E0" w:rsidRDefault="007037E0" w:rsidP="007037E0">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1、2020年县委组织部公共财政拨款支出65.65万元。基本支出65.65万元。其中：工资福利支出40.65万元，公用经费</w:t>
      </w:r>
      <w:bookmarkStart w:id="0" w:name="_GoBack"/>
      <w:r>
        <w:rPr>
          <w:rFonts w:asciiTheme="minorEastAsia" w:hAnsiTheme="minorEastAsia" w:cstheme="minorEastAsia" w:hint="eastAsia"/>
          <w:sz w:val="24"/>
          <w:szCs w:val="24"/>
        </w:rPr>
        <w:t>支</w:t>
      </w:r>
      <w:bookmarkEnd w:id="0"/>
      <w:r>
        <w:rPr>
          <w:rFonts w:asciiTheme="minorEastAsia" w:hAnsiTheme="minorEastAsia" w:cstheme="minorEastAsia" w:hint="eastAsia"/>
          <w:sz w:val="24"/>
          <w:szCs w:val="24"/>
        </w:rPr>
        <w:t>出25万元。</w:t>
      </w:r>
    </w:p>
    <w:p w:rsidR="007037E0" w:rsidRDefault="007037E0" w:rsidP="007037E0">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2、2020年“三公经费”支出情况</w:t>
      </w:r>
    </w:p>
    <w:p w:rsidR="007037E0" w:rsidRDefault="007037E0" w:rsidP="007037E0">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2020年“三公经费”支出0.5万元，其中公务接待费0.5万元，比上年度0.95万元减少0.45万元，下降47.36%。</w:t>
      </w:r>
    </w:p>
    <w:p w:rsidR="007037E0" w:rsidRDefault="007037E0" w:rsidP="007037E0">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3、2020年机关运行经费支出情况</w:t>
      </w:r>
    </w:p>
    <w:p w:rsidR="007037E0" w:rsidRDefault="007037E0" w:rsidP="007037E0">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2020年机关运行经费支出安排25万元，其中办公费2万元、印刷费1.5万元、邮电费0.5万元、差旅费2万元、会议费2万元、培训费2万元、公务接待费0.5万元、劳务费0.5万元、工会经费2.5万元、其他交通费1.5万元、其它商品服务支出10万元。</w:t>
      </w:r>
    </w:p>
    <w:p w:rsidR="007037E0" w:rsidRDefault="007037E0" w:rsidP="007037E0">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（二）项目支出</w:t>
      </w:r>
    </w:p>
    <w:p w:rsidR="007037E0" w:rsidRDefault="007037E0" w:rsidP="007037E0">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无项目支出</w:t>
      </w:r>
    </w:p>
    <w:p w:rsidR="007037E0" w:rsidRDefault="007037E0" w:rsidP="007037E0">
      <w:pPr>
        <w:pStyle w:val="a5"/>
        <w:widowControl/>
        <w:numPr>
          <w:ilvl w:val="0"/>
          <w:numId w:val="1"/>
        </w:numPr>
        <w:spacing w:beforeAutospacing="0" w:afterAutospacing="0" w:line="600" w:lineRule="atLeast"/>
        <w:ind w:firstLine="640"/>
        <w:jc w:val="both"/>
        <w:rPr>
          <w:rFonts w:asciiTheme="minorEastAsia" w:hAnsiTheme="minorEastAsia" w:cstheme="minorEastAsia"/>
          <w:b/>
          <w:bCs/>
          <w:szCs w:val="24"/>
        </w:rPr>
      </w:pPr>
      <w:r>
        <w:rPr>
          <w:rFonts w:asciiTheme="minorEastAsia" w:hAnsiTheme="minorEastAsia" w:cstheme="minorEastAsia" w:hint="eastAsia"/>
          <w:b/>
          <w:bCs/>
          <w:szCs w:val="24"/>
        </w:rPr>
        <w:t>政府性基金预算支出情况</w:t>
      </w:r>
    </w:p>
    <w:p w:rsidR="007037E0" w:rsidRDefault="007037E0" w:rsidP="007037E0">
      <w:pPr>
        <w:pStyle w:val="a5"/>
        <w:widowControl/>
        <w:spacing w:beforeAutospacing="0" w:afterAutospacing="0" w:line="600" w:lineRule="atLeast"/>
        <w:ind w:left="640"/>
        <w:jc w:val="both"/>
        <w:rPr>
          <w:rFonts w:asciiTheme="minorEastAsia" w:hAnsiTheme="minorEastAsia" w:cstheme="minorEastAsia"/>
          <w:b/>
          <w:bCs/>
          <w:szCs w:val="24"/>
        </w:rPr>
      </w:pPr>
      <w:r>
        <w:rPr>
          <w:rFonts w:asciiTheme="minorEastAsia" w:hAnsiTheme="minorEastAsia" w:cstheme="minorEastAsia" w:hint="eastAsia"/>
          <w:b/>
          <w:bCs/>
          <w:szCs w:val="24"/>
        </w:rPr>
        <w:t xml:space="preserve">　　无</w:t>
      </w:r>
    </w:p>
    <w:p w:rsidR="007037E0" w:rsidRDefault="007037E0" w:rsidP="007037E0">
      <w:pPr>
        <w:pStyle w:val="a5"/>
        <w:widowControl/>
        <w:numPr>
          <w:ilvl w:val="0"/>
          <w:numId w:val="1"/>
        </w:numPr>
        <w:spacing w:beforeAutospacing="0" w:afterAutospacing="0" w:line="600" w:lineRule="atLeast"/>
        <w:ind w:firstLine="640"/>
        <w:jc w:val="both"/>
        <w:rPr>
          <w:rFonts w:asciiTheme="minorEastAsia" w:hAnsiTheme="minorEastAsia" w:cstheme="minorEastAsia"/>
          <w:b/>
          <w:bCs/>
          <w:szCs w:val="24"/>
        </w:rPr>
      </w:pPr>
      <w:r>
        <w:rPr>
          <w:rFonts w:asciiTheme="minorEastAsia" w:hAnsiTheme="minorEastAsia" w:cstheme="minorEastAsia" w:hint="eastAsia"/>
          <w:b/>
          <w:bCs/>
          <w:szCs w:val="24"/>
        </w:rPr>
        <w:t>国有资本经营预算支出情况</w:t>
      </w:r>
    </w:p>
    <w:p w:rsidR="007037E0" w:rsidRDefault="007037E0" w:rsidP="007037E0">
      <w:pPr>
        <w:pStyle w:val="a5"/>
        <w:widowControl/>
        <w:spacing w:beforeAutospacing="0" w:afterAutospacing="0" w:line="600" w:lineRule="atLeast"/>
        <w:ind w:left="640"/>
        <w:jc w:val="both"/>
        <w:rPr>
          <w:rFonts w:asciiTheme="minorEastAsia" w:hAnsiTheme="minorEastAsia" w:cstheme="minorEastAsia"/>
          <w:b/>
          <w:bCs/>
          <w:szCs w:val="24"/>
        </w:rPr>
      </w:pPr>
      <w:r>
        <w:rPr>
          <w:rFonts w:asciiTheme="minorEastAsia" w:hAnsiTheme="minorEastAsia" w:cstheme="minorEastAsia" w:hint="eastAsia"/>
          <w:b/>
          <w:bCs/>
          <w:szCs w:val="24"/>
        </w:rPr>
        <w:t xml:space="preserve">　　无</w:t>
      </w:r>
    </w:p>
    <w:p w:rsidR="007037E0" w:rsidRDefault="007037E0" w:rsidP="007037E0">
      <w:pPr>
        <w:pStyle w:val="a5"/>
        <w:widowControl/>
        <w:numPr>
          <w:ilvl w:val="0"/>
          <w:numId w:val="1"/>
        </w:numPr>
        <w:spacing w:beforeAutospacing="0" w:afterAutospacing="0" w:line="600" w:lineRule="atLeast"/>
        <w:ind w:firstLine="640"/>
        <w:jc w:val="both"/>
        <w:rPr>
          <w:rFonts w:asciiTheme="minorEastAsia" w:hAnsiTheme="minorEastAsia" w:cstheme="minorEastAsia"/>
          <w:b/>
          <w:bCs/>
          <w:szCs w:val="24"/>
        </w:rPr>
      </w:pPr>
      <w:r>
        <w:rPr>
          <w:rFonts w:asciiTheme="minorEastAsia" w:hAnsiTheme="minorEastAsia" w:cstheme="minorEastAsia" w:hint="eastAsia"/>
          <w:b/>
          <w:bCs/>
          <w:szCs w:val="24"/>
        </w:rPr>
        <w:t>社会保险基金预算支出情况</w:t>
      </w:r>
    </w:p>
    <w:p w:rsidR="007037E0" w:rsidRDefault="007037E0" w:rsidP="007037E0">
      <w:pPr>
        <w:pStyle w:val="a5"/>
        <w:widowControl/>
        <w:spacing w:beforeAutospacing="0" w:afterAutospacing="0" w:line="600" w:lineRule="atLeast"/>
        <w:ind w:left="640"/>
        <w:jc w:val="both"/>
        <w:rPr>
          <w:rFonts w:asciiTheme="minorEastAsia" w:hAnsiTheme="minorEastAsia" w:cstheme="minorEastAsia"/>
          <w:b/>
          <w:bCs/>
          <w:szCs w:val="24"/>
        </w:rPr>
      </w:pPr>
      <w:r>
        <w:rPr>
          <w:rFonts w:asciiTheme="minorEastAsia" w:hAnsiTheme="minorEastAsia" w:cstheme="minorEastAsia" w:hint="eastAsia"/>
          <w:b/>
          <w:bCs/>
          <w:szCs w:val="24"/>
        </w:rPr>
        <w:lastRenderedPageBreak/>
        <w:t xml:space="preserve">　　无</w:t>
      </w:r>
    </w:p>
    <w:p w:rsidR="007037E0" w:rsidRDefault="007037E0" w:rsidP="007037E0">
      <w:pPr>
        <w:pStyle w:val="a5"/>
        <w:widowControl/>
        <w:spacing w:beforeAutospacing="0" w:afterAutospacing="0" w:line="600" w:lineRule="atLeast"/>
        <w:ind w:firstLine="640"/>
        <w:jc w:val="both"/>
        <w:rPr>
          <w:rFonts w:asciiTheme="minorEastAsia" w:hAnsiTheme="minorEastAsia" w:cstheme="minorEastAsia"/>
          <w:b/>
          <w:bCs/>
          <w:szCs w:val="24"/>
        </w:rPr>
      </w:pPr>
      <w:r>
        <w:rPr>
          <w:rFonts w:asciiTheme="minorEastAsia" w:hAnsiTheme="minorEastAsia" w:cstheme="minorEastAsia" w:hint="eastAsia"/>
          <w:b/>
          <w:bCs/>
          <w:szCs w:val="24"/>
        </w:rPr>
        <w:t>六、部门整体支出绩效情况</w:t>
      </w:r>
    </w:p>
    <w:p w:rsidR="007037E0" w:rsidRDefault="007037E0" w:rsidP="007037E0">
      <w:pPr>
        <w:widowControl/>
        <w:spacing w:line="600" w:lineRule="exact"/>
        <w:rPr>
          <w:rFonts w:asciiTheme="minorEastAsia" w:hAnsiTheme="minorEastAsia" w:cstheme="minorEastAsia"/>
          <w:b/>
          <w:sz w:val="24"/>
          <w:szCs w:val="24"/>
        </w:rPr>
      </w:pPr>
      <w:r>
        <w:rPr>
          <w:rFonts w:asciiTheme="minorEastAsia" w:hAnsiTheme="minorEastAsia" w:cstheme="minorEastAsia" w:hint="eastAsia"/>
          <w:b/>
          <w:sz w:val="24"/>
          <w:szCs w:val="24"/>
        </w:rPr>
        <w:t xml:space="preserve">　　（一）不断强化理论学习，切实加强党的建设</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组织“新田文联”公众号通讯员开展3次集中培训，深入学习有关法律法规和党的文艺方针政策及意识形态工作领域方面的知识，不断提高思想理论水平，保证了马克思主义在文化艺术领域的指导地位，坚持了先进文化的正确方向。</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不忘初心、牢记使命”主题教育形成常态化机制化。完善政治理论学习制度。推动学习贯彻习近平新时代中国特色社会主义思想走深走心走实，坚持读原著学原文悟原理，抓好党员干部常态化学习，推动学思用贯通、知信行统一。完善检视剖析制度。推动党员干部时时叩问初心、守护初心。坚持把查找违背初心使命问题作为组织生活会的重要内容，认真对标对表，及时校正偏差，推动党员干部发现解决问题、转变工作作风。</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3、认真贯彻落实</w:t>
      </w:r>
      <w:r w:rsidR="00274553">
        <w:rPr>
          <w:rFonts w:asciiTheme="minorEastAsia" w:hAnsiTheme="minorEastAsia" w:cstheme="minorEastAsia" w:hint="eastAsia"/>
          <w:sz w:val="24"/>
          <w:szCs w:val="24"/>
        </w:rPr>
        <w:t>党风廉政建设责任制</w:t>
      </w:r>
      <w:r>
        <w:rPr>
          <w:rFonts w:asciiTheme="minorEastAsia" w:hAnsiTheme="minorEastAsia" w:cstheme="minorEastAsia" w:hint="eastAsia"/>
          <w:sz w:val="24"/>
          <w:szCs w:val="24"/>
        </w:rPr>
        <w:t>，不断提高廉洁从政意识和人民公仆意识。县文联组织党员干部认真学习了</w:t>
      </w:r>
      <w:r w:rsidR="00274553">
        <w:rPr>
          <w:rFonts w:asciiTheme="minorEastAsia" w:hAnsiTheme="minorEastAsia" w:cstheme="minorEastAsia" w:hint="eastAsia"/>
          <w:sz w:val="24"/>
          <w:szCs w:val="24"/>
        </w:rPr>
        <w:t>《中国共产党党员领导干部廉洁从政若干准则》</w:t>
      </w:r>
      <w:r>
        <w:rPr>
          <w:rFonts w:asciiTheme="minorEastAsia" w:hAnsiTheme="minorEastAsia" w:cstheme="minorEastAsia" w:hint="eastAsia"/>
          <w:sz w:val="24"/>
          <w:szCs w:val="24"/>
        </w:rPr>
        <w:t>、《</w:t>
      </w:r>
      <w:r w:rsidR="008E3084">
        <w:rPr>
          <w:rFonts w:asciiTheme="minorEastAsia" w:hAnsiTheme="minorEastAsia" w:cstheme="minorEastAsia" w:hint="eastAsia"/>
          <w:sz w:val="24"/>
          <w:szCs w:val="24"/>
        </w:rPr>
        <w:t>中国共产党纪律处分条例</w:t>
      </w:r>
      <w:r>
        <w:rPr>
          <w:rFonts w:asciiTheme="minorEastAsia" w:hAnsiTheme="minorEastAsia" w:cstheme="minorEastAsia" w:hint="eastAsia"/>
          <w:sz w:val="24"/>
          <w:szCs w:val="24"/>
        </w:rPr>
        <w:t>》、《党内监督条例》和省、市、县纪委全会精神。认真落实党风廉政建设责任制，全体党员干部严格要求自己，自觉遵纪守法，勤政廉洁，努力做好了各项工作。</w:t>
      </w:r>
    </w:p>
    <w:p w:rsidR="007037E0" w:rsidRDefault="007037E0" w:rsidP="007037E0">
      <w:pPr>
        <w:widowControl/>
        <w:spacing w:line="60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（二）突出防疫抗疫主题，谱写文艺抗疫之声</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今年疫情发生以来，疫情的变化牵动着新田县文艺工作者的心，在全国上下忙着抗击疫情的时候，新田文联号召文艺工作者响应省、市文联、县委、县政府号召，积极投身抗击疫情的战役之中，用文艺的力量进行着“抗疫”，创作了一批优秀的作品，在中央、省、市、县级媒体进行了刊发刊播。新田县音乐家协会陈坚、谢高仁、李晓阳等人创作的抗疫公益歌曲《珍贵》《牵住你》《爱一样、心</w:t>
      </w:r>
      <w:r>
        <w:rPr>
          <w:rFonts w:asciiTheme="minorEastAsia" w:hAnsiTheme="minorEastAsia" w:cstheme="minorEastAsia" w:hint="eastAsia"/>
          <w:sz w:val="24"/>
          <w:szCs w:val="24"/>
        </w:rPr>
        <w:lastRenderedPageBreak/>
        <w:t>一样》《抗疫之歌》《你也有家》《武汉，我的家》《咱给英雄戴红花》成功入选“艺抗疫情、云游湖南”专题栏目;刘伯根创作的歌曲《望着你的身影》在央视、人民网、新华社等平台刊播。新田县作家协会何一飞、宋秀娟、陈婷、雷敏、贺雯、刘小波、钟学锋、唐宜琴、厉梅、谢亚正等10人的抗疫诗歌在新湖南客户端和文化永州微信公众号发表。其中，新田作家协会主席何一飞的诗歌《我请战》在辽宁省《芒种》文学杂志社抖音发布。新田摄影家协会和美术家协会会员分别创作抗疫作品500余幅、100余幅。新田文艺工作者用心创作的抗疫作品，凝聚起了人民群众抗击疫情的精神力量，取得了良好的反响。</w:t>
      </w:r>
    </w:p>
    <w:p w:rsidR="007037E0" w:rsidRDefault="007037E0" w:rsidP="007037E0">
      <w:pPr>
        <w:widowControl/>
        <w:spacing w:line="60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（三）配合县委中心工作，开展丰富多彩活动</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文化惠民活动广受欢迎。组织开展了“祖国新春好、幸福进万家”湖湘千名书家送万福送万联活动，送福送春联进基层文化惠民等活动，把一副副充满吉祥如意的春联送到村民手中，满足了大家对春联的需求和对新年的美好愿望。组织县音乐家协会承办了“文艺下乡演出、助力脱贫攻坚”新隆镇临河村2020年春节联欢晚会，让贫困群众及其他村民享受到了一场文化盛宴。联合县委宣传部、县文旅广体局、县融媒体中心承办新田县2020年春节联欢晚会。通过晚会展示了近年来新田在脱贫攻坚、乡村振兴、产业发展、项目建设、民生幸福指数提升等方面的瞩目成就，彰显品质活力智慧新田的魅力。同时，组织县戏剧家协会参加2020年新田县文化科技卫生”三下乡”暨“我们的中国梦” -----文化进万家活动，协会会员为群众演唱《红梅赞》、《智取威虎山》选段、《红灯记》选段等，表演了小品《新田是我家》，大力弘扬社会主义核心价值观、传承国粹经典，广受欢迎。</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2、“韵美新田”活动圆满完成。 为充分展示新田县近年来在城乡生态环境建设、乡村振兴、创文创卫和开展扶贫工作前后变化等方面取得的重要成果，向</w:t>
      </w:r>
      <w:r>
        <w:rPr>
          <w:rFonts w:asciiTheme="minorEastAsia" w:hAnsiTheme="minorEastAsia" w:cstheme="minorEastAsia" w:hint="eastAsia"/>
          <w:sz w:val="24"/>
          <w:szCs w:val="24"/>
        </w:rPr>
        <w:lastRenderedPageBreak/>
        <w:t>社会各界全面展示新田的韵美风光和人文风情，弘扬新田人民热爱生活、热爱家乡的良好精神风貌，县文联、县文旅广体局、湖南青云集团共同举办“韵美新田”2020影画双年展活动。期间，县摄影家协会、县美术家协会响应号召，积极开展“韵美新田”采风创作活动，收获颇丰，共收到作品298幅，评选出摄影作品、美术作品各40幅， 制作成影画专辑，如期举办了“韵美新田”影画专题展览。</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协会活动亮点纷呈。县作家协会启动了“文学沙龙”培训班，不定期邀请名家通过主题讲座、阅读分享、户外采风等形式多样的活动，组织广大文学爱好者开展传统文化探讨，古诗词赏析，以及现代散文、诗歌、小说等方面的交流，为会员搭建了一个良好的平台。县摄影家协会创作基地落户潭田文旅园，经常性开展摄影创作、交流，以文艺推进潭田文旅园发展。县书协、美协文艺志愿者走进学校，免费开展书法绘画培训、书法公益讲座活动。县书法家协会举办了“战疫必胜--书法网络微展”、庆元旦、颂廉政书画展和2020年学习贯彻习近平总书记关于文艺工作重要论述暨书法临创培训班。县戏剧家协会组织开展送戏进校园、送戏下乡等活动，广受欢迎。</w:t>
      </w:r>
    </w:p>
    <w:p w:rsidR="007037E0" w:rsidRDefault="007037E0" w:rsidP="007037E0">
      <w:pPr>
        <w:widowControl/>
        <w:spacing w:line="60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（四）发挥“公众号”优势，促进文艺事业发展</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今年以来，新田县文联充分发挥“新田文联”公众号的平台优势，将文联的业务工作、脱贫攻坚、赛事通知、办展活动、专题学习、采风成果、协会党建、人物百家、文艺作品进行了科学、合理的编排。2020年，“新田文联”公众号刊发人物百家8期、抗疫摄影作品2期，刊发抗疫诗歌47首、抗疫书法作品23幅、抗疫歌曲6首及各类稿件50余篇。</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特别值得一提的是，新田县文联首次联合县融媒体中心开展的“新田文联”公众号《人物百家》栏目采访活动。此次活动用视频、图片、文字“三位一体”的形式真实地记录了新田文艺界杰出人士为新田文艺的发展、传承和创新过程中</w:t>
      </w:r>
      <w:r>
        <w:rPr>
          <w:rFonts w:asciiTheme="minorEastAsia" w:hAnsiTheme="minorEastAsia" w:cstheme="minorEastAsia" w:hint="eastAsia"/>
          <w:sz w:val="24"/>
          <w:szCs w:val="24"/>
        </w:rPr>
        <w:lastRenderedPageBreak/>
        <w:t>孜孜不倦的付出和努力，全方位展示了新田县文艺界多年来的发展硕果。在新田电视台和新田文联公众号推出后，不仅在新田文艺界成为热门的话题，也在新田社会各界引起强烈反响，让新田广大的群众感受到了新田文艺杰出人士和新田文艺界近年来发展取得的文艺成就，增强了群众本土文化的认同感和自豪感。</w:t>
      </w:r>
    </w:p>
    <w:p w:rsidR="007037E0" w:rsidRDefault="007037E0" w:rsidP="007037E0">
      <w:pPr>
        <w:widowControl/>
        <w:spacing w:line="60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（五）发扬优良工作作风，全力推进脱贫攻坚</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今年疫情发生后，新田县文联党员干部在做好自己防护的同时，积极响应党组织号召，深入联系扶贫村，配合开展疫情防控工作。同时，按照县委、县政府安排部署，根据实际情况下村开展扶贫。联合县委宣传部、县文旅委，按照脱贫攻坚、乡村振兴战略要求，继续改善贫困村道路、水利、电力、文化、卫生等基础设施。帮贫困户郑四仔修缮了房屋，帮郑梅2位孩子申请了事实无人抚养费等。不断深入宣传人居环境卫生整治，积极引导群众落实卫生“门前三包”。目前，10户贫困户均实现了“两不愁三保障”，全部脱贫。</w:t>
      </w:r>
    </w:p>
    <w:p w:rsidR="007037E0" w:rsidRDefault="007037E0" w:rsidP="007037E0">
      <w:pPr>
        <w:widowControl/>
        <w:spacing w:line="60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（六）强化协会文艺指导，文艺创作出新成果</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今年以来，新田县文联精心指导下属协会围绕县委、县政府中心工作，积极开展文艺创作，文艺创作取得了新成果。</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文学新田》四期杂志如期刊印；县作家协会贺华建的作品《触摸王鼎铭政德思想的骨头》在永州市纪委监委和永州市文联共同主办，道县纪委监委承办的“‘濂溪杯’征文比赛”中荣获二等奖；秀峰诗社唐柏佑的著作《一代廉史王鼎铭》一书被湖南科技学院图书馆收藏。2月份，由蒋祖烜主编、唐柏佑著的“湖湘英烈、故事丛书”——《虎贲将军郑作民》由湖南人民出版社出版发行。</w:t>
      </w:r>
    </w:p>
    <w:p w:rsidR="007037E0" w:rsidRDefault="007037E0" w:rsidP="007037E0">
      <w:pPr>
        <w:spacing w:line="5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4月份，县书法家协会赵红萍、林柏顺书法作品入展“云起新湖南 墨舞大洋河”第二届湖南省中青年书法大展。县书法家协会主席何昕创作的抗疫书法作品入展湖湘书画院“艺心抗疫 共克时艰”主题创作作品微展（二）。协会会员创</w:t>
      </w:r>
      <w:r>
        <w:rPr>
          <w:rFonts w:asciiTheme="minorEastAsia" w:hAnsiTheme="minorEastAsia" w:cstheme="minorEastAsia" w:hint="eastAsia"/>
          <w:sz w:val="24"/>
          <w:szCs w:val="24"/>
        </w:rPr>
        <w:lastRenderedPageBreak/>
        <w:t>作的21幅书法作品在《书法报》专版刊发。县书法家协会员胡芳生（中国硬笔书法家协会会员）创作书法一件，其草书中堂《致敬钟南山》入选《2020年战疫诗书作品选》。</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会员何英秀、李欣惠的书法作品分别入展“墨韵湖湘”湖南省女书法家书法作品巡展。12月，县书法家协会林柏顺作品入展全国第五届青年书法篆刻作品展览。</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县美术家协会肖建民的山水画文章《不拘常法、自成一格》及其部分作品在国家CSSCl权威核心杂志《美术》刊发。 县美术家协会4名会员加入永州市美协，2名会员加入省美协。组织会员参加省、市、县各类美术展览6次，获奖17人次。</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县摄影家协会会员陈祉凝、廖伊浩、黄贤友经永州市摄影家协会主席团严格、认真评选，加入永州市摄影家协会，成为新会员。彭明军的摄影作品《黑木耳变成“金钱蛋”》入选永州市“党建引领促脱贫攻坚”主题摄影展。会员刘贵雄拍摄的300余幅新闻图片分别在中央、省、市媒体刊发。其摄影作品《致富“音符”》在“湖南决胜脱贫攻坚”影像大赛图片类产业扶贫组获铜奖；作品《爱暖童心 助力扶贫》在“湖南决胜脱贫攻坚”影像大赛图片类（两不愁三保障组）获优秀奖。郑时仁的摄影作品 《“搬出”新生活》在“湖南决胜脱贫攻坚”影像大赛图片类易地扶贫搬迁组获优秀奖。会员刘贵雄的作品《生态好，水如玉》和郑时仁的作品《新田县鹅井流域一段》入选“保护湘江 守卫湘水”公益摄影展。</w:t>
      </w:r>
    </w:p>
    <w:p w:rsidR="007037E0" w:rsidRDefault="007037E0" w:rsidP="007037E0">
      <w:pPr>
        <w:widowControl/>
        <w:spacing w:line="6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县音乐家协会蒋丽菊、刘福雄加入湖南省音乐家协会，成为省音协会员。协会主席谢高仁的抗疫歌曲《爱一样 心一样》、《你也有家》在湖南省文化馆“守护春天‘疫’战而胜”抗疫文艺创作作品征集活动中荣获优秀奖。谢高仁、沈小丹、欧曙文荣获2020年第四届“央音”全国青少年艺术展演湖南省器乐类钢琴</w:t>
      </w:r>
      <w:r>
        <w:rPr>
          <w:rFonts w:asciiTheme="minorEastAsia" w:hAnsiTheme="minorEastAsia" w:cstheme="minorEastAsia" w:hint="eastAsia"/>
          <w:sz w:val="24"/>
          <w:szCs w:val="24"/>
        </w:rPr>
        <w:lastRenderedPageBreak/>
        <w:t>项目优秀指导教师奖。</w:t>
      </w:r>
      <w:r>
        <w:rPr>
          <w:rFonts w:asciiTheme="minorEastAsia" w:hAnsiTheme="minorEastAsia" w:cstheme="minorEastAsia" w:hint="eastAsia"/>
          <w:sz w:val="24"/>
          <w:szCs w:val="24"/>
        </w:rPr>
        <w:br/>
        <w:t xml:space="preserve">    县戏剧家协会积极参加零陵夜宴——永州市第六届京剧票友艺术节，节目新颖，表演出彩，喜获金奖。</w:t>
      </w:r>
    </w:p>
    <w:p w:rsidR="007037E0" w:rsidRDefault="007037E0" w:rsidP="007037E0">
      <w:pPr>
        <w:pStyle w:val="a5"/>
        <w:widowControl/>
        <w:spacing w:beforeAutospacing="0" w:afterAutospacing="0" w:line="600" w:lineRule="atLeast"/>
        <w:ind w:firstLine="640"/>
        <w:jc w:val="both"/>
        <w:rPr>
          <w:rFonts w:asciiTheme="minorEastAsia" w:hAnsiTheme="minorEastAsia" w:cstheme="minorEastAsia"/>
          <w:b/>
          <w:bCs/>
          <w:szCs w:val="24"/>
        </w:rPr>
      </w:pPr>
      <w:r>
        <w:rPr>
          <w:rFonts w:asciiTheme="minorEastAsia" w:hAnsiTheme="minorEastAsia" w:cstheme="minorEastAsia" w:hint="eastAsia"/>
          <w:b/>
          <w:bCs/>
          <w:szCs w:val="24"/>
        </w:rPr>
        <w:t>七、存在的问题及原因分析</w:t>
      </w:r>
    </w:p>
    <w:p w:rsidR="007037E0" w:rsidRDefault="007037E0" w:rsidP="007037E0">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（一）基本支出经费保障水平偏低。</w:t>
      </w:r>
    </w:p>
    <w:p w:rsidR="007037E0" w:rsidRDefault="007037E0" w:rsidP="007037E0">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综合近几年我单位批复预算看，预算执行基本围绕保人员经费、保正常运转进行，保障重心放在中心工作及文艺团体活动等工作上。从决算情况看，项目支出比重比较大，基本支出经费不能完全满足日常工作需要，资金缺口较大、保障水平偏低。</w:t>
      </w:r>
    </w:p>
    <w:p w:rsidR="007037E0" w:rsidRDefault="007037E0" w:rsidP="007037E0">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（二）科学合理编制预算，严格执行预算</w:t>
      </w:r>
    </w:p>
    <w:p w:rsidR="007037E0" w:rsidRDefault="007037E0" w:rsidP="007037E0">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rsidR="007037E0" w:rsidRDefault="007037E0" w:rsidP="007037E0">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（三）完善管理制度，进一步加强资产管理</w:t>
      </w:r>
    </w:p>
    <w:p w:rsidR="007037E0" w:rsidRDefault="007037E0" w:rsidP="007037E0">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进一步</w:t>
      </w:r>
      <w:r w:rsidR="00274553">
        <w:rPr>
          <w:rFonts w:asciiTheme="minorEastAsia" w:hAnsiTheme="minorEastAsia" w:cstheme="minorEastAsia" w:hint="eastAsia"/>
          <w:sz w:val="24"/>
          <w:szCs w:val="24"/>
        </w:rPr>
        <w:t>贯彻落实中央八项规定</w:t>
      </w:r>
      <w:r>
        <w:rPr>
          <w:rFonts w:asciiTheme="minorEastAsia" w:hAnsiTheme="minorEastAsia" w:cstheme="minorEastAsia" w:hint="eastAsia"/>
          <w:sz w:val="24"/>
          <w:szCs w:val="24"/>
        </w:rPr>
        <w:t>和湖南省委、永州市委“九条规定”以及县委“十项规定”，建立本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rsidR="007037E0" w:rsidRDefault="007037E0" w:rsidP="007037E0">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（四）加强新行政单位会计制度和新预算法学习培训</w:t>
      </w:r>
    </w:p>
    <w:p w:rsidR="007037E0" w:rsidRDefault="007037E0" w:rsidP="007037E0">
      <w:p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7037E0" w:rsidRDefault="007037E0" w:rsidP="007037E0">
      <w:pPr>
        <w:pStyle w:val="a5"/>
        <w:widowControl/>
        <w:spacing w:beforeAutospacing="0" w:afterAutospacing="0" w:line="600" w:lineRule="atLeast"/>
        <w:ind w:firstLine="640"/>
        <w:jc w:val="both"/>
        <w:rPr>
          <w:rFonts w:asciiTheme="minorEastAsia" w:hAnsiTheme="minorEastAsia" w:cstheme="minorEastAsia"/>
          <w:b/>
          <w:bCs/>
          <w:szCs w:val="24"/>
        </w:rPr>
      </w:pPr>
      <w:r>
        <w:rPr>
          <w:rFonts w:asciiTheme="minorEastAsia" w:hAnsiTheme="minorEastAsia" w:cstheme="minorEastAsia" w:hint="eastAsia"/>
          <w:b/>
          <w:bCs/>
          <w:szCs w:val="24"/>
        </w:rPr>
        <w:lastRenderedPageBreak/>
        <w:t>八、下一步改进措施</w:t>
      </w:r>
    </w:p>
    <w:p w:rsidR="007037E0" w:rsidRDefault="007037E0" w:rsidP="007037E0">
      <w:pPr>
        <w:widowControl/>
        <w:spacing w:line="500" w:lineRule="exact"/>
        <w:ind w:firstLineChars="200" w:firstLine="480"/>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1、建议每年给予财政扶持40万元，用于文联下属8个协会（作家协会、书法家协会、摄影家协会、美术家协会、音乐家协会、秀峰诗社、民间艺术家协会、京剧协会）的运转经费。借鉴周边县区标准，按每个协会5万元的标准保障工作经费。</w:t>
      </w:r>
    </w:p>
    <w:p w:rsidR="007037E0" w:rsidRDefault="007037E0" w:rsidP="007037E0">
      <w:pPr>
        <w:widowControl/>
        <w:spacing w:line="500" w:lineRule="exact"/>
        <w:ind w:firstLineChars="200" w:firstLine="480"/>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2、为助推全县文艺事业更上新台阶，文联急需一个相对固定的场所，用于开展会员创作、精品展示、讲座授课、交流活动，请求</w:t>
      </w:r>
      <w:r w:rsidR="00C62DC2">
        <w:rPr>
          <w:rFonts w:asciiTheme="minorEastAsia" w:hAnsiTheme="minorEastAsia" w:cstheme="minorEastAsia" w:hint="eastAsia"/>
          <w:bCs/>
          <w:color w:val="000000"/>
          <w:sz w:val="24"/>
          <w:szCs w:val="24"/>
        </w:rPr>
        <w:t>县委、县政府</w:t>
      </w:r>
      <w:r>
        <w:rPr>
          <w:rFonts w:asciiTheme="minorEastAsia" w:hAnsiTheme="minorEastAsia" w:cstheme="minorEastAsia" w:hint="eastAsia"/>
          <w:bCs/>
          <w:color w:val="000000"/>
          <w:sz w:val="24"/>
          <w:szCs w:val="24"/>
        </w:rPr>
        <w:t>予以场地的考虑。</w:t>
      </w:r>
    </w:p>
    <w:p w:rsidR="007037E0" w:rsidRDefault="007037E0" w:rsidP="007037E0">
      <w:pPr>
        <w:spacing w:line="50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整体绩效评价工作是一项长期性的工作，专业性强，工作量大，建议财政有关部门进一步加强相关的业务工作培训，组织开展单位之间的经验交流，多注重对县直单位的督促指导，切实推进绩效评价工作的开展。</w:t>
      </w:r>
    </w:p>
    <w:p w:rsidR="00994744" w:rsidRPr="007037E0" w:rsidRDefault="00994744"/>
    <w:sectPr w:rsidR="00994744" w:rsidRPr="007037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D76" w:rsidRDefault="00A06D76" w:rsidP="007037E0">
      <w:r>
        <w:separator/>
      </w:r>
    </w:p>
  </w:endnote>
  <w:endnote w:type="continuationSeparator" w:id="0">
    <w:p w:rsidR="00A06D76" w:rsidRDefault="00A06D76" w:rsidP="0070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D76" w:rsidRDefault="00A06D76" w:rsidP="007037E0">
      <w:r>
        <w:separator/>
      </w:r>
    </w:p>
  </w:footnote>
  <w:footnote w:type="continuationSeparator" w:id="0">
    <w:p w:rsidR="00A06D76" w:rsidRDefault="00A06D76" w:rsidP="00703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93F60CF"/>
    <w:multiLevelType w:val="singleLevel"/>
    <w:tmpl w:val="D93F60C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22"/>
    <w:rsid w:val="00274553"/>
    <w:rsid w:val="007037E0"/>
    <w:rsid w:val="00897044"/>
    <w:rsid w:val="008E3084"/>
    <w:rsid w:val="00994744"/>
    <w:rsid w:val="00A06D76"/>
    <w:rsid w:val="00A14C22"/>
    <w:rsid w:val="00BC6D17"/>
    <w:rsid w:val="00C62DC2"/>
    <w:rsid w:val="00CE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1E338A-DBFB-4263-AB2E-70D3351F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7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7E0"/>
    <w:rPr>
      <w:sz w:val="18"/>
      <w:szCs w:val="18"/>
    </w:rPr>
  </w:style>
  <w:style w:type="paragraph" w:styleId="a4">
    <w:name w:val="footer"/>
    <w:basedOn w:val="a"/>
    <w:link w:val="Char0"/>
    <w:uiPriority w:val="99"/>
    <w:unhideWhenUsed/>
    <w:rsid w:val="007037E0"/>
    <w:pPr>
      <w:tabs>
        <w:tab w:val="center" w:pos="4153"/>
        <w:tab w:val="right" w:pos="8306"/>
      </w:tabs>
      <w:snapToGrid w:val="0"/>
      <w:jc w:val="left"/>
    </w:pPr>
    <w:rPr>
      <w:sz w:val="18"/>
      <w:szCs w:val="18"/>
    </w:rPr>
  </w:style>
  <w:style w:type="character" w:customStyle="1" w:styleId="Char0">
    <w:name w:val="页脚 Char"/>
    <w:basedOn w:val="a0"/>
    <w:link w:val="a4"/>
    <w:uiPriority w:val="99"/>
    <w:rsid w:val="007037E0"/>
    <w:rPr>
      <w:sz w:val="18"/>
      <w:szCs w:val="18"/>
    </w:rPr>
  </w:style>
  <w:style w:type="paragraph" w:styleId="a5">
    <w:name w:val="Normal (Web)"/>
    <w:basedOn w:val="a"/>
    <w:uiPriority w:val="99"/>
    <w:unhideWhenUsed/>
    <w:qFormat/>
    <w:rsid w:val="007037E0"/>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796</Words>
  <Characters>4538</Characters>
  <Application>Microsoft Office Word</Application>
  <DocSecurity>0</DocSecurity>
  <Lines>37</Lines>
  <Paragraphs>10</Paragraphs>
  <ScaleCrop>false</ScaleCrop>
  <Company>微软中国</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Sky123.Org</cp:lastModifiedBy>
  <cp:revision>5</cp:revision>
  <dcterms:created xsi:type="dcterms:W3CDTF">2021-09-17T07:49:00Z</dcterms:created>
  <dcterms:modified xsi:type="dcterms:W3CDTF">2024-06-19T07:36:00Z</dcterms:modified>
</cp:coreProperties>
</file>