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F8" w:rsidRDefault="00BD3DF8" w:rsidP="00BD3DF8">
      <w:pPr>
        <w:widowControl/>
        <w:spacing w:line="900" w:lineRule="atLeast"/>
        <w:ind w:firstLineChars="266" w:firstLine="851"/>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32"/>
          <w:szCs w:val="32"/>
          <w:lang w:bidi="ar"/>
        </w:rPr>
        <w:t>2020年新田县科学技术协会部门整体支出绩效自评报告</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lang w:bidi="ar"/>
        </w:rPr>
      </w:pP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一、部门基本情况</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新田县科学技术协会是新田县科技工作者的群众组织，是在中共新田县委领导下的人民团体，是县委和县人民政府联系科技工作者的桥梁和纽带，是我县发展科学技术事业的重要力量。执行《中国科学技术协会章程》，履行以下职能：</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1. 开展学术交流，活跃学术思想，促进学科发展,推动自主创新。</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 组织科学技术工作者为建立以企业为主体的技术创新体系、全面提升企业的自主创新能力作贡献。</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3. 依照《中华人民共和国科学技术普及法》，弘扬科学精神，普及科学知识，传播科学思想和科学方法。捍卫科学尊严，推广先进技术，开展青少年科学技术教育活动，提高全民科学素质。</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4. 反映科学技术工作者的建议、意见和诉求，维护科学技术工作者的合法权益。</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5. 推动建立和完善科学研究诚信监督机制，促进科学道德建设和学风建设。</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6. 表彰奖励优秀科学技术工作者，举荐科学技术人才。</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7、开展民间科学技术交流活动。</w:t>
      </w:r>
    </w:p>
    <w:p w:rsidR="00BD3DF8" w:rsidRDefault="00BD3DF8" w:rsidP="00BD3DF8">
      <w:pPr>
        <w:widowControl/>
        <w:spacing w:line="480" w:lineRule="auto"/>
        <w:ind w:firstLineChars="266" w:firstLine="638"/>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（二）人员情况</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2020年末，本单位核定编制6人，实际在职6人，退休职工0人，</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二、部门整体支出情况</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lastRenderedPageBreak/>
        <w:t>2020年财政批复部门支出预算为115.3万元，年底调整后实际支出决算为115.33万元。其中：基本支出115.33万元，项目支出0万元。基本支出中：工资福利支出63.44万元，商品和服务支出41.41万元，对个人和家庭的补助0.51万元。</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三、部门整体支出的实施与管理情况</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1、部门预决算在网上公开。2020年，按照县委、县政府和县财政局的要求，编制年度预算，明确年度绩效目标，本单位2020年预决算在新田县政府门户网站上及时公开。</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2、部门管理制度进一步完善。为加强科普项目资金管理，同时进一步加强内部管理，先后完善了《内部财务管理制度》、《公务接待制度》、《会议管理制度》、《政府采购管理制度》等10多项规章制度。</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3、“三公经费”控制良好。严格贯彻落实上级有关文件精神，厉行节约，反对浪费，严格审批程序，取得良好效果。2020年度“三公经费”支出数：公务接待费0.65万元；公务用车运行维护费0万元；因公出国（境）费用0元。</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4、进一步规范使用专项资金。一是加强专款专用管理，严格按年初预算列支项目支出；二是自觉接受财政等部门的监督检查，对不合</w:t>
      </w:r>
      <w:proofErr w:type="gramStart"/>
      <w:r>
        <w:rPr>
          <w:rFonts w:ascii="微软雅黑" w:eastAsia="微软雅黑" w:hAnsi="微软雅黑" w:cs="宋体" w:hint="eastAsia"/>
          <w:color w:val="333333"/>
          <w:kern w:val="0"/>
          <w:sz w:val="24"/>
          <w:szCs w:val="24"/>
          <w:lang w:bidi="ar"/>
        </w:rPr>
        <w:t>规</w:t>
      </w:r>
      <w:proofErr w:type="gramEnd"/>
      <w:r>
        <w:rPr>
          <w:rFonts w:ascii="微软雅黑" w:eastAsia="微软雅黑" w:hAnsi="微软雅黑" w:cs="宋体" w:hint="eastAsia"/>
          <w:color w:val="333333"/>
          <w:kern w:val="0"/>
          <w:sz w:val="24"/>
          <w:szCs w:val="24"/>
          <w:lang w:bidi="ar"/>
        </w:rPr>
        <w:t>、不合理支出及时整改；</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四、部门整体支出绩效情况</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一年来，县科协紧紧围绕全县中心工作，充分发挥党和政府联系科技工作者的桥梁和纽带作用，认真履行“四服务”工作职责，团结带领广大科技工作者，服务全县经济社会发展，较好地完成了各项工作任务，取得了较好的成效。</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lastRenderedPageBreak/>
        <w:t>开展形式多样的科普宣传活动。发挥科协科普工作主要社会力量作用，动员广大科技工作者和社会力量，主动与有关部门协作，联合开展科普宣传及科技咨询活动，以“全国科普日”、“全国科技工作者日”“科技活动周”“科技三下乡”、 “防灾减灾日”等宣传活动为契机，在县城及部分乡镇设置宣传点，联合相关部门为公众开展科学知识普及宣传，向群众发放了科普知识宣传手册、科技书刊、防灾减灾知识、农作物科学栽培、管理、病虫害防治措施、农药化肥科学合理使用、动物疫病防治等资料2万份，接受群众咨询3000人（次），展出展板50块，发放科普图书6500册，受益群众达23000人（次）。通过开展形式多样的科普宣传活动，丰富群众的科技文化生活，提高了各类科普宣传活动的吸引力和公众科普知识，促进了科技知识普及，不断提高群众科学文化素养。</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五、其他需要说明的问题</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1、后续工作计划：一是进一步推进全民科学素质建设，加强科普基础设施建设，加强科普队伍建设，积极组织开展科技工作者日、全国科普日、青少年科技创新大赛等重大科普活动。二是完善学会工作目标管理，支持和帮助开展学术交流、建言献策等各类活动，调动科技工作者的创新积极性，做好科技人才的引进、培养和推荐工作。</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主要经验及做法：一是重视预算工作，根据年度工作计划，编制预算尽可能做到资金支出明细化，既要符合项目实际，又具有可操作性；二是加强内部管理，制订完善内部管理规章制度，做到资金支出有理有据、合法合</w:t>
      </w:r>
      <w:proofErr w:type="gramStart"/>
      <w:r>
        <w:rPr>
          <w:rFonts w:ascii="微软雅黑" w:eastAsia="微软雅黑" w:hAnsi="微软雅黑" w:cs="宋体" w:hint="eastAsia"/>
          <w:color w:val="333333"/>
          <w:kern w:val="0"/>
          <w:sz w:val="24"/>
          <w:szCs w:val="24"/>
          <w:lang w:bidi="ar"/>
        </w:rPr>
        <w:t>规</w:t>
      </w:r>
      <w:proofErr w:type="gramEnd"/>
      <w:r>
        <w:rPr>
          <w:rFonts w:ascii="微软雅黑" w:eastAsia="微软雅黑" w:hAnsi="微软雅黑" w:cs="宋体" w:hint="eastAsia"/>
          <w:color w:val="333333"/>
          <w:kern w:val="0"/>
          <w:sz w:val="24"/>
          <w:szCs w:val="24"/>
          <w:lang w:bidi="ar"/>
        </w:rPr>
        <w:t>；三是突出重点工作，围绕全县中心工作，以科技创新、科普示范为重点，调动全县科技工作者的智慧和才干，服务我县科技创新创造和农业农村产业发展。</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3、存在的问题和建议：</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lastRenderedPageBreak/>
        <w:t>1、存在问题：对科普工作认识不足。多数领导认为，科普知识只对人们的思想认识起潜移默化的作用，不能立即转化为生产力。他们觉得，即使把科普工作抓得再好，也不能当饭吃，抓得不好，也不会对自己有什么影响，于是</w:t>
      </w:r>
      <w:proofErr w:type="gramStart"/>
      <w:r>
        <w:rPr>
          <w:rFonts w:ascii="微软雅黑" w:eastAsia="微软雅黑" w:hAnsi="微软雅黑" w:cs="宋体" w:hint="eastAsia"/>
          <w:color w:val="333333"/>
          <w:kern w:val="0"/>
          <w:sz w:val="24"/>
          <w:szCs w:val="24"/>
          <w:lang w:bidi="ar"/>
        </w:rPr>
        <w:t>成天把</w:t>
      </w:r>
      <w:proofErr w:type="gramEnd"/>
      <w:r>
        <w:rPr>
          <w:rFonts w:ascii="微软雅黑" w:eastAsia="微软雅黑" w:hAnsi="微软雅黑" w:cs="宋体" w:hint="eastAsia"/>
          <w:color w:val="333333"/>
          <w:kern w:val="0"/>
          <w:sz w:val="24"/>
          <w:szCs w:val="24"/>
          <w:lang w:bidi="ar"/>
        </w:rPr>
        <w:t>更多的心思都放在如何把经济指标最大化上，而很少用心考虑如何把科普工作放在相应的位置。</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建议：大力提高科普工作地位。一是要把贯彻落实《科普法》实行“一把手”负责制度。确实提高一把手的思想认识，要把农村科普工作为党和政府做好农村工作的重要举措和党委政府抓农村工作的重要内容，纳入工作重点，加强领导，统一部署，增强农村科普工作地位，推动农村科普工作的深入开展。二是要把科协工作纳于年终考核体系。只有这样才能使《科普法》的贯彻实施不流于形式，收到实际的效果。</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六、部门整体支出绩效评价工作情况</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1、评价工作情况。根据相关文件要求，对自评工作进行研究和部署，对照各实施项目的内容逐条逐项自评。部门整体支出绩效数据采集的主要依据有：年度预算报告、决算报表、金财系统综合业务数据、单位年终考核汇编等资料。</w:t>
      </w:r>
    </w:p>
    <w:p w:rsidR="00BD3DF8" w:rsidRDefault="00BD3DF8" w:rsidP="00BD3DF8">
      <w:pPr>
        <w:widowControl/>
        <w:spacing w:line="480" w:lineRule="auto"/>
        <w:ind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lang w:bidi="ar"/>
        </w:rPr>
        <w:t>2、自我评价结果。本单位财政资金管理比较规范合理，建立并严格执行内部控制制度，做到专款专用、专人管理，部门预算执行情况较好，整体支出绩效较好。</w:t>
      </w:r>
    </w:p>
    <w:p w:rsidR="001E3431" w:rsidRPr="00BD3DF8" w:rsidRDefault="001E3431">
      <w:bookmarkStart w:id="0" w:name="_GoBack"/>
      <w:bookmarkEnd w:id="0"/>
    </w:p>
    <w:sectPr w:rsidR="001E3431" w:rsidRPr="00BD3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DE" w:rsidRDefault="00B055DE" w:rsidP="00BD3DF8">
      <w:r>
        <w:separator/>
      </w:r>
    </w:p>
  </w:endnote>
  <w:endnote w:type="continuationSeparator" w:id="0">
    <w:p w:rsidR="00B055DE" w:rsidRDefault="00B055DE" w:rsidP="00BD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DE" w:rsidRDefault="00B055DE" w:rsidP="00BD3DF8">
      <w:r>
        <w:separator/>
      </w:r>
    </w:p>
  </w:footnote>
  <w:footnote w:type="continuationSeparator" w:id="0">
    <w:p w:rsidR="00B055DE" w:rsidRDefault="00B055DE" w:rsidP="00BD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1B"/>
    <w:rsid w:val="001A0E1B"/>
    <w:rsid w:val="001E3431"/>
    <w:rsid w:val="00B055DE"/>
    <w:rsid w:val="00BD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DF8"/>
    <w:rPr>
      <w:sz w:val="18"/>
      <w:szCs w:val="18"/>
    </w:rPr>
  </w:style>
  <w:style w:type="paragraph" w:styleId="a4">
    <w:name w:val="footer"/>
    <w:basedOn w:val="a"/>
    <w:link w:val="Char0"/>
    <w:uiPriority w:val="99"/>
    <w:unhideWhenUsed/>
    <w:rsid w:val="00BD3DF8"/>
    <w:pPr>
      <w:tabs>
        <w:tab w:val="center" w:pos="4153"/>
        <w:tab w:val="right" w:pos="8306"/>
      </w:tabs>
      <w:snapToGrid w:val="0"/>
      <w:jc w:val="left"/>
    </w:pPr>
    <w:rPr>
      <w:sz w:val="18"/>
      <w:szCs w:val="18"/>
    </w:rPr>
  </w:style>
  <w:style w:type="character" w:customStyle="1" w:styleId="Char0">
    <w:name w:val="页脚 Char"/>
    <w:basedOn w:val="a0"/>
    <w:link w:val="a4"/>
    <w:uiPriority w:val="99"/>
    <w:rsid w:val="00BD3D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DF8"/>
    <w:rPr>
      <w:sz w:val="18"/>
      <w:szCs w:val="18"/>
    </w:rPr>
  </w:style>
  <w:style w:type="paragraph" w:styleId="a4">
    <w:name w:val="footer"/>
    <w:basedOn w:val="a"/>
    <w:link w:val="Char0"/>
    <w:uiPriority w:val="99"/>
    <w:unhideWhenUsed/>
    <w:rsid w:val="00BD3DF8"/>
    <w:pPr>
      <w:tabs>
        <w:tab w:val="center" w:pos="4153"/>
        <w:tab w:val="right" w:pos="8306"/>
      </w:tabs>
      <w:snapToGrid w:val="0"/>
      <w:jc w:val="left"/>
    </w:pPr>
    <w:rPr>
      <w:sz w:val="18"/>
      <w:szCs w:val="18"/>
    </w:rPr>
  </w:style>
  <w:style w:type="character" w:customStyle="1" w:styleId="Char0">
    <w:name w:val="页脚 Char"/>
    <w:basedOn w:val="a0"/>
    <w:link w:val="a4"/>
    <w:uiPriority w:val="99"/>
    <w:rsid w:val="00BD3D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1954</Characters>
  <Application>Microsoft Office Word</Application>
  <DocSecurity>0</DocSecurity>
  <Lines>16</Lines>
  <Paragraphs>4</Paragraphs>
  <ScaleCrop>false</ScaleCrop>
  <Company>微软中国</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2021-09-16T07:05:00Z</dcterms:created>
  <dcterms:modified xsi:type="dcterms:W3CDTF">2021-09-16T07:05:00Z</dcterms:modified>
</cp:coreProperties>
</file>