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23" w:rsidRPr="00D65C23" w:rsidRDefault="00D65C23" w:rsidP="00D65C23">
      <w:pPr>
        <w:ind w:firstLineChars="200" w:firstLine="723"/>
        <w:jc w:val="center"/>
        <w:rPr>
          <w:rFonts w:asciiTheme="minorEastAsia" w:hAnsiTheme="minorEastAsia" w:cstheme="minorEastAsia"/>
          <w:b/>
          <w:color w:val="000000"/>
          <w:kern w:val="0"/>
          <w:sz w:val="36"/>
          <w:szCs w:val="36"/>
        </w:rPr>
      </w:pPr>
      <w:bookmarkStart w:id="0" w:name="_GoBack"/>
      <w:bookmarkEnd w:id="0"/>
      <w:r w:rsidRPr="00D65C23">
        <w:rPr>
          <w:rFonts w:asciiTheme="minorEastAsia" w:hAnsiTheme="minorEastAsia" w:cstheme="minorEastAsia" w:hint="eastAsia"/>
          <w:b/>
          <w:color w:val="000000"/>
          <w:kern w:val="0"/>
          <w:sz w:val="36"/>
          <w:szCs w:val="36"/>
        </w:rPr>
        <w:t>新田县</w:t>
      </w:r>
      <w:r w:rsidR="00587B0F">
        <w:rPr>
          <w:rFonts w:asciiTheme="minorEastAsia" w:hAnsiTheme="minorEastAsia" w:cstheme="minorEastAsia" w:hint="eastAsia"/>
          <w:b/>
          <w:color w:val="000000"/>
          <w:kern w:val="0"/>
          <w:sz w:val="36"/>
          <w:szCs w:val="36"/>
        </w:rPr>
        <w:t>融媒体中心</w:t>
      </w:r>
      <w:r w:rsidRPr="00D65C23">
        <w:rPr>
          <w:rFonts w:asciiTheme="minorEastAsia" w:hAnsiTheme="minorEastAsia" w:cstheme="minorEastAsia" w:hint="eastAsia"/>
          <w:b/>
          <w:color w:val="000000"/>
          <w:kern w:val="0"/>
          <w:sz w:val="36"/>
          <w:szCs w:val="36"/>
        </w:rPr>
        <w:t>20</w:t>
      </w:r>
      <w:r w:rsidR="00587B0F">
        <w:rPr>
          <w:rFonts w:asciiTheme="minorEastAsia" w:hAnsiTheme="minorEastAsia" w:cstheme="minorEastAsia" w:hint="eastAsia"/>
          <w:b/>
          <w:color w:val="000000"/>
          <w:kern w:val="0"/>
          <w:sz w:val="36"/>
          <w:szCs w:val="36"/>
        </w:rPr>
        <w:t>20</w:t>
      </w:r>
      <w:r w:rsidRPr="00D65C23">
        <w:rPr>
          <w:rFonts w:asciiTheme="minorEastAsia" w:hAnsiTheme="minorEastAsia" w:cstheme="minorEastAsia" w:hint="eastAsia"/>
          <w:b/>
          <w:color w:val="000000"/>
          <w:kern w:val="0"/>
          <w:sz w:val="36"/>
          <w:szCs w:val="36"/>
        </w:rPr>
        <w:t>年度部门整体支出绩效评价报告</w:t>
      </w:r>
    </w:p>
    <w:p w:rsidR="00ED31EA" w:rsidRDefault="00ED31EA" w:rsidP="00ED31EA">
      <w:pPr>
        <w:pStyle w:val="a8"/>
        <w:spacing w:before="0" w:beforeAutospacing="0" w:after="0" w:afterAutospacing="0" w:line="600" w:lineRule="atLeast"/>
        <w:ind w:firstLine="640"/>
        <w:jc w:val="both"/>
        <w:rPr>
          <w:rFonts w:ascii="仿宋" w:eastAsia="仿宋" w:hAnsi="仿宋" w:cs="仿宋"/>
          <w:sz w:val="21"/>
          <w:szCs w:val="21"/>
        </w:rPr>
      </w:pPr>
      <w:r>
        <w:rPr>
          <w:rFonts w:ascii="仿宋" w:eastAsia="仿宋" w:hAnsi="仿宋" w:cs="仿宋" w:hint="eastAsia"/>
          <w:sz w:val="32"/>
          <w:szCs w:val="32"/>
        </w:rPr>
        <w:t>一、基本情况</w:t>
      </w:r>
    </w:p>
    <w:p w:rsidR="00ED31EA" w:rsidRDefault="00ED31EA" w:rsidP="00ED31EA">
      <w:pPr>
        <w:pStyle w:val="a8"/>
        <w:spacing w:before="0" w:beforeAutospacing="0" w:after="0" w:afterAutospacing="0" w:line="600" w:lineRule="atLeast"/>
        <w:ind w:firstLine="643"/>
        <w:jc w:val="both"/>
        <w:rPr>
          <w:rFonts w:ascii="仿宋" w:eastAsia="仿宋" w:hAnsi="仿宋" w:cs="仿宋"/>
          <w:b/>
          <w:sz w:val="32"/>
          <w:szCs w:val="32"/>
        </w:rPr>
      </w:pPr>
      <w:r>
        <w:rPr>
          <w:rFonts w:ascii="仿宋" w:eastAsia="仿宋" w:hAnsi="仿宋" w:cs="仿宋" w:hint="eastAsia"/>
          <w:b/>
          <w:sz w:val="32"/>
          <w:szCs w:val="32"/>
        </w:rPr>
        <w:t>（一）部门（单位）基本情况</w:t>
      </w:r>
    </w:p>
    <w:p w:rsidR="00ED31EA" w:rsidRDefault="00ED31EA" w:rsidP="00ED31EA">
      <w:pPr>
        <w:pStyle w:val="1"/>
        <w:spacing w:before="0" w:beforeAutospacing="0" w:after="0" w:afterAutospacing="0" w:line="600" w:lineRule="exact"/>
        <w:ind w:firstLineChars="300" w:firstLine="720"/>
        <w:rPr>
          <w:rFonts w:ascii="宋体" w:hAnsi="宋体" w:cs="宋体"/>
          <w:sz w:val="24"/>
          <w:shd w:val="clear" w:color="auto" w:fill="F6F6F6"/>
        </w:rPr>
      </w:pPr>
      <w:r>
        <w:rPr>
          <w:rFonts w:ascii="宋体" w:hAnsi="宋体" w:cs="宋体" w:hint="eastAsia"/>
          <w:sz w:val="24"/>
          <w:shd w:val="clear" w:color="auto" w:fill="F6F6F6"/>
        </w:rPr>
        <w:t>1.本部门职能：负责全县广播、电视、手机报、新闻网站、手机客户端、微信、微博等媒体平台的新技术研究、开发和利用，贯彻执行国家广播电视技术政策标准，推动全县媒体融合发展；负责信息采编、制作、播发、传输、外宣、交流、创优和宣传精品工程实施，全面链接政务服务、行业商务、用户服务，促进新技术和新科研成果的应用，参与全县信息产业、大数据、智慧城市的规划与建设；负责中央和省、市级主要媒体平台节目的转播，负责全县广播电视无线发射、网络传输的建设、管理工作；负责广播电视、网络宣传等重要技术设备监管，加强安全防范，保障广播电视节目和网络信息安全传输，做好广播电视、新闻网站等频率频道资源的报批、使用和管理工作；负责县融媒体所属业务平台的业务的经营、审查和播发；负责影视节目的生产、营销及媒体文化产业开发。</w:t>
      </w:r>
    </w:p>
    <w:p w:rsidR="00ED31EA" w:rsidRDefault="00ED31EA" w:rsidP="00ED31EA">
      <w:pPr>
        <w:ind w:firstLineChars="300" w:firstLine="720"/>
        <w:rPr>
          <w:rFonts w:ascii="宋体" w:hAnsi="宋体" w:cs="宋体"/>
          <w:sz w:val="24"/>
          <w:shd w:val="clear" w:color="auto" w:fill="F6F6F6"/>
        </w:rPr>
      </w:pPr>
      <w:r>
        <w:rPr>
          <w:rFonts w:ascii="宋体" w:hAnsi="宋体" w:cs="宋体" w:hint="eastAsia"/>
          <w:sz w:val="24"/>
          <w:shd w:val="clear" w:color="auto" w:fill="F6F6F6"/>
        </w:rPr>
        <w:t xml:space="preserve">            </w:t>
      </w:r>
    </w:p>
    <w:p w:rsidR="00ED31EA" w:rsidRDefault="00ED31EA" w:rsidP="00ED31EA">
      <w:pPr>
        <w:pStyle w:val="1"/>
        <w:spacing w:before="0" w:beforeAutospacing="0" w:after="0" w:afterAutospacing="0" w:line="600" w:lineRule="exact"/>
        <w:ind w:firstLineChars="300" w:firstLine="720"/>
        <w:rPr>
          <w:rFonts w:ascii="宋体" w:hAnsi="宋体" w:cs="宋体"/>
          <w:sz w:val="24"/>
          <w:shd w:val="clear" w:color="auto" w:fill="F6F6F6"/>
        </w:rPr>
      </w:pPr>
      <w:r>
        <w:rPr>
          <w:rFonts w:ascii="宋体" w:hAnsi="宋体" w:cs="宋体" w:hint="eastAsia"/>
          <w:kern w:val="0"/>
          <w:sz w:val="24"/>
        </w:rPr>
        <w:t>2.本部门基本情况：新田县广播电视台内设机构9个，包括：办公室，</w:t>
      </w:r>
      <w:r>
        <w:rPr>
          <w:rFonts w:ascii="宋体" w:hAnsi="宋体" w:cs="宋体" w:hint="eastAsia"/>
          <w:sz w:val="24"/>
          <w:shd w:val="clear" w:color="auto" w:fill="F6F6F6"/>
        </w:rPr>
        <w:t>计财股，政工人事股，总编室，技术股，全媒体采编部，新媒体发展部，专题活动部，制作部。</w:t>
      </w:r>
      <w:r>
        <w:rPr>
          <w:rFonts w:ascii="宋体" w:hAnsi="宋体" w:cs="宋体" w:hint="eastAsia"/>
          <w:kern w:val="0"/>
          <w:sz w:val="24"/>
        </w:rPr>
        <w:t>下设三个股级事业单位包括：</w:t>
      </w:r>
      <w:r>
        <w:rPr>
          <w:rFonts w:ascii="宋体" w:hAnsi="宋体" w:cs="宋体" w:hint="eastAsia"/>
          <w:sz w:val="24"/>
          <w:shd w:val="clear" w:color="auto" w:fill="F6F6F6"/>
        </w:rPr>
        <w:t>新田县广告文艺中心，新田县小岗岭广播电视转播台，新田县“村村响”广播播控中心。</w:t>
      </w:r>
    </w:p>
    <w:p w:rsidR="00D65C23" w:rsidRDefault="00D65C23" w:rsidP="00C43B6E">
      <w:pPr>
        <w:adjustRightInd w:val="0"/>
        <w:snapToGrid w:val="0"/>
        <w:spacing w:line="5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二、部门整体支出使用情况</w:t>
      </w:r>
    </w:p>
    <w:p w:rsidR="00D65C23" w:rsidRDefault="00D65C23" w:rsidP="00C43B6E">
      <w:pPr>
        <w:adjustRightInd w:val="0"/>
        <w:snapToGrid w:val="0"/>
        <w:spacing w:line="500" w:lineRule="exact"/>
        <w:ind w:firstLineChars="200" w:firstLine="602"/>
        <w:rPr>
          <w:rFonts w:ascii="仿宋" w:eastAsia="仿宋" w:hAnsi="仿宋" w:cs="仿宋"/>
          <w:b/>
          <w:sz w:val="30"/>
          <w:szCs w:val="30"/>
        </w:rPr>
      </w:pPr>
      <w:r>
        <w:rPr>
          <w:rFonts w:ascii="仿宋" w:eastAsia="仿宋" w:hAnsi="仿宋" w:cs="仿宋" w:hint="eastAsia"/>
          <w:b/>
          <w:sz w:val="30"/>
          <w:szCs w:val="30"/>
        </w:rPr>
        <w:t>（一）基本支出</w:t>
      </w:r>
    </w:p>
    <w:p w:rsidR="00D65C23" w:rsidRDefault="00D65C23" w:rsidP="00D65C23">
      <w:pPr>
        <w:adjustRightInd w:val="0"/>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20</w:t>
      </w:r>
      <w:r w:rsidR="00A82EBC">
        <w:rPr>
          <w:rFonts w:ascii="仿宋" w:eastAsia="仿宋" w:hAnsi="仿宋" w:cs="仿宋" w:hint="eastAsia"/>
          <w:sz w:val="24"/>
          <w:szCs w:val="24"/>
        </w:rPr>
        <w:t>20</w:t>
      </w:r>
      <w:r>
        <w:rPr>
          <w:rFonts w:ascii="仿宋" w:eastAsia="仿宋" w:hAnsi="仿宋" w:cs="仿宋" w:hint="eastAsia"/>
          <w:sz w:val="24"/>
          <w:szCs w:val="24"/>
        </w:rPr>
        <w:t>年度基本支出总计</w:t>
      </w:r>
      <w:r w:rsidR="00A82EBC">
        <w:rPr>
          <w:rFonts w:ascii="仿宋" w:eastAsia="仿宋" w:hAnsi="仿宋" w:cs="仿宋" w:hint="eastAsia"/>
          <w:sz w:val="24"/>
          <w:szCs w:val="24"/>
        </w:rPr>
        <w:t>1580.85万</w:t>
      </w:r>
      <w:r>
        <w:rPr>
          <w:rFonts w:ascii="仿宋" w:eastAsia="仿宋" w:hAnsi="仿宋" w:cs="仿宋" w:hint="eastAsia"/>
          <w:sz w:val="24"/>
          <w:szCs w:val="24"/>
        </w:rPr>
        <w:t>元，其中基本工资支出</w:t>
      </w:r>
      <w:r w:rsidR="005B4D0B">
        <w:rPr>
          <w:rFonts w:ascii="仿宋" w:eastAsia="仿宋" w:hAnsi="仿宋" w:cs="仿宋" w:hint="eastAsia"/>
          <w:sz w:val="24"/>
          <w:szCs w:val="24"/>
        </w:rPr>
        <w:t>128.03</w:t>
      </w:r>
      <w:r w:rsidR="005E77F0">
        <w:rPr>
          <w:rFonts w:ascii="仿宋" w:eastAsia="仿宋" w:hAnsi="仿宋" w:cs="仿宋" w:hint="eastAsia"/>
          <w:sz w:val="24"/>
          <w:szCs w:val="24"/>
        </w:rPr>
        <w:t>万</w:t>
      </w:r>
      <w:r>
        <w:rPr>
          <w:rFonts w:ascii="仿宋" w:eastAsia="仿宋" w:hAnsi="仿宋" w:cs="仿宋" w:hint="eastAsia"/>
          <w:sz w:val="24"/>
          <w:szCs w:val="24"/>
        </w:rPr>
        <w:t>元、津贴补贴支出</w:t>
      </w:r>
      <w:r w:rsidR="001B2E18">
        <w:rPr>
          <w:rFonts w:ascii="仿宋" w:eastAsia="仿宋" w:hAnsi="仿宋" w:cs="仿宋" w:hint="eastAsia"/>
          <w:sz w:val="24"/>
          <w:szCs w:val="24"/>
        </w:rPr>
        <w:t>13.15万</w:t>
      </w:r>
      <w:r>
        <w:rPr>
          <w:rFonts w:ascii="仿宋" w:eastAsia="仿宋" w:hAnsi="仿宋" w:cs="仿宋" w:hint="eastAsia"/>
          <w:sz w:val="24"/>
          <w:szCs w:val="24"/>
        </w:rPr>
        <w:t>元、奖金</w:t>
      </w:r>
      <w:r w:rsidR="001B2E18">
        <w:rPr>
          <w:rFonts w:ascii="仿宋" w:eastAsia="仿宋" w:hAnsi="仿宋" w:cs="仿宋" w:hint="eastAsia"/>
          <w:sz w:val="24"/>
          <w:szCs w:val="24"/>
        </w:rPr>
        <w:t>8.94万</w:t>
      </w:r>
      <w:r>
        <w:rPr>
          <w:rFonts w:ascii="仿宋" w:eastAsia="仿宋" w:hAnsi="仿宋" w:cs="仿宋" w:hint="eastAsia"/>
          <w:sz w:val="24"/>
          <w:szCs w:val="24"/>
        </w:rPr>
        <w:t>元、伙食补助费0</w:t>
      </w:r>
      <w:r w:rsidR="00A97082">
        <w:rPr>
          <w:rFonts w:ascii="仿宋" w:eastAsia="仿宋" w:hAnsi="仿宋" w:cs="仿宋" w:hint="eastAsia"/>
          <w:sz w:val="24"/>
          <w:szCs w:val="24"/>
        </w:rPr>
        <w:t>万</w:t>
      </w:r>
      <w:r>
        <w:rPr>
          <w:rFonts w:ascii="仿宋" w:eastAsia="仿宋" w:hAnsi="仿宋" w:cs="仿宋" w:hint="eastAsia"/>
          <w:sz w:val="24"/>
          <w:szCs w:val="24"/>
        </w:rPr>
        <w:t>元、绩效工资</w:t>
      </w:r>
      <w:r w:rsidR="00A97082">
        <w:rPr>
          <w:rFonts w:ascii="仿宋" w:eastAsia="仿宋" w:hAnsi="仿宋" w:cs="仿宋" w:hint="eastAsia"/>
          <w:sz w:val="24"/>
          <w:szCs w:val="24"/>
        </w:rPr>
        <w:t>61.23万</w:t>
      </w:r>
      <w:r>
        <w:rPr>
          <w:rFonts w:ascii="仿宋" w:eastAsia="仿宋" w:hAnsi="仿宋" w:cs="仿宋" w:hint="eastAsia"/>
          <w:sz w:val="24"/>
          <w:szCs w:val="24"/>
        </w:rPr>
        <w:t>元、机关事业单位基本养老保险缴费</w:t>
      </w:r>
      <w:r w:rsidR="00E55F67">
        <w:rPr>
          <w:rFonts w:ascii="仿宋" w:eastAsia="仿宋" w:hAnsi="仿宋" w:cs="仿宋" w:hint="eastAsia"/>
          <w:sz w:val="24"/>
          <w:szCs w:val="24"/>
        </w:rPr>
        <w:t>44.86万</w:t>
      </w:r>
      <w:r>
        <w:rPr>
          <w:rFonts w:ascii="仿宋" w:eastAsia="仿宋" w:hAnsi="仿宋" w:cs="仿宋" w:hint="eastAsia"/>
          <w:sz w:val="24"/>
          <w:szCs w:val="24"/>
        </w:rPr>
        <w:t>元、</w:t>
      </w:r>
      <w:r w:rsidR="00E55F67">
        <w:rPr>
          <w:rFonts w:ascii="仿宋" w:eastAsia="仿宋" w:hAnsi="仿宋" w:cs="仿宋" w:hint="eastAsia"/>
          <w:sz w:val="24"/>
          <w:szCs w:val="24"/>
        </w:rPr>
        <w:t>职业年金缴费13.96万元、</w:t>
      </w:r>
      <w:r>
        <w:rPr>
          <w:rFonts w:ascii="仿宋" w:eastAsia="仿宋" w:hAnsi="仿宋" w:cs="仿宋" w:hint="eastAsia"/>
          <w:sz w:val="24"/>
          <w:szCs w:val="24"/>
        </w:rPr>
        <w:lastRenderedPageBreak/>
        <w:t>职工基本医疗保险缴费</w:t>
      </w:r>
      <w:r w:rsidR="00E55F67">
        <w:rPr>
          <w:rFonts w:ascii="仿宋" w:eastAsia="仿宋" w:hAnsi="仿宋" w:cs="仿宋" w:hint="eastAsia"/>
          <w:sz w:val="24"/>
          <w:szCs w:val="24"/>
        </w:rPr>
        <w:t>21.41万</w:t>
      </w:r>
      <w:r>
        <w:rPr>
          <w:rFonts w:ascii="仿宋" w:eastAsia="仿宋" w:hAnsi="仿宋" w:cs="仿宋" w:hint="eastAsia"/>
          <w:sz w:val="24"/>
          <w:szCs w:val="24"/>
        </w:rPr>
        <w:t>元、公务员医疗补助缴费0</w:t>
      </w:r>
      <w:r w:rsidR="006C78D6">
        <w:rPr>
          <w:rFonts w:ascii="仿宋" w:eastAsia="仿宋" w:hAnsi="仿宋" w:cs="仿宋" w:hint="eastAsia"/>
          <w:sz w:val="24"/>
          <w:szCs w:val="24"/>
        </w:rPr>
        <w:t>万元</w:t>
      </w:r>
      <w:r>
        <w:rPr>
          <w:rFonts w:ascii="仿宋" w:eastAsia="仿宋" w:hAnsi="仿宋" w:cs="仿宋" w:hint="eastAsia"/>
          <w:sz w:val="24"/>
          <w:szCs w:val="24"/>
        </w:rPr>
        <w:t>、其他社会保障缴费</w:t>
      </w:r>
      <w:r w:rsidR="00A63AA6">
        <w:rPr>
          <w:rFonts w:ascii="仿宋" w:eastAsia="仿宋" w:hAnsi="仿宋" w:cs="仿宋" w:hint="eastAsia"/>
          <w:sz w:val="24"/>
          <w:szCs w:val="24"/>
        </w:rPr>
        <w:t>1.62</w:t>
      </w:r>
      <w:r w:rsidR="00592A74">
        <w:rPr>
          <w:rFonts w:ascii="仿宋" w:eastAsia="仿宋" w:hAnsi="仿宋" w:cs="仿宋" w:hint="eastAsia"/>
          <w:sz w:val="24"/>
          <w:szCs w:val="24"/>
        </w:rPr>
        <w:t>万</w:t>
      </w:r>
      <w:r>
        <w:rPr>
          <w:rFonts w:ascii="仿宋" w:eastAsia="仿宋" w:hAnsi="仿宋" w:cs="仿宋" w:hint="eastAsia"/>
          <w:sz w:val="24"/>
          <w:szCs w:val="24"/>
        </w:rPr>
        <w:t>元、住房公积金</w:t>
      </w:r>
      <w:r w:rsidR="000B5352">
        <w:rPr>
          <w:rFonts w:ascii="仿宋" w:eastAsia="仿宋" w:hAnsi="仿宋" w:cs="仿宋" w:hint="eastAsia"/>
          <w:sz w:val="24"/>
          <w:szCs w:val="24"/>
        </w:rPr>
        <w:t>38.83万</w:t>
      </w:r>
      <w:r>
        <w:rPr>
          <w:rFonts w:ascii="仿宋" w:eastAsia="仿宋" w:hAnsi="仿宋" w:cs="仿宋" w:hint="eastAsia"/>
          <w:sz w:val="24"/>
          <w:szCs w:val="24"/>
        </w:rPr>
        <w:t>元、医疗</w:t>
      </w:r>
      <w:r w:rsidR="00B90CCB">
        <w:rPr>
          <w:rFonts w:ascii="仿宋" w:eastAsia="仿宋" w:hAnsi="仿宋" w:cs="仿宋" w:hint="eastAsia"/>
          <w:sz w:val="24"/>
          <w:szCs w:val="24"/>
        </w:rPr>
        <w:t>费0万</w:t>
      </w:r>
      <w:r>
        <w:rPr>
          <w:rFonts w:ascii="仿宋" w:eastAsia="仿宋" w:hAnsi="仿宋" w:cs="仿宋" w:hint="eastAsia"/>
          <w:sz w:val="24"/>
          <w:szCs w:val="24"/>
        </w:rPr>
        <w:t>元、</w:t>
      </w:r>
      <w:r w:rsidR="00CD2DE2">
        <w:rPr>
          <w:rFonts w:ascii="仿宋" w:eastAsia="仿宋" w:hAnsi="仿宋" w:cs="仿宋" w:hint="eastAsia"/>
          <w:sz w:val="24"/>
          <w:szCs w:val="24"/>
        </w:rPr>
        <w:t>抚恤金4.97万元</w:t>
      </w:r>
      <w:r w:rsidR="00540F86">
        <w:rPr>
          <w:rFonts w:ascii="仿宋" w:eastAsia="仿宋" w:hAnsi="仿宋" w:cs="仿宋" w:hint="eastAsia"/>
          <w:sz w:val="24"/>
          <w:szCs w:val="24"/>
        </w:rPr>
        <w:t>、</w:t>
      </w:r>
      <w:r>
        <w:rPr>
          <w:rFonts w:ascii="仿宋" w:eastAsia="仿宋" w:hAnsi="仿宋" w:cs="仿宋" w:hint="eastAsia"/>
          <w:sz w:val="24"/>
          <w:szCs w:val="24"/>
        </w:rPr>
        <w:t>办公费</w:t>
      </w:r>
      <w:r w:rsidR="00D63B6A">
        <w:rPr>
          <w:rFonts w:ascii="仿宋" w:eastAsia="仿宋" w:hAnsi="仿宋" w:cs="仿宋" w:hint="eastAsia"/>
          <w:sz w:val="24"/>
          <w:szCs w:val="24"/>
        </w:rPr>
        <w:t>9.48万</w:t>
      </w:r>
      <w:r>
        <w:rPr>
          <w:rFonts w:ascii="仿宋" w:eastAsia="仿宋" w:hAnsi="仿宋" w:cs="仿宋" w:hint="eastAsia"/>
          <w:sz w:val="24"/>
          <w:szCs w:val="24"/>
        </w:rPr>
        <w:t>元、印刷费</w:t>
      </w:r>
      <w:r w:rsidR="008260B4">
        <w:rPr>
          <w:rFonts w:ascii="仿宋" w:eastAsia="仿宋" w:hAnsi="仿宋" w:cs="仿宋" w:hint="eastAsia"/>
          <w:sz w:val="24"/>
          <w:szCs w:val="24"/>
        </w:rPr>
        <w:t>0.52万</w:t>
      </w:r>
      <w:r>
        <w:rPr>
          <w:rFonts w:ascii="仿宋" w:eastAsia="仿宋" w:hAnsi="仿宋" w:cs="仿宋" w:hint="eastAsia"/>
          <w:sz w:val="24"/>
          <w:szCs w:val="24"/>
        </w:rPr>
        <w:t>元、水费</w:t>
      </w:r>
      <w:r w:rsidR="00484C85">
        <w:rPr>
          <w:rFonts w:ascii="仿宋" w:eastAsia="仿宋" w:hAnsi="仿宋" w:cs="仿宋" w:hint="eastAsia"/>
          <w:sz w:val="24"/>
          <w:szCs w:val="24"/>
        </w:rPr>
        <w:t>0.2万</w:t>
      </w:r>
      <w:r>
        <w:rPr>
          <w:rFonts w:ascii="仿宋" w:eastAsia="仿宋" w:hAnsi="仿宋" w:cs="仿宋" w:hint="eastAsia"/>
          <w:sz w:val="24"/>
          <w:szCs w:val="24"/>
        </w:rPr>
        <w:t>元、电费</w:t>
      </w:r>
      <w:r w:rsidR="00B96D8C">
        <w:rPr>
          <w:rFonts w:ascii="仿宋" w:eastAsia="仿宋" w:hAnsi="仿宋" w:cs="仿宋" w:hint="eastAsia"/>
          <w:sz w:val="24"/>
          <w:szCs w:val="24"/>
        </w:rPr>
        <w:t>6.22万</w:t>
      </w:r>
      <w:r>
        <w:rPr>
          <w:rFonts w:ascii="仿宋" w:eastAsia="仿宋" w:hAnsi="仿宋" w:cs="仿宋" w:hint="eastAsia"/>
          <w:sz w:val="24"/>
          <w:szCs w:val="24"/>
        </w:rPr>
        <w:t>元、</w:t>
      </w:r>
      <w:r w:rsidR="006525B9" w:rsidRPr="00560DCC">
        <w:rPr>
          <w:rFonts w:ascii="仿宋" w:eastAsia="仿宋" w:hAnsi="仿宋" w:cs="仿宋" w:hint="eastAsia"/>
          <w:sz w:val="24"/>
          <w:szCs w:val="24"/>
        </w:rPr>
        <w:t>邮电费2.1万元、差旅费1.02万元、维修费2万元、租赁费48万元、培训费0.01万元、公务接待费0.55万元、专用材料费4.65万元、公务用车运行维护费2.86万元、其他商品和服务支出以及其他费用6.9万元。</w:t>
      </w:r>
      <w:r w:rsidR="00F50596">
        <w:rPr>
          <w:rFonts w:ascii="仿宋" w:eastAsia="仿宋" w:hAnsi="仿宋" w:cs="仿宋" w:hint="eastAsia"/>
          <w:sz w:val="24"/>
          <w:szCs w:val="24"/>
        </w:rPr>
        <w:t>项目支出1083.87万元。</w:t>
      </w:r>
    </w:p>
    <w:p w:rsidR="00C43B6E" w:rsidRPr="00125CC4" w:rsidRDefault="00C43B6E" w:rsidP="00C43B6E">
      <w:pPr>
        <w:pStyle w:val="a8"/>
        <w:spacing w:before="0" w:beforeAutospacing="0" w:after="0" w:afterAutospacing="0" w:line="600" w:lineRule="atLeast"/>
        <w:ind w:firstLine="643"/>
        <w:jc w:val="both"/>
        <w:rPr>
          <w:rFonts w:ascii="仿宋" w:eastAsia="仿宋" w:hAnsi="仿宋" w:cs="仿宋"/>
          <w:sz w:val="21"/>
          <w:szCs w:val="21"/>
        </w:rPr>
      </w:pPr>
    </w:p>
    <w:p w:rsidR="00C43B6E" w:rsidRDefault="00ED31EA" w:rsidP="00C43B6E">
      <w:pPr>
        <w:pStyle w:val="a8"/>
        <w:spacing w:before="0" w:beforeAutospacing="0" w:after="0" w:afterAutospacing="0" w:line="600" w:lineRule="atLeast"/>
        <w:ind w:firstLine="640"/>
        <w:jc w:val="both"/>
        <w:rPr>
          <w:rFonts w:ascii="仿宋" w:eastAsia="仿宋" w:hAnsi="仿宋" w:cs="仿宋"/>
          <w:b/>
          <w:bCs/>
          <w:sz w:val="21"/>
          <w:szCs w:val="21"/>
        </w:rPr>
      </w:pPr>
      <w:r>
        <w:rPr>
          <w:rFonts w:ascii="仿宋" w:eastAsia="仿宋" w:hAnsi="仿宋" w:cs="仿宋" w:hint="eastAsia"/>
          <w:b/>
          <w:bCs/>
          <w:sz w:val="32"/>
          <w:szCs w:val="32"/>
        </w:rPr>
        <w:t>三</w:t>
      </w:r>
      <w:r w:rsidR="00C43B6E">
        <w:rPr>
          <w:rFonts w:ascii="仿宋" w:eastAsia="仿宋" w:hAnsi="仿宋" w:cs="仿宋" w:hint="eastAsia"/>
          <w:b/>
          <w:bCs/>
          <w:sz w:val="32"/>
          <w:szCs w:val="32"/>
        </w:rPr>
        <w:t>、部门整体支出绩效情况</w:t>
      </w:r>
    </w:p>
    <w:p w:rsidR="00C43B6E" w:rsidRDefault="00C43B6E" w:rsidP="00C43B6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今年以来，我中心在县委、县政府的正确领导和县委宣传部的精心指导下，坚持以习近平新时代中国特色社会主义思想为指导，全面贯彻全国“两会”、</w:t>
      </w:r>
      <w:r>
        <w:rPr>
          <w:rFonts w:ascii="仿宋_GB2312" w:eastAsia="仿宋_GB2312" w:hAnsi="仿宋_GB2312" w:cs="仿宋_GB2312" w:hint="eastAsia"/>
          <w:sz w:val="30"/>
          <w:szCs w:val="30"/>
          <w:shd w:val="clear" w:color="auto" w:fill="FFFFFF"/>
        </w:rPr>
        <w:t>十九大</w:t>
      </w:r>
      <w:r>
        <w:rPr>
          <w:rFonts w:ascii="仿宋_GB2312" w:eastAsia="仿宋_GB2312" w:hAnsi="仿宋_GB2312" w:cs="仿宋_GB2312" w:hint="eastAsia"/>
          <w:sz w:val="30"/>
          <w:szCs w:val="30"/>
        </w:rPr>
        <w:t>和十九届四中全会等会议精神，按照县委、县政府的要求，提高政治站位、聚焦新田发展、关注民生民本，充分发挥各媒体间深度融合和聚合共振效应，不断提高新闻信息生产、传播、服务能力，更好发挥舆论引导职能，融媒体中心建设取得新的进展。现就今年以来工作总结如下：</w:t>
      </w:r>
    </w:p>
    <w:p w:rsidR="00C43B6E" w:rsidRDefault="00C43B6E" w:rsidP="00C43B6E">
      <w:pPr>
        <w:numPr>
          <w:ilvl w:val="0"/>
          <w:numId w:val="3"/>
        </w:num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2020年工作开展情况</w:t>
      </w:r>
    </w:p>
    <w:p w:rsidR="00C43B6E" w:rsidRDefault="00C43B6E" w:rsidP="00C43B6E">
      <w:pPr>
        <w:spacing w:line="560" w:lineRule="exact"/>
        <w:ind w:firstLineChars="200" w:firstLine="602"/>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（一）把握正确舆论导向，全面做好宣传工作。</w:t>
      </w:r>
    </w:p>
    <w:p w:rsidR="00C43B6E" w:rsidRDefault="00C43B6E" w:rsidP="00C43B6E">
      <w:pPr>
        <w:widowControl/>
        <w:spacing w:line="56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rPr>
        <w:t>今年以来，我中心认真履行职能，</w:t>
      </w:r>
      <w:r>
        <w:rPr>
          <w:rFonts w:ascii="仿宋_GB2312" w:eastAsia="仿宋_GB2312" w:hAnsi="仿宋_GB2312" w:cs="仿宋_GB2312" w:hint="eastAsia"/>
          <w:kern w:val="0"/>
          <w:sz w:val="30"/>
          <w:szCs w:val="30"/>
        </w:rPr>
        <w:t>狠抓队伍素质建设，始终坚持正确的舆论导向，</w:t>
      </w:r>
      <w:r>
        <w:rPr>
          <w:rFonts w:ascii="仿宋_GB2312" w:eastAsia="仿宋_GB2312" w:hAnsi="仿宋_GB2312" w:cs="仿宋_GB2312" w:hint="eastAsia"/>
          <w:sz w:val="30"/>
          <w:szCs w:val="30"/>
        </w:rPr>
        <w:t>紧紧围绕县委</w:t>
      </w:r>
      <w:r>
        <w:rPr>
          <w:rFonts w:ascii="仿宋_GB2312" w:eastAsia="仿宋_GB2312" w:hAnsi="仿宋_GB2312" w:cs="仿宋_GB2312" w:hint="eastAsia"/>
          <w:kern w:val="0"/>
          <w:sz w:val="30"/>
          <w:szCs w:val="30"/>
        </w:rPr>
        <w:t>、县政府的中心工作，</w:t>
      </w:r>
      <w:r>
        <w:rPr>
          <w:rFonts w:ascii="仿宋_GB2312" w:eastAsia="仿宋_GB2312" w:hAnsi="仿宋_GB2312" w:cs="仿宋_GB2312" w:hint="eastAsia"/>
          <w:sz w:val="30"/>
          <w:szCs w:val="30"/>
        </w:rPr>
        <w:t>加大对全县重大决策、重要工作的宣传引导力度，</w:t>
      </w:r>
      <w:r>
        <w:rPr>
          <w:rFonts w:ascii="仿宋_GB2312" w:eastAsia="仿宋_GB2312" w:hAnsi="仿宋_GB2312" w:cs="仿宋_GB2312" w:hint="eastAsia"/>
          <w:sz w:val="30"/>
          <w:szCs w:val="30"/>
          <w:shd w:val="clear" w:color="auto" w:fill="FFFFFF"/>
        </w:rPr>
        <w:t>以宣传贯彻全国“两会”、</w:t>
      </w:r>
      <w:r>
        <w:rPr>
          <w:rFonts w:ascii="仿宋_GB2312" w:eastAsia="仿宋_GB2312" w:hAnsi="仿宋_GB2312" w:cs="仿宋_GB2312" w:hint="eastAsia"/>
          <w:sz w:val="30"/>
          <w:szCs w:val="30"/>
        </w:rPr>
        <w:t>习近平新时代中国特色社会主义思想、</w:t>
      </w:r>
      <w:r>
        <w:rPr>
          <w:rFonts w:ascii="仿宋_GB2312" w:eastAsia="仿宋_GB2312" w:hAnsi="仿宋_GB2312" w:cs="仿宋_GB2312" w:hint="eastAsia"/>
          <w:sz w:val="30"/>
          <w:szCs w:val="30"/>
          <w:shd w:val="clear" w:color="auto" w:fill="FFFFFF"/>
        </w:rPr>
        <w:t>党的十九大</w:t>
      </w:r>
      <w:r>
        <w:rPr>
          <w:rFonts w:ascii="仿宋_GB2312" w:eastAsia="仿宋_GB2312" w:hAnsi="仿宋_GB2312" w:cs="仿宋_GB2312" w:hint="eastAsia"/>
          <w:sz w:val="30"/>
          <w:szCs w:val="30"/>
        </w:rPr>
        <w:t>和十九届四中全会精神以及新冠肺炎疫情防控宣传为重点</w:t>
      </w:r>
      <w:r>
        <w:rPr>
          <w:rFonts w:ascii="仿宋_GB2312" w:eastAsia="仿宋_GB2312" w:hAnsi="仿宋_GB2312" w:cs="仿宋_GB2312" w:hint="eastAsia"/>
          <w:sz w:val="30"/>
          <w:szCs w:val="30"/>
          <w:shd w:val="clear" w:color="auto" w:fill="FFFFFF"/>
        </w:rPr>
        <w:t>，牢牢把握正确的宣传舆论导向，全面推进内宣外宣工作。</w:t>
      </w:r>
    </w:p>
    <w:p w:rsidR="00C43B6E" w:rsidRDefault="00C43B6E" w:rsidP="00C43B6E">
      <w:pPr>
        <w:spacing w:line="540" w:lineRule="exact"/>
        <w:ind w:firstLineChars="200" w:firstLine="602"/>
        <w:rPr>
          <w:rFonts w:ascii="仿宋" w:eastAsia="仿宋" w:hAnsi="仿宋" w:cs="仿宋"/>
          <w:color w:val="000000"/>
          <w:sz w:val="30"/>
          <w:szCs w:val="30"/>
          <w:shd w:val="clear" w:color="auto" w:fill="FFFFFF"/>
        </w:rPr>
      </w:pPr>
      <w:r>
        <w:rPr>
          <w:rFonts w:ascii="仿宋_GB2312" w:eastAsia="仿宋_GB2312" w:hAnsi="仿宋_GB2312" w:cs="仿宋_GB2312" w:hint="eastAsia"/>
          <w:b/>
          <w:bCs/>
          <w:sz w:val="30"/>
          <w:szCs w:val="30"/>
          <w:shd w:val="clear" w:color="auto" w:fill="FFFFFF"/>
        </w:rPr>
        <w:t>1.凝聚合力对内宣传</w:t>
      </w:r>
      <w:r>
        <w:rPr>
          <w:rFonts w:ascii="仿宋_GB2312" w:eastAsia="仿宋_GB2312" w:hAnsi="仿宋_GB2312" w:cs="仿宋_GB2312" w:hint="eastAsia"/>
          <w:sz w:val="30"/>
          <w:szCs w:val="30"/>
          <w:shd w:val="clear" w:color="auto" w:fill="FFFFFF"/>
        </w:rPr>
        <w:t>。围绕县委、县政府中心工作，聚焦全国“两会”、</w:t>
      </w:r>
      <w:r>
        <w:rPr>
          <w:rFonts w:ascii="仿宋_GB2312" w:eastAsia="仿宋_GB2312" w:hAnsi="仿宋_GB2312" w:cs="仿宋_GB2312" w:hint="eastAsia"/>
          <w:sz w:val="30"/>
          <w:szCs w:val="30"/>
        </w:rPr>
        <w:t>新冠肺炎疫情防控、</w:t>
      </w:r>
      <w:r>
        <w:rPr>
          <w:rFonts w:ascii="仿宋_GB2312" w:eastAsia="仿宋_GB2312" w:hAnsi="仿宋_GB2312" w:cs="仿宋_GB2312" w:hint="eastAsia"/>
          <w:sz w:val="30"/>
          <w:szCs w:val="30"/>
          <w:shd w:val="clear" w:color="auto" w:fill="FFFFFF"/>
        </w:rPr>
        <w:t>精准扶贫、乡村振兴、扫黑除</w:t>
      </w:r>
      <w:r>
        <w:rPr>
          <w:rFonts w:ascii="仿宋_GB2312" w:eastAsia="仿宋_GB2312" w:hAnsi="仿宋_GB2312" w:cs="仿宋_GB2312" w:hint="eastAsia"/>
          <w:sz w:val="30"/>
          <w:szCs w:val="30"/>
          <w:shd w:val="clear" w:color="auto" w:fill="FFFFFF"/>
        </w:rPr>
        <w:lastRenderedPageBreak/>
        <w:t>恶、形式主义官僚主义专项整治、基层党建、作风建设、文明创建、重点项目建设、民生民本等工作，全方位、多层次组织宣传报道，为推进全县各项工作营造了氛围，凝聚了人心，鼓舞了士气。在全力办好电视和网站《新田新闻》的基础上，开设了“众志成城战疫情”、“精准扶贫在新田”、“走向我们的小康生活”“扫黑除恶 新田在行动”、“环保整治”、“禁毒宣传”、“百姓故事”、“健康新田”等内容的专题报道。同时，我中心把宣传全国“两会”、</w:t>
      </w:r>
      <w:r>
        <w:rPr>
          <w:rFonts w:ascii="仿宋_GB2312" w:eastAsia="仿宋_GB2312" w:hAnsi="仿宋_GB2312" w:cs="仿宋_GB2312" w:hint="eastAsia"/>
          <w:sz w:val="30"/>
          <w:szCs w:val="30"/>
        </w:rPr>
        <w:t>新冠肺炎疫情防控、精准扶贫、</w:t>
      </w:r>
      <w:r>
        <w:rPr>
          <w:rFonts w:ascii="仿宋_GB2312" w:eastAsia="仿宋_GB2312" w:hAnsi="仿宋_GB2312" w:cs="仿宋_GB2312" w:hint="eastAsia"/>
          <w:sz w:val="30"/>
          <w:szCs w:val="30"/>
          <w:shd w:val="clear" w:color="auto" w:fill="FFFFFF"/>
        </w:rPr>
        <w:t>党的十九大和十九届四中全会精神等做为首要的政治任务，制定了宣传方案，持续深入宣传报道了我县各级各部门学习宣传贯彻全国“两会”、党的十九大和十九届四中全会精神，以及县委、县政府对新冠染肺炎疫情防控工作安排部署和各部门疫情防控工作开展情况，中开辟了《在习近平新时代中国特色社会主义思想指引下——新时代 新作为 新篇章》、《众志成城战疫情》等专题专栏，并在新田新闻网、新田发布、红网新田手机报推送相关宣传报道，为我县学习贯彻落实全国“两会”、新冠染肺炎疫情防控、党的十九大和十九届四中全会精神营造了浓厚的舆论氛围。2020年，共制作播出《新田新闻》251期，播出新闻稿件1243余条；新田新闻网转载刊发4503条；新田发布刊发403期，刊发稿件1674条；手机报推送266期。</w:t>
      </w:r>
    </w:p>
    <w:p w:rsidR="00C43B6E" w:rsidRDefault="00C43B6E" w:rsidP="00C43B6E">
      <w:pPr>
        <w:spacing w:line="540" w:lineRule="exact"/>
        <w:ind w:firstLineChars="200" w:firstLine="602"/>
        <w:rPr>
          <w:rFonts w:ascii="仿宋_GB2312" w:eastAsia="仿宋_GB2312" w:hAnsi="仿宋_GB2312" w:cs="仿宋_GB2312"/>
          <w:sz w:val="30"/>
          <w:szCs w:val="30"/>
          <w:shd w:val="clear" w:color="auto" w:fill="FFFFFF"/>
        </w:rPr>
      </w:pPr>
      <w:r>
        <w:rPr>
          <w:rFonts w:ascii="仿宋_GB2312" w:eastAsia="仿宋_GB2312" w:hAnsi="仿宋_GB2312" w:cs="仿宋_GB2312" w:hint="eastAsia"/>
          <w:b/>
          <w:bCs/>
          <w:sz w:val="30"/>
          <w:szCs w:val="30"/>
          <w:shd w:val="clear" w:color="auto" w:fill="FFFFFF"/>
        </w:rPr>
        <w:t>2.积极开展对外宣传。</w:t>
      </w:r>
      <w:r>
        <w:rPr>
          <w:rFonts w:ascii="仿宋_GB2312" w:eastAsia="仿宋_GB2312" w:hAnsi="仿宋_GB2312" w:cs="仿宋_GB2312" w:hint="eastAsia"/>
          <w:sz w:val="30"/>
          <w:szCs w:val="30"/>
          <w:shd w:val="clear" w:color="auto" w:fill="FFFFFF"/>
        </w:rPr>
        <w:t>在做好内宣工作的同时，我中心加大与上级媒体的沟通联系，巩固和拓展了发稿渠道，聚焦我县重点工作和重大课题，围绕“五大发展理念”，在经济社会发展和建设“品质活力智慧新田”中选择重点、聚焦亮点，在新冠肺炎疫情防控、基层党建、生态环保、旅游经济、脱贫攻坚、文化传承、</w:t>
      </w:r>
      <w:r>
        <w:rPr>
          <w:rFonts w:ascii="仿宋_GB2312" w:eastAsia="仿宋_GB2312" w:hAnsi="仿宋_GB2312" w:cs="仿宋_GB2312" w:hint="eastAsia"/>
          <w:sz w:val="30"/>
          <w:szCs w:val="30"/>
          <w:shd w:val="clear" w:color="auto" w:fill="FFFFFF"/>
        </w:rPr>
        <w:lastRenderedPageBreak/>
        <w:t>文明创建、民生民本等各项工作中深入挖掘新闻线索，瞄准主流媒体和主要栏目。通过深入挖掘报道题材，一批反映我县重点工作和经济社会发展中的新经验、新成果、新亮点的新闻稿件在中央电视台、新华社、湖南卫视、湖南日报、湖南经视、永州电视台等上级主流媒体播出，提升了新田的知名度、美誉度和影响力。2020年，在中央、省、市电视媒体上稿266条、其中央视CCTV1频道上稿1条，CCTV13频道上稿2条；在湖南卫视上66条；在湖南经视等频道上稿11条；在永州电视台上稿210条、永州广播电台上稿34条。在新华社、学习强国、湖南日报、红网、永州日报等平面媒体上稿2188条，其中央视媒体上稿55条；省级媒体840条；市级媒体1293条。</w:t>
      </w:r>
    </w:p>
    <w:p w:rsidR="00C43B6E" w:rsidRDefault="00C43B6E" w:rsidP="00C43B6E">
      <w:pPr>
        <w:spacing w:line="560" w:lineRule="exact"/>
        <w:ind w:firstLineChars="200" w:firstLine="602"/>
        <w:rPr>
          <w:rFonts w:ascii="仿宋_GB2312" w:eastAsia="仿宋_GB2312" w:hAnsi="仿宋_GB2312" w:cs="仿宋_GB2312"/>
          <w:b/>
          <w:bCs/>
          <w:sz w:val="30"/>
          <w:szCs w:val="30"/>
          <w:shd w:val="clear" w:color="auto" w:fill="FFFFFF"/>
        </w:rPr>
      </w:pPr>
      <w:r>
        <w:rPr>
          <w:rFonts w:ascii="仿宋_GB2312" w:eastAsia="仿宋_GB2312" w:hAnsi="仿宋_GB2312" w:cs="仿宋_GB2312" w:hint="eastAsia"/>
          <w:b/>
          <w:bCs/>
          <w:sz w:val="30"/>
          <w:szCs w:val="30"/>
          <w:shd w:val="clear" w:color="auto" w:fill="FFFFFF"/>
        </w:rPr>
        <w:t>2.精心组织公益宣传。</w:t>
      </w:r>
      <w:r>
        <w:rPr>
          <w:rFonts w:ascii="仿宋_GB2312" w:eastAsia="仿宋_GB2312" w:hAnsi="仿宋_GB2312" w:cs="仿宋_GB2312" w:hint="eastAsia"/>
          <w:sz w:val="30"/>
          <w:szCs w:val="30"/>
          <w:shd w:val="clear" w:color="auto" w:fill="FFFFFF"/>
        </w:rPr>
        <w:t>全面履行融媒体的社会责任，建立</w:t>
      </w:r>
      <w:r>
        <w:rPr>
          <w:rFonts w:ascii="仿宋_GB2312" w:eastAsia="仿宋_GB2312" w:hAnsi="仿宋_GB2312" w:cs="仿宋_GB2312" w:hint="eastAsia"/>
          <w:bCs/>
          <w:sz w:val="30"/>
          <w:szCs w:val="30"/>
        </w:rPr>
        <w:t>健全公益广告发布机制，广告栏目突出公益性，配合各阶段的宣传主题进行播发。今年来，我中心制作和播出了新冠肺炎疫情防控、精准扶贫、讲文明树新风、综治民调、廉政建设、扫黑除恶、防空、禁毒、交通安全、消防安全、公众应急知识、健康生活知识等服务社会、反映民生的公益广告，共播出公益广告47800余条次，播放时长占广告总时长的95%；在严重影响广告创收的压力下，继续全面停播医药类广告，净化了电视荧屏，取得了良好的社会效益。</w:t>
      </w:r>
    </w:p>
    <w:p w:rsidR="00C43B6E" w:rsidRDefault="00C43B6E" w:rsidP="00C43B6E">
      <w:pPr>
        <w:spacing w:line="560" w:lineRule="exact"/>
        <w:ind w:firstLineChars="200" w:firstLine="602"/>
        <w:rPr>
          <w:rFonts w:ascii="楷体_GB2312" w:eastAsia="楷体_GB2312" w:hAnsi="楷体_GB2312" w:cs="楷体_GB2312"/>
          <w:b/>
          <w:sz w:val="30"/>
          <w:szCs w:val="30"/>
          <w:shd w:val="clear" w:color="auto" w:fill="FFFFFF"/>
        </w:rPr>
      </w:pPr>
      <w:r>
        <w:rPr>
          <w:rFonts w:ascii="楷体_GB2312" w:eastAsia="楷体_GB2312" w:hAnsi="楷体_GB2312" w:cs="楷体_GB2312" w:hint="eastAsia"/>
          <w:b/>
          <w:sz w:val="30"/>
          <w:szCs w:val="30"/>
          <w:shd w:val="clear" w:color="auto" w:fill="FFFFFF"/>
        </w:rPr>
        <w:t>（二）强化责任抓好落实，保障安全优质播出</w:t>
      </w:r>
    </w:p>
    <w:p w:rsidR="00C43B6E" w:rsidRDefault="00C43B6E" w:rsidP="00C43B6E">
      <w:pPr>
        <w:spacing w:line="560" w:lineRule="exact"/>
        <w:ind w:firstLineChars="200" w:firstLine="600"/>
        <w:rPr>
          <w:rFonts w:ascii="仿宋_GB2312" w:eastAsia="仿宋_GB2312" w:hAnsi="仿宋_GB2312" w:cs="仿宋_GB2312"/>
          <w:b/>
          <w:sz w:val="30"/>
          <w:szCs w:val="30"/>
          <w:shd w:val="clear" w:color="auto" w:fill="FFFFFF"/>
        </w:rPr>
      </w:pPr>
      <w:r>
        <w:rPr>
          <w:rFonts w:ascii="仿宋_GB2312" w:eastAsia="仿宋_GB2312" w:hAnsi="仿宋_GB2312" w:cs="仿宋_GB2312" w:hint="eastAsia"/>
          <w:sz w:val="30"/>
          <w:szCs w:val="30"/>
          <w:shd w:val="clear" w:color="auto" w:fill="FFFFFF"/>
        </w:rPr>
        <w:t>岗位本领，完善《新田县融媒体中心播出应急预案》，组织开展应急预演和岗位练兵活动，使各个安播岗位人员熟悉岗位职责和操作流程，提高岗位人员的应急能力和处置突发事件能力，做到反应迅速，指挥有力，调度灵活，配合紧密，防范有效。</w:t>
      </w:r>
    </w:p>
    <w:p w:rsidR="00C43B6E" w:rsidRDefault="00C43B6E" w:rsidP="00C43B6E">
      <w:pPr>
        <w:spacing w:line="560" w:lineRule="exact"/>
        <w:ind w:firstLineChars="200" w:firstLine="602"/>
        <w:rPr>
          <w:rFonts w:ascii="仿宋_GB2312" w:eastAsia="仿宋_GB2312" w:hAnsi="仿宋_GB2312" w:cs="仿宋_GB2312"/>
          <w:sz w:val="30"/>
          <w:szCs w:val="30"/>
          <w:shd w:val="clear" w:color="auto" w:fill="FFFFFF"/>
        </w:rPr>
      </w:pPr>
      <w:r>
        <w:rPr>
          <w:rFonts w:ascii="楷体_GB2312" w:eastAsia="楷体_GB2312" w:hAnsi="楷体_GB2312" w:cs="楷体_GB2312" w:hint="eastAsia"/>
          <w:b/>
          <w:bCs/>
          <w:sz w:val="30"/>
          <w:szCs w:val="30"/>
        </w:rPr>
        <w:lastRenderedPageBreak/>
        <w:t>（三</w:t>
      </w:r>
      <w:r>
        <w:rPr>
          <w:rFonts w:ascii="楷体_GB2312" w:eastAsia="楷体_GB2312" w:hAnsi="楷体_GB2312" w:cs="楷体_GB2312" w:hint="eastAsia"/>
          <w:b/>
          <w:sz w:val="30"/>
          <w:szCs w:val="30"/>
          <w:shd w:val="clear" w:color="auto" w:fill="FFFFFF"/>
        </w:rPr>
        <w:t>）</w:t>
      </w:r>
      <w:r>
        <w:rPr>
          <w:rFonts w:ascii="仿宋_GB2312" w:eastAsia="仿宋_GB2312" w:hAnsi="仿宋_GB2312" w:cs="仿宋_GB2312" w:hint="eastAsia"/>
          <w:sz w:val="30"/>
          <w:szCs w:val="30"/>
          <w:shd w:val="clear" w:color="auto" w:fill="FFFFFF"/>
        </w:rPr>
        <w:t>我中心始终把安全播出作为宣传工作的生命线、高压线、常态线，贯穿全部工作的始终，围绕“安全播出、优质播出”这一中心，认真贯彻“不间断、高质量、既经济、又安全”的技术维护管理总方针，下大力气狠抓制度建设与执行。</w:t>
      </w:r>
    </w:p>
    <w:p w:rsidR="00C43B6E" w:rsidRDefault="00C43B6E" w:rsidP="00C43B6E">
      <w:pPr>
        <w:spacing w:line="560" w:lineRule="exact"/>
        <w:ind w:firstLineChars="200" w:firstLine="602"/>
        <w:rPr>
          <w:rFonts w:ascii="仿宋_GB2312" w:eastAsia="仿宋_GB2312" w:hAnsi="仿宋_GB2312" w:cs="仿宋_GB2312"/>
          <w:sz w:val="30"/>
          <w:szCs w:val="30"/>
          <w:shd w:val="clear" w:color="auto" w:fill="FFFFFF"/>
        </w:rPr>
      </w:pPr>
      <w:r>
        <w:rPr>
          <w:rFonts w:ascii="仿宋_GB2312" w:eastAsia="仿宋_GB2312" w:hAnsi="仿宋_GB2312" w:cs="仿宋_GB2312" w:hint="eastAsia"/>
          <w:b/>
          <w:sz w:val="30"/>
          <w:szCs w:val="30"/>
          <w:shd w:val="clear" w:color="auto" w:fill="FFFFFF"/>
        </w:rPr>
        <w:t>1.加强领导，落实责任。</w:t>
      </w:r>
      <w:r>
        <w:rPr>
          <w:rFonts w:ascii="仿宋_GB2312" w:eastAsia="仿宋_GB2312" w:hAnsi="仿宋_GB2312" w:cs="仿宋_GB2312" w:hint="eastAsia"/>
          <w:sz w:val="30"/>
          <w:szCs w:val="30"/>
          <w:shd w:val="clear" w:color="auto" w:fill="FFFFFF"/>
        </w:rPr>
        <w:t>成立了安全播出领导小组，实行年度安全播出应急预案，层层落实工作职责，牢固树立责任意识，强化责任追究，确保了重要时期、敏感时期安全播出万无一失。</w:t>
      </w:r>
    </w:p>
    <w:p w:rsidR="00C43B6E" w:rsidRDefault="00C43B6E" w:rsidP="00C43B6E">
      <w:pPr>
        <w:spacing w:line="560" w:lineRule="exact"/>
        <w:ind w:firstLineChars="200" w:firstLine="602"/>
        <w:rPr>
          <w:rFonts w:ascii="仿宋_GB2312" w:eastAsia="仿宋_GB2312" w:hAnsi="仿宋_GB2312" w:cs="仿宋_GB2312"/>
          <w:sz w:val="30"/>
          <w:szCs w:val="30"/>
          <w:shd w:val="clear" w:color="auto" w:fill="FFFFFF"/>
        </w:rPr>
      </w:pPr>
      <w:r>
        <w:rPr>
          <w:rFonts w:ascii="仿宋_GB2312" w:eastAsia="仿宋_GB2312" w:hAnsi="仿宋_GB2312" w:cs="仿宋_GB2312" w:hint="eastAsia"/>
          <w:b/>
          <w:sz w:val="30"/>
          <w:szCs w:val="30"/>
        </w:rPr>
        <w:t>2.加强管理，完善制度。</w:t>
      </w:r>
      <w:r>
        <w:rPr>
          <w:rFonts w:ascii="仿宋_GB2312" w:eastAsia="仿宋_GB2312" w:hAnsi="仿宋_GB2312" w:cs="仿宋_GB2312" w:hint="eastAsia"/>
          <w:sz w:val="30"/>
          <w:szCs w:val="30"/>
          <w:shd w:val="clear" w:color="auto" w:fill="FFFFFF"/>
        </w:rPr>
        <w:t>严格节目播出“三审制”和“重播重审制”，保证播出节目内容健康，导向正确。定期开展安全播出大检查，及时消除安全隐患。建立健全安全播出管理制度，做到制度上墙，有章可循，责任到人。认真做好安全保卫、值班值守、技术维护、应急处置工作。在重要播出保障期，为保障安全播出，按照领导责任制“谁主管，谁负责”制度，坚持落实双人双岗制度，做到责任到人。确保“春节”、“新冠肺炎疫情防控”“全国两会”等重要时段、重要保障期的安全播出任务。在日常播出工作中，严格遵守播出制度，做好值班、代班交接手续及值班记录，认真履行日检、周检、和重大保障工作之前的例行维护工作。由于制度健全，措施规范，技术传输和播出工作无一例责任事故，确保了广播电视节目与网络平台的安全、优质、正点播出。</w:t>
      </w:r>
    </w:p>
    <w:p w:rsidR="00C43B6E" w:rsidRDefault="00C43B6E" w:rsidP="00C43B6E">
      <w:pPr>
        <w:widowControl/>
        <w:spacing w:line="560" w:lineRule="exact"/>
        <w:ind w:firstLineChars="200" w:firstLine="602"/>
        <w:rPr>
          <w:rFonts w:ascii="楷体_GB2312" w:eastAsia="楷体_GB2312" w:hAnsi="楷体_GB2312" w:cs="楷体_GB2312"/>
          <w:b/>
          <w:bCs/>
          <w:sz w:val="30"/>
          <w:szCs w:val="30"/>
        </w:rPr>
      </w:pPr>
      <w:r>
        <w:rPr>
          <w:rFonts w:ascii="仿宋_GB2312" w:eastAsia="仿宋_GB2312" w:hAnsi="仿宋_GB2312" w:cs="仿宋_GB2312" w:hint="eastAsia"/>
          <w:b/>
          <w:sz w:val="30"/>
          <w:szCs w:val="30"/>
        </w:rPr>
        <w:t>3.加强培训，提高素质。</w:t>
      </w:r>
      <w:r>
        <w:rPr>
          <w:rFonts w:ascii="仿宋_GB2312" w:eastAsia="仿宋_GB2312" w:hAnsi="仿宋_GB2312" w:cs="仿宋_GB2312" w:hint="eastAsia"/>
          <w:sz w:val="30"/>
          <w:szCs w:val="30"/>
          <w:shd w:val="clear" w:color="auto" w:fill="FFFFFF"/>
        </w:rPr>
        <w:t>严格执行《融媒体中心安全播出管理规定》以及相关规章制度、操作流程，认真开展岗位技能培训，提高</w:t>
      </w:r>
      <w:r>
        <w:rPr>
          <w:rFonts w:ascii="楷体_GB2312" w:eastAsia="楷体_GB2312" w:hAnsi="楷体_GB2312" w:cs="楷体_GB2312" w:hint="eastAsia"/>
          <w:b/>
          <w:bCs/>
          <w:sz w:val="30"/>
          <w:szCs w:val="30"/>
        </w:rPr>
        <w:t>）多措并举全面部署，确保疫情防控成效</w:t>
      </w:r>
    </w:p>
    <w:p w:rsidR="00C43B6E" w:rsidRDefault="00C43B6E" w:rsidP="00C43B6E">
      <w:pPr>
        <w:spacing w:line="56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深入贯彻落实中央、省、和县委、县政府对新冠肺炎疫情的</w:t>
      </w:r>
      <w:r>
        <w:rPr>
          <w:rFonts w:ascii="仿宋_GB2312" w:eastAsia="仿宋_GB2312" w:hAnsi="仿宋_GB2312" w:cs="仿宋_GB2312" w:hint="eastAsia"/>
          <w:sz w:val="30"/>
          <w:szCs w:val="30"/>
          <w:shd w:val="clear" w:color="auto" w:fill="FFFFFF"/>
        </w:rPr>
        <w:lastRenderedPageBreak/>
        <w:t>重要指示精神，全心全意、全神贯注、全员发动、全面行动做好疫情防控工作。</w:t>
      </w:r>
    </w:p>
    <w:p w:rsidR="00C43B6E" w:rsidRDefault="00C43B6E" w:rsidP="00C43B6E">
      <w:pPr>
        <w:spacing w:line="560" w:lineRule="exact"/>
        <w:ind w:firstLineChars="200" w:firstLine="602"/>
        <w:rPr>
          <w:rFonts w:ascii="仿宋_GB2312" w:eastAsia="仿宋_GB2312" w:hAnsi="仿宋_GB2312" w:cs="仿宋_GB2312"/>
          <w:sz w:val="30"/>
          <w:szCs w:val="30"/>
          <w:shd w:val="clear" w:color="auto" w:fill="FFFFFF"/>
        </w:rPr>
      </w:pPr>
      <w:r>
        <w:rPr>
          <w:rFonts w:ascii="仿宋_GB2312" w:eastAsia="仿宋_GB2312" w:hAnsi="仿宋_GB2312" w:cs="仿宋_GB2312" w:hint="eastAsia"/>
          <w:b/>
          <w:bCs/>
          <w:sz w:val="30"/>
          <w:szCs w:val="30"/>
        </w:rPr>
        <w:t>1.加强组织领导，部署防控工作全天候。</w:t>
      </w:r>
      <w:r>
        <w:rPr>
          <w:rFonts w:ascii="仿宋_GB2312" w:eastAsia="仿宋_GB2312" w:hAnsi="仿宋_GB2312" w:cs="仿宋_GB2312" w:hint="eastAsia"/>
          <w:sz w:val="30"/>
          <w:szCs w:val="30"/>
          <w:shd w:val="clear" w:color="auto" w:fill="FFFFFF"/>
        </w:rPr>
        <w:t>我中心党组召开会议成立县融媒体中心新冠肺炎疫情防控领导小组，党组书记任组长，分管领导具体抓，形成全面联控机制，确保职责明晰、分工明确、各司其职、密切配合，实行全天候保障防控，全体干部职工终止春节休假，提前返岗，全力以赴投身疫情防控工作。</w:t>
      </w:r>
    </w:p>
    <w:p w:rsidR="00C43B6E" w:rsidRDefault="00C43B6E" w:rsidP="00C43B6E">
      <w:pPr>
        <w:spacing w:line="56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2.加大宣传力度，疫情防护知识全覆盖。</w:t>
      </w:r>
      <w:r>
        <w:rPr>
          <w:rFonts w:ascii="仿宋_GB2312" w:eastAsia="仿宋_GB2312" w:hAnsi="仿宋_GB2312" w:cs="仿宋_GB2312" w:hint="eastAsia"/>
          <w:sz w:val="30"/>
          <w:szCs w:val="30"/>
        </w:rPr>
        <w:t>安排党员干部到一线做好新闻采访，“新田发布”微信公众号每天定时公布全县疫情防控工作通报，引导全县广大群众正确落实防控措施，不聚会、不外出、戴口罩，组织党员干部不分昼夜奔赴全县300多个行政村（自然村）抢修维护“村村响”应急广播，并紧急从厂家调运广播设备，在县城各区域紧急布点、安装，实现了“村村响”应急广播县城全覆盖，确保了疫情信息的公开性、真实性和实效性；播出室执行24小时值班制度，确保广播电视和网络平台安全播出。</w:t>
      </w:r>
    </w:p>
    <w:p w:rsidR="00C43B6E" w:rsidRDefault="00C43B6E" w:rsidP="00C43B6E">
      <w:pPr>
        <w:spacing w:line="560" w:lineRule="exact"/>
        <w:ind w:firstLineChars="200" w:firstLine="602"/>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（四）凝心聚力以人为本，强力推进脱贫攻坚。</w:t>
      </w:r>
    </w:p>
    <w:p w:rsidR="00C43B6E" w:rsidRDefault="00C43B6E" w:rsidP="00C43B6E">
      <w:pPr>
        <w:widowControl/>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全面贯彻落实县委、县政府关于决战脱贫攻坚，决胜全面小康的战略部署，把责任扛在肩上，把工作落在实处，积极引导全体党员干部开展结对帮扶工作，全力以赴推进精准扶贫工作。</w:t>
      </w:r>
    </w:p>
    <w:p w:rsidR="00C43B6E" w:rsidRDefault="00C43B6E" w:rsidP="00C43B6E">
      <w:pPr>
        <w:widowControl/>
        <w:spacing w:line="56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结合实际，扎实推进。</w:t>
      </w:r>
      <w:r>
        <w:rPr>
          <w:rFonts w:ascii="仿宋_GB2312" w:eastAsia="仿宋_GB2312" w:hAnsi="仿宋_GB2312" w:cs="仿宋_GB2312" w:hint="eastAsia"/>
          <w:sz w:val="30"/>
          <w:szCs w:val="30"/>
        </w:rPr>
        <w:t>为切实开展好扶贫攻坚，做到精准扶贫，根据对口帮扶村刘家村的实际状况，制定了“一帮三、一帮二”结对帮扶计划，即中心班子成员每人结对帮扶3户贫困户，其他党员干部每人结对帮扶2户贫困户。各帮扶责任人坚持每月</w:t>
      </w:r>
      <w:r>
        <w:rPr>
          <w:rFonts w:ascii="仿宋_GB2312" w:eastAsia="仿宋_GB2312" w:hAnsi="仿宋_GB2312" w:cs="仿宋_GB2312" w:hint="eastAsia"/>
          <w:sz w:val="30"/>
          <w:szCs w:val="30"/>
        </w:rPr>
        <w:lastRenderedPageBreak/>
        <w:t>至少一次，工作任务重时每周不少于一次深入贫困户家中开展帮扶活动，宣传脱贫致富政策，和贫困户探讨脱贫致富的方法方式，与贫困户交流思想，为贫困户“出点子、找路子”，共商发展大计，了解掌握结对贫困户的生产生活状况、思想动态和合理需求，梳理和帮助解决结对贫困户生产生活中的实际困难和问题，认真填写扶贫工作手册，视自身能力尽力为贫困户解决生活上的困难。</w:t>
      </w:r>
    </w:p>
    <w:p w:rsidR="00C43B6E" w:rsidRDefault="00C43B6E" w:rsidP="00C43B6E">
      <w:pPr>
        <w:widowControl/>
        <w:numPr>
          <w:ilvl w:val="0"/>
          <w:numId w:val="4"/>
        </w:numPr>
        <w:spacing w:line="560" w:lineRule="exact"/>
        <w:ind w:firstLineChars="200" w:firstLine="602"/>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建强主流舆论阵地，推进融媒体中心建设。</w:t>
      </w:r>
    </w:p>
    <w:p w:rsidR="00C43B6E" w:rsidRDefault="00C43B6E" w:rsidP="00C43B6E">
      <w:pPr>
        <w:widowControl/>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县级融媒体中心是打通党和人民群众信息沟通的“最后一公里”。习近平总书记在2018年8月21日召开的全国宣传思想工作会议上指出，要扎实抓好县级融媒体中心建设，更好引导群众、服务群众。这一重要讲话为县级融媒体中心建设提供了根本遵循，指明了发展方向。在县委、县政府的正确领导下，我县融媒体中心建设稳步推进。</w:t>
      </w:r>
    </w:p>
    <w:p w:rsidR="00C43B6E" w:rsidRDefault="00C43B6E" w:rsidP="00C43B6E">
      <w:pPr>
        <w:spacing w:line="56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1.主动对接，加强技术合作。</w:t>
      </w:r>
      <w:r>
        <w:rPr>
          <w:rFonts w:ascii="仿宋_GB2312" w:eastAsia="仿宋_GB2312" w:hAnsi="仿宋_GB2312" w:cs="仿宋_GB2312" w:hint="eastAsia"/>
          <w:sz w:val="30"/>
          <w:szCs w:val="30"/>
        </w:rPr>
        <w:t>县级融媒体中心要发挥采集汇聚、策划指挥、数据分析、内容生产、综合服务、内容审核和融合发布等功能，必须建设云平台等中央厨房处理系统作为技术支撑，基于湖南红网云平台在湖南的独特优势和前期合作实践，和市委宣传部安排，经多次与湖南红网对接，我县选择与湖南红网开展深度技术合作，借助湖南红网云平台建设融媒体中心统一指挥平台。</w:t>
      </w:r>
    </w:p>
    <w:p w:rsidR="00C43B6E" w:rsidRDefault="00C43B6E" w:rsidP="00C43B6E">
      <w:pPr>
        <w:widowControl/>
        <w:spacing w:line="560" w:lineRule="exact"/>
        <w:ind w:firstLineChars="200" w:firstLine="602"/>
        <w:jc w:val="left"/>
        <w:rPr>
          <w:rFonts w:ascii="仿宋_GB2312" w:eastAsia="仿宋_GB2312" w:hAnsi="仿宋_GB2312" w:cs="仿宋_GB2312"/>
          <w:sz w:val="30"/>
          <w:szCs w:val="30"/>
        </w:rPr>
      </w:pPr>
      <w:r>
        <w:rPr>
          <w:rFonts w:ascii="仿宋_GB2312" w:eastAsia="仿宋_GB2312" w:hAnsi="仿宋_GB2312" w:cs="仿宋_GB2312" w:hint="eastAsia"/>
          <w:b/>
          <w:bCs/>
          <w:sz w:val="30"/>
          <w:szCs w:val="30"/>
        </w:rPr>
        <w:t>2.扎实推进，加快中心建设。</w:t>
      </w:r>
      <w:r>
        <w:rPr>
          <w:rFonts w:ascii="仿宋_GB2312" w:eastAsia="仿宋_GB2312" w:hAnsi="仿宋_GB2312" w:cs="仿宋_GB2312" w:hint="eastAsia"/>
          <w:sz w:val="30"/>
          <w:szCs w:val="30"/>
        </w:rPr>
        <w:t>融媒体中心建设技术要求高、资金投入较大，除原广播电视台和网政办设施设备外，还需增加适应功能要求的设施设备。县委、县政府高</w:t>
      </w:r>
      <w:r w:rsidR="00E83826">
        <w:rPr>
          <w:rFonts w:ascii="仿宋_GB2312" w:eastAsia="仿宋_GB2312" w:hAnsi="仿宋_GB2312" w:cs="仿宋_GB2312" w:hint="eastAsia"/>
          <w:sz w:val="30"/>
          <w:szCs w:val="30"/>
        </w:rPr>
        <w:t>度重视，统筹安排新的办公场地，将融媒体中心安排在人防大楼办公。</w:t>
      </w:r>
    </w:p>
    <w:p w:rsidR="00C43B6E" w:rsidRDefault="00C43B6E" w:rsidP="00C43B6E">
      <w:pPr>
        <w:pStyle w:val="a8"/>
        <w:spacing w:before="0" w:beforeAutospacing="0" w:after="0" w:afterAutospacing="0" w:line="600" w:lineRule="atLeast"/>
        <w:ind w:firstLine="640"/>
        <w:jc w:val="both"/>
        <w:rPr>
          <w:rFonts w:ascii="仿宋" w:eastAsia="仿宋" w:hAnsi="仿宋" w:cs="仿宋"/>
          <w:b/>
          <w:bCs/>
          <w:sz w:val="21"/>
          <w:szCs w:val="21"/>
        </w:rPr>
      </w:pPr>
      <w:r>
        <w:rPr>
          <w:rFonts w:ascii="仿宋" w:eastAsia="仿宋" w:hAnsi="仿宋" w:cs="仿宋" w:hint="eastAsia"/>
          <w:b/>
          <w:bCs/>
          <w:sz w:val="32"/>
          <w:szCs w:val="32"/>
        </w:rPr>
        <w:lastRenderedPageBreak/>
        <w:t>七、存在的问题及原因分析</w:t>
      </w:r>
    </w:p>
    <w:p w:rsidR="00C43B6E" w:rsidRDefault="00C43B6E" w:rsidP="00C43B6E">
      <w:pPr>
        <w:widowControl/>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是面临新形势新任务，把握机遇、及时应变、勇于开拓创新的能力还不够强；二是人才队伍建设相对滞后，结构不够合理，存在一些素质较高的人才难“留住”，人才引进难、引进留不住的问题成为制约县级融媒体中心发展的一个“瓶颈”。三是资金不足，设备更新和技术改造难度较大。</w:t>
      </w:r>
    </w:p>
    <w:p w:rsidR="00C43B6E" w:rsidRDefault="00C43B6E" w:rsidP="00C43B6E">
      <w:pPr>
        <w:pStyle w:val="a8"/>
        <w:spacing w:before="0" w:beforeAutospacing="0" w:after="0" w:afterAutospacing="0" w:line="600" w:lineRule="atLeast"/>
        <w:ind w:firstLine="640"/>
        <w:jc w:val="both"/>
        <w:rPr>
          <w:rFonts w:ascii="仿宋" w:eastAsia="仿宋" w:hAnsi="仿宋" w:cs="仿宋"/>
          <w:b/>
          <w:bCs/>
          <w:sz w:val="32"/>
          <w:szCs w:val="32"/>
        </w:rPr>
      </w:pPr>
      <w:r>
        <w:rPr>
          <w:rFonts w:ascii="仿宋" w:eastAsia="仿宋" w:hAnsi="仿宋" w:cs="仿宋" w:hint="eastAsia"/>
          <w:b/>
          <w:bCs/>
          <w:sz w:val="32"/>
          <w:szCs w:val="32"/>
        </w:rPr>
        <w:t>八、下一步改进措施</w:t>
      </w:r>
    </w:p>
    <w:p w:rsidR="00C43B6E" w:rsidRDefault="00C43B6E" w:rsidP="00C43B6E">
      <w:pPr>
        <w:spacing w:line="560" w:lineRule="exact"/>
        <w:ind w:firstLineChars="200" w:firstLine="600"/>
        <w:rPr>
          <w:rFonts w:ascii="黑体" w:eastAsia="黑体" w:hAnsi="黑体" w:cs="黑体"/>
          <w:sz w:val="30"/>
          <w:szCs w:val="30"/>
        </w:rPr>
      </w:pPr>
      <w:r>
        <w:rPr>
          <w:rFonts w:ascii="仿宋_GB2312" w:eastAsia="仿宋_GB2312" w:hAnsi="仿宋_GB2312" w:cs="仿宋_GB2312" w:hint="eastAsia"/>
          <w:sz w:val="30"/>
          <w:szCs w:val="30"/>
        </w:rPr>
        <w:t>加强媒体融合创新，建设市级一流的主流媒体;推进新闻宣传内容、形式、载体、手段和方法创新;加强自办节目品牌建设,打造一批导向正确、特色鲜明、效益显著的品牌栏目,增强传播力、影响力和竞争力。</w:t>
      </w:r>
    </w:p>
    <w:p w:rsidR="00C43B6E" w:rsidRDefault="00C43B6E" w:rsidP="00C43B6E">
      <w:pPr>
        <w:pStyle w:val="a8"/>
        <w:spacing w:before="0" w:beforeAutospacing="0" w:after="0" w:afterAutospacing="0" w:line="600" w:lineRule="atLeast"/>
        <w:ind w:firstLine="640"/>
        <w:jc w:val="both"/>
        <w:rPr>
          <w:rFonts w:ascii="仿宋" w:eastAsia="仿宋" w:hAnsi="仿宋" w:cs="仿宋"/>
          <w:b/>
          <w:bCs/>
          <w:sz w:val="21"/>
          <w:szCs w:val="21"/>
        </w:rPr>
      </w:pPr>
    </w:p>
    <w:p w:rsidR="00C43B6E" w:rsidRDefault="00C43B6E" w:rsidP="00C43B6E">
      <w:pPr>
        <w:pStyle w:val="a8"/>
        <w:spacing w:before="0" w:beforeAutospacing="0" w:after="0" w:afterAutospacing="0" w:line="600" w:lineRule="atLeast"/>
        <w:ind w:firstLine="640"/>
        <w:jc w:val="both"/>
        <w:rPr>
          <w:rFonts w:ascii="仿宋" w:eastAsia="仿宋" w:hAnsi="仿宋" w:cs="仿宋"/>
          <w:b/>
          <w:bCs/>
          <w:sz w:val="21"/>
          <w:szCs w:val="21"/>
        </w:rPr>
      </w:pPr>
      <w:r>
        <w:rPr>
          <w:rFonts w:ascii="仿宋" w:eastAsia="仿宋" w:hAnsi="仿宋" w:cs="仿宋" w:hint="eastAsia"/>
          <w:b/>
          <w:bCs/>
          <w:sz w:val="32"/>
          <w:szCs w:val="32"/>
        </w:rPr>
        <w:t>其他需要说明的情况</w:t>
      </w:r>
    </w:p>
    <w:p w:rsidR="00C43B6E" w:rsidRDefault="00C43B6E" w:rsidP="00C43B6E">
      <w:pPr>
        <w:pStyle w:val="a8"/>
        <w:spacing w:before="0" w:beforeAutospacing="0" w:after="0" w:afterAutospacing="0"/>
        <w:jc w:val="both"/>
        <w:rPr>
          <w:rFonts w:ascii="Calibri" w:hAnsi="Calibri" w:cs="Calibri"/>
          <w:sz w:val="21"/>
          <w:szCs w:val="21"/>
        </w:rPr>
      </w:pPr>
      <w:r>
        <w:rPr>
          <w:rFonts w:ascii="Calibri" w:hAnsi="Calibri" w:cs="Calibri"/>
          <w:sz w:val="21"/>
          <w:szCs w:val="21"/>
        </w:rPr>
        <w:t> </w:t>
      </w:r>
    </w:p>
    <w:p w:rsidR="00C43B6E" w:rsidRDefault="00C43B6E" w:rsidP="00C43B6E">
      <w:pPr>
        <w:pStyle w:val="a8"/>
        <w:spacing w:before="0" w:beforeAutospacing="0" w:after="0" w:afterAutospacing="0"/>
        <w:jc w:val="both"/>
        <w:rPr>
          <w:rFonts w:ascii="Calibri" w:hAnsi="Calibri" w:cs="Calibri"/>
          <w:sz w:val="21"/>
          <w:szCs w:val="21"/>
        </w:rPr>
      </w:pPr>
      <w:r>
        <w:rPr>
          <w:rFonts w:ascii="Calibri" w:hAnsi="Calibri" w:cs="Calibri"/>
          <w:sz w:val="21"/>
          <w:szCs w:val="21"/>
        </w:rPr>
        <w:t> </w:t>
      </w:r>
      <w:r>
        <w:rPr>
          <w:rFonts w:ascii="Calibri" w:hAnsi="Calibri" w:cs="Calibri" w:hint="eastAsia"/>
          <w:sz w:val="21"/>
          <w:szCs w:val="21"/>
        </w:rPr>
        <w:t xml:space="preserve">     </w:t>
      </w:r>
      <w:r>
        <w:rPr>
          <w:rFonts w:ascii="Calibri" w:hAnsi="Calibri" w:cs="Calibri" w:hint="eastAsia"/>
          <w:sz w:val="21"/>
          <w:szCs w:val="21"/>
        </w:rPr>
        <w:t>无</w:t>
      </w:r>
    </w:p>
    <w:p w:rsidR="00C43B6E" w:rsidRDefault="00C43B6E" w:rsidP="00C43B6E">
      <w:pPr>
        <w:pStyle w:val="a8"/>
        <w:spacing w:before="0" w:beforeAutospacing="0" w:after="0" w:afterAutospacing="0"/>
        <w:jc w:val="both"/>
        <w:rPr>
          <w:rFonts w:ascii="Calibri" w:hAnsi="Calibri" w:cs="Calibri"/>
          <w:sz w:val="21"/>
          <w:szCs w:val="21"/>
        </w:rPr>
      </w:pPr>
    </w:p>
    <w:p w:rsidR="00C43B6E" w:rsidRDefault="00C43B6E" w:rsidP="00C43B6E">
      <w:pPr>
        <w:pStyle w:val="a8"/>
        <w:spacing w:before="0" w:beforeAutospacing="0" w:after="0" w:afterAutospacing="0"/>
        <w:jc w:val="both"/>
        <w:rPr>
          <w:rFonts w:ascii="Calibri" w:hAnsi="Calibri" w:cs="Calibri"/>
          <w:sz w:val="21"/>
          <w:szCs w:val="21"/>
        </w:rPr>
      </w:pPr>
    </w:p>
    <w:p w:rsidR="00C43B6E" w:rsidRDefault="00C43B6E" w:rsidP="00C43B6E">
      <w:pPr>
        <w:pStyle w:val="a8"/>
        <w:spacing w:before="0" w:beforeAutospacing="0" w:after="0" w:afterAutospacing="0"/>
        <w:jc w:val="both"/>
        <w:rPr>
          <w:rFonts w:ascii="Calibri" w:hAnsi="Calibri" w:cs="Calibri"/>
          <w:sz w:val="21"/>
          <w:szCs w:val="21"/>
        </w:rPr>
      </w:pPr>
    </w:p>
    <w:p w:rsidR="00C43B6E" w:rsidRDefault="00C43B6E" w:rsidP="00C43B6E">
      <w:pPr>
        <w:pStyle w:val="a8"/>
        <w:spacing w:before="0" w:beforeAutospacing="0" w:after="0" w:afterAutospacing="0"/>
        <w:jc w:val="both"/>
        <w:rPr>
          <w:rFonts w:ascii="Calibri" w:hAnsi="Calibri" w:cs="Calibri"/>
          <w:sz w:val="21"/>
          <w:szCs w:val="21"/>
        </w:rPr>
      </w:pPr>
    </w:p>
    <w:p w:rsidR="00C43B6E" w:rsidRDefault="00C43B6E" w:rsidP="00C43B6E">
      <w:pPr>
        <w:pStyle w:val="a8"/>
        <w:spacing w:before="0" w:beforeAutospacing="0" w:after="0" w:afterAutospacing="0"/>
        <w:jc w:val="both"/>
        <w:rPr>
          <w:rFonts w:ascii="Calibri" w:hAnsi="Calibri" w:cs="Calibri"/>
          <w:sz w:val="21"/>
          <w:szCs w:val="21"/>
        </w:rPr>
      </w:pPr>
    </w:p>
    <w:p w:rsidR="00C43B6E" w:rsidRDefault="00C43B6E" w:rsidP="00C43B6E">
      <w:pPr>
        <w:pStyle w:val="a8"/>
        <w:spacing w:before="0" w:beforeAutospacing="0" w:after="0" w:afterAutospacing="0"/>
        <w:jc w:val="both"/>
        <w:rPr>
          <w:rFonts w:ascii="Calibri" w:hAnsi="Calibri" w:cs="Calibri"/>
          <w:sz w:val="21"/>
          <w:szCs w:val="21"/>
        </w:rPr>
      </w:pPr>
    </w:p>
    <w:p w:rsidR="00D65C23" w:rsidRDefault="00D65C23" w:rsidP="00D65C23">
      <w:pPr>
        <w:widowControl/>
        <w:rPr>
          <w:rFonts w:ascii="仿宋" w:eastAsia="仿宋" w:hAnsi="仿宋" w:cs="仿宋"/>
          <w:bCs/>
          <w:kern w:val="0"/>
          <w:sz w:val="32"/>
          <w:szCs w:val="32"/>
        </w:rPr>
      </w:pPr>
      <w:r>
        <w:rPr>
          <w:rFonts w:ascii="仿宋" w:eastAsia="仿宋" w:hAnsi="仿宋" w:cs="仿宋" w:hint="eastAsia"/>
          <w:sz w:val="28"/>
          <w:szCs w:val="28"/>
        </w:rPr>
        <w:t>附表：</w:t>
      </w:r>
    </w:p>
    <w:p w:rsidR="00D65C23" w:rsidRDefault="00D65C23" w:rsidP="00D65C23">
      <w:pPr>
        <w:spacing w:line="560" w:lineRule="exact"/>
        <w:jc w:val="center"/>
        <w:rPr>
          <w:rFonts w:ascii="仿宋" w:eastAsia="仿宋" w:hAnsi="仿宋" w:cs="仿宋"/>
          <w:b/>
          <w:bCs/>
          <w:kern w:val="0"/>
          <w:sz w:val="36"/>
          <w:szCs w:val="36"/>
        </w:rPr>
      </w:pPr>
      <w:r>
        <w:rPr>
          <w:rFonts w:ascii="仿宋" w:eastAsia="仿宋" w:hAnsi="仿宋" w:cs="仿宋" w:hint="eastAsia"/>
          <w:b/>
          <w:bCs/>
          <w:kern w:val="0"/>
          <w:sz w:val="36"/>
          <w:szCs w:val="36"/>
        </w:rPr>
        <w:t>部门整体支出绩效评价基础数据表</w:t>
      </w:r>
    </w:p>
    <w:p w:rsidR="00D65C23" w:rsidRDefault="00D65C23" w:rsidP="00D65C23">
      <w:pPr>
        <w:widowControl/>
        <w:tabs>
          <w:tab w:val="left" w:pos="5415"/>
          <w:tab w:val="left" w:pos="7305"/>
          <w:tab w:val="left" w:pos="7755"/>
          <w:tab w:val="left" w:pos="8191"/>
          <w:tab w:val="left" w:pos="9311"/>
        </w:tabs>
        <w:jc w:val="left"/>
        <w:rPr>
          <w:rFonts w:ascii="仿宋" w:eastAsia="仿宋" w:hAnsi="仿宋" w:cs="仿宋"/>
          <w:kern w:val="0"/>
          <w:sz w:val="24"/>
        </w:rPr>
      </w:pPr>
    </w:p>
    <w:p w:rsidR="00D65C23" w:rsidRDefault="00D65C23" w:rsidP="00D65C23">
      <w:pPr>
        <w:widowControl/>
        <w:tabs>
          <w:tab w:val="left" w:pos="5415"/>
          <w:tab w:val="left" w:pos="6945"/>
          <w:tab w:val="left" w:pos="7755"/>
          <w:tab w:val="left" w:pos="8191"/>
          <w:tab w:val="left" w:pos="9311"/>
        </w:tabs>
        <w:jc w:val="left"/>
        <w:rPr>
          <w:rFonts w:ascii="仿宋" w:eastAsia="仿宋" w:hAnsi="仿宋" w:cs="仿宋"/>
          <w:kern w:val="0"/>
          <w:sz w:val="24"/>
        </w:rPr>
      </w:pPr>
      <w:r>
        <w:rPr>
          <w:rFonts w:ascii="仿宋" w:eastAsia="仿宋" w:hAnsi="仿宋" w:cs="仿宋" w:hint="eastAsia"/>
          <w:kern w:val="0"/>
          <w:sz w:val="24"/>
          <w:szCs w:val="24"/>
        </w:rPr>
        <w:t>填报单位：新田县</w:t>
      </w:r>
      <w:r w:rsidR="00E969B5">
        <w:rPr>
          <w:rFonts w:ascii="仿宋" w:eastAsia="仿宋" w:hAnsi="仿宋" w:cs="仿宋" w:hint="eastAsia"/>
          <w:kern w:val="0"/>
          <w:sz w:val="24"/>
          <w:szCs w:val="24"/>
        </w:rPr>
        <w:t>融媒体中心</w:t>
      </w:r>
      <w:r>
        <w:rPr>
          <w:rFonts w:ascii="仿宋" w:eastAsia="仿宋" w:hAnsi="仿宋" w:cs="仿宋" w:hint="eastAsia"/>
          <w:kern w:val="0"/>
          <w:sz w:val="24"/>
          <w:szCs w:val="24"/>
        </w:rPr>
        <w:t xml:space="preserve">                   2020年 </w:t>
      </w:r>
      <w:r w:rsidR="00B41CBC">
        <w:rPr>
          <w:rFonts w:ascii="仿宋" w:eastAsia="仿宋" w:hAnsi="仿宋" w:cs="仿宋" w:hint="eastAsia"/>
          <w:kern w:val="0"/>
          <w:sz w:val="24"/>
          <w:szCs w:val="24"/>
        </w:rPr>
        <w:t>7</w:t>
      </w:r>
      <w:r>
        <w:rPr>
          <w:rFonts w:ascii="仿宋" w:eastAsia="仿宋" w:hAnsi="仿宋" w:cs="仿宋" w:hint="eastAsia"/>
          <w:kern w:val="0"/>
          <w:sz w:val="24"/>
          <w:szCs w:val="24"/>
        </w:rPr>
        <w:t xml:space="preserve"> 月 2</w:t>
      </w:r>
      <w:r w:rsidR="0033069E">
        <w:rPr>
          <w:rFonts w:ascii="仿宋" w:eastAsia="仿宋" w:hAnsi="仿宋" w:cs="仿宋" w:hint="eastAsia"/>
          <w:kern w:val="0"/>
          <w:sz w:val="24"/>
          <w:szCs w:val="24"/>
        </w:rPr>
        <w:t>8</w:t>
      </w:r>
      <w:r>
        <w:rPr>
          <w:rFonts w:ascii="仿宋" w:eastAsia="仿宋" w:hAnsi="仿宋" w:cs="仿宋" w:hint="eastAsia"/>
          <w:kern w:val="0"/>
          <w:sz w:val="24"/>
          <w:szCs w:val="24"/>
        </w:rPr>
        <w:t xml:space="preserve"> 日</w:t>
      </w:r>
      <w:r>
        <w:rPr>
          <w:rFonts w:ascii="仿宋" w:eastAsia="仿宋" w:hAnsi="仿宋" w:cs="仿宋" w:hint="eastAsia"/>
          <w:kern w:val="0"/>
          <w:sz w:val="24"/>
          <w:szCs w:val="24"/>
        </w:rPr>
        <w:tab/>
        <w:t xml:space="preserve">                   单位：个、</w:t>
      </w:r>
      <w:r w:rsidR="001132F0">
        <w:rPr>
          <w:rFonts w:ascii="仿宋" w:eastAsia="仿宋" w:hAnsi="仿宋" w:cs="仿宋" w:hint="eastAsia"/>
          <w:kern w:val="0"/>
          <w:sz w:val="24"/>
          <w:szCs w:val="24"/>
        </w:rPr>
        <w:t>万</w:t>
      </w:r>
      <w:r>
        <w:rPr>
          <w:rFonts w:ascii="仿宋" w:eastAsia="仿宋" w:hAnsi="仿宋" w:cs="仿宋" w:hint="eastAsia"/>
          <w:kern w:val="0"/>
          <w:sz w:val="24"/>
          <w:szCs w:val="24"/>
        </w:rPr>
        <w:t>元</w:t>
      </w:r>
      <w:r>
        <w:rPr>
          <w:rFonts w:ascii="仿宋" w:eastAsia="仿宋" w:hAnsi="仿宋" w:cs="仿宋" w:hint="eastAsia"/>
          <w:kern w:val="0"/>
          <w:sz w:val="24"/>
        </w:rPr>
        <w:tab/>
      </w:r>
      <w:r>
        <w:rPr>
          <w:rFonts w:ascii="仿宋" w:eastAsia="仿宋" w:hAnsi="仿宋" w:cs="仿宋" w:hint="eastAsia"/>
          <w:kern w:val="0"/>
          <w:sz w:val="24"/>
        </w:rPr>
        <w:tab/>
      </w:r>
      <w:r>
        <w:rPr>
          <w:rFonts w:ascii="仿宋" w:eastAsia="仿宋" w:hAnsi="仿宋" w:cs="仿宋" w:hint="eastAsia"/>
          <w:kern w:val="0"/>
          <w:sz w:val="24"/>
        </w:rPr>
        <w:tab/>
      </w:r>
      <w:r>
        <w:rPr>
          <w:rFonts w:ascii="仿宋" w:eastAsia="仿宋" w:hAnsi="仿宋" w:cs="仿宋" w:hint="eastAsia"/>
          <w:kern w:val="0"/>
          <w:sz w:val="24"/>
        </w:rPr>
        <w:tab/>
      </w:r>
    </w:p>
    <w:tbl>
      <w:tblPr>
        <w:tblW w:w="10339" w:type="dxa"/>
        <w:jc w:val="center"/>
        <w:tblLayout w:type="fixed"/>
        <w:tblLook w:val="04A0" w:firstRow="1" w:lastRow="0" w:firstColumn="1" w:lastColumn="0" w:noHBand="0" w:noVBand="1"/>
      </w:tblPr>
      <w:tblGrid>
        <w:gridCol w:w="3550"/>
        <w:gridCol w:w="1190"/>
        <w:gridCol w:w="1170"/>
        <w:gridCol w:w="1130"/>
        <w:gridCol w:w="1465"/>
        <w:gridCol w:w="970"/>
        <w:gridCol w:w="864"/>
      </w:tblGrid>
      <w:tr w:rsidR="00D65C23" w:rsidTr="00AA28E5">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b/>
                <w:bCs/>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D65C23" w:rsidRDefault="00D65C23" w:rsidP="0066374D">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20</w:t>
            </w:r>
            <w:r w:rsidR="0066374D">
              <w:rPr>
                <w:rFonts w:ascii="仿宋" w:eastAsia="仿宋" w:hAnsi="仿宋" w:cs="仿宋" w:hint="eastAsia"/>
                <w:bCs/>
                <w:kern w:val="0"/>
                <w:sz w:val="24"/>
                <w:szCs w:val="24"/>
              </w:rPr>
              <w:t>20</w:t>
            </w:r>
            <w:r>
              <w:rPr>
                <w:rFonts w:ascii="仿宋" w:eastAsia="仿宋" w:hAnsi="仿宋" w:cs="仿宋" w:hint="eastAsia"/>
                <w:bCs/>
                <w:kern w:val="0"/>
                <w:sz w:val="24"/>
                <w:szCs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控制率</w:t>
            </w:r>
          </w:p>
        </w:tc>
      </w:tr>
      <w:tr w:rsidR="00D65C23" w:rsidTr="00AA28E5">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rsidR="00D65C23" w:rsidRDefault="0085279E"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52</w:t>
            </w:r>
          </w:p>
        </w:tc>
        <w:tc>
          <w:tcPr>
            <w:tcW w:w="2595" w:type="dxa"/>
            <w:gridSpan w:val="2"/>
            <w:tcBorders>
              <w:top w:val="single" w:sz="4" w:space="0" w:color="auto"/>
              <w:left w:val="nil"/>
              <w:bottom w:val="single" w:sz="4" w:space="0" w:color="auto"/>
              <w:right w:val="single" w:sz="4" w:space="0" w:color="auto"/>
            </w:tcBorders>
            <w:vAlign w:val="center"/>
          </w:tcPr>
          <w:p w:rsidR="00D65C23" w:rsidRDefault="0085279E"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31</w:t>
            </w:r>
          </w:p>
        </w:tc>
        <w:tc>
          <w:tcPr>
            <w:tcW w:w="1834" w:type="dxa"/>
            <w:gridSpan w:val="2"/>
            <w:tcBorders>
              <w:top w:val="single" w:sz="4" w:space="0" w:color="auto"/>
              <w:left w:val="nil"/>
              <w:bottom w:val="single" w:sz="4" w:space="0" w:color="auto"/>
              <w:right w:val="single" w:sz="4" w:space="0" w:color="auto"/>
            </w:tcBorders>
            <w:vAlign w:val="center"/>
          </w:tcPr>
          <w:p w:rsidR="00D65C23" w:rsidRDefault="0085279E"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59%</w:t>
            </w:r>
          </w:p>
        </w:tc>
      </w:tr>
      <w:tr w:rsidR="00D65C23"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b/>
                <w:bCs/>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D65C23" w:rsidRDefault="00D65C23" w:rsidP="0066374D">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201</w:t>
            </w:r>
            <w:r w:rsidR="0066374D">
              <w:rPr>
                <w:rFonts w:ascii="仿宋" w:eastAsia="仿宋" w:hAnsi="仿宋" w:cs="仿宋" w:hint="eastAsia"/>
                <w:bCs/>
                <w:kern w:val="0"/>
                <w:sz w:val="24"/>
                <w:szCs w:val="24"/>
              </w:rPr>
              <w:t>9</w:t>
            </w:r>
            <w:r>
              <w:rPr>
                <w:rFonts w:ascii="仿宋" w:eastAsia="仿宋" w:hAnsi="仿宋" w:cs="仿宋" w:hint="eastAsia"/>
                <w:bCs/>
                <w:kern w:val="0"/>
                <w:sz w:val="24"/>
                <w:szCs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D65C23" w:rsidRDefault="00D65C23" w:rsidP="0066374D">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20</w:t>
            </w:r>
            <w:r w:rsidR="0066374D">
              <w:rPr>
                <w:rFonts w:ascii="仿宋" w:eastAsia="仿宋" w:hAnsi="仿宋" w:cs="仿宋" w:hint="eastAsia"/>
                <w:bCs/>
                <w:kern w:val="0"/>
                <w:sz w:val="24"/>
                <w:szCs w:val="24"/>
              </w:rPr>
              <w:t>20</w:t>
            </w:r>
            <w:r>
              <w:rPr>
                <w:rFonts w:ascii="仿宋" w:eastAsia="仿宋" w:hAnsi="仿宋" w:cs="仿宋" w:hint="eastAsia"/>
                <w:bCs/>
                <w:kern w:val="0"/>
                <w:sz w:val="24"/>
                <w:szCs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D65C23" w:rsidRDefault="00D65C23" w:rsidP="0066374D">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20</w:t>
            </w:r>
            <w:r w:rsidR="0066374D">
              <w:rPr>
                <w:rFonts w:ascii="仿宋" w:eastAsia="仿宋" w:hAnsi="仿宋" w:cs="仿宋" w:hint="eastAsia"/>
                <w:bCs/>
                <w:kern w:val="0"/>
                <w:sz w:val="24"/>
                <w:szCs w:val="24"/>
              </w:rPr>
              <w:t>20</w:t>
            </w:r>
            <w:r>
              <w:rPr>
                <w:rFonts w:ascii="仿宋" w:eastAsia="仿宋" w:hAnsi="仿宋" w:cs="仿宋" w:hint="eastAsia"/>
                <w:bCs/>
                <w:kern w:val="0"/>
                <w:sz w:val="24"/>
                <w:szCs w:val="24"/>
              </w:rPr>
              <w:t>年决算数</w:t>
            </w:r>
          </w:p>
        </w:tc>
      </w:tr>
      <w:tr w:rsidR="00D65C23"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b/>
                <w:bCs/>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D65C23" w:rsidRDefault="00C45178" w:rsidP="00C45178">
            <w:pPr>
              <w:widowControl/>
              <w:jc w:val="center"/>
              <w:rPr>
                <w:rFonts w:ascii="仿宋" w:eastAsia="仿宋" w:hAnsi="仿宋" w:cs="仿宋"/>
                <w:kern w:val="0"/>
                <w:sz w:val="24"/>
                <w:szCs w:val="24"/>
              </w:rPr>
            </w:pPr>
            <w:r>
              <w:rPr>
                <w:rFonts w:ascii="仿宋" w:eastAsia="仿宋" w:hAnsi="仿宋" w:cs="仿宋" w:hint="eastAsia"/>
                <w:kern w:val="0"/>
                <w:sz w:val="24"/>
                <w:szCs w:val="24"/>
              </w:rPr>
              <w:t>4.2</w:t>
            </w:r>
          </w:p>
        </w:tc>
        <w:tc>
          <w:tcPr>
            <w:tcW w:w="2595" w:type="dxa"/>
            <w:gridSpan w:val="2"/>
            <w:tcBorders>
              <w:top w:val="single" w:sz="4" w:space="0" w:color="auto"/>
              <w:left w:val="nil"/>
              <w:bottom w:val="single" w:sz="4" w:space="0" w:color="auto"/>
              <w:right w:val="single" w:sz="4" w:space="0" w:color="000000"/>
            </w:tcBorders>
            <w:vAlign w:val="center"/>
          </w:tcPr>
          <w:p w:rsidR="00D65C23" w:rsidRDefault="00AA28E5"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3.9</w:t>
            </w:r>
            <w:r w:rsidR="00D65C23">
              <w:rPr>
                <w:rFonts w:ascii="仿宋" w:eastAsia="仿宋" w:hAnsi="仿宋" w:cs="仿宋"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65C23" w:rsidRDefault="00AA28E5"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3.9</w:t>
            </w:r>
            <w:r w:rsidR="00D65C23">
              <w:rPr>
                <w:rFonts w:ascii="仿宋" w:eastAsia="仿宋" w:hAnsi="仿宋" w:cs="仿宋" w:hint="eastAsia"/>
                <w:kern w:val="0"/>
                <w:sz w:val="24"/>
                <w:szCs w:val="24"/>
              </w:rPr>
              <w:t xml:space="preserve">　</w:t>
            </w:r>
          </w:p>
        </w:tc>
      </w:tr>
      <w:tr w:rsidR="00D65C23" w:rsidTr="00AA28E5">
        <w:trPr>
          <w:trHeight w:val="391"/>
          <w:jc w:val="center"/>
        </w:trPr>
        <w:tc>
          <w:tcPr>
            <w:tcW w:w="3550" w:type="dxa"/>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lastRenderedPageBreak/>
              <w:t xml:space="preserve">   1、公务用车购置和维护经费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D65C23"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其中：公车购置</w:t>
            </w:r>
          </w:p>
        </w:tc>
        <w:tc>
          <w:tcPr>
            <w:tcW w:w="2360"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A28E5"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AA28E5" w:rsidRDefault="00AA28E5"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公车运行维护</w:t>
            </w:r>
          </w:p>
        </w:tc>
        <w:tc>
          <w:tcPr>
            <w:tcW w:w="2360" w:type="dxa"/>
            <w:gridSpan w:val="2"/>
            <w:tcBorders>
              <w:top w:val="single" w:sz="4" w:space="0" w:color="auto"/>
              <w:left w:val="nil"/>
              <w:bottom w:val="single" w:sz="4" w:space="0" w:color="auto"/>
              <w:right w:val="single" w:sz="4" w:space="0" w:color="000000"/>
            </w:tcBorders>
            <w:vAlign w:val="center"/>
          </w:tcPr>
          <w:p w:rsidR="00AA28E5" w:rsidRDefault="00AA28E5" w:rsidP="00AA28E5">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3.19</w:t>
            </w:r>
          </w:p>
        </w:tc>
        <w:tc>
          <w:tcPr>
            <w:tcW w:w="2595" w:type="dxa"/>
            <w:gridSpan w:val="2"/>
            <w:tcBorders>
              <w:top w:val="single" w:sz="4" w:space="0" w:color="auto"/>
              <w:left w:val="nil"/>
              <w:bottom w:val="single" w:sz="4" w:space="0" w:color="auto"/>
              <w:right w:val="single" w:sz="4" w:space="0" w:color="000000"/>
            </w:tcBorders>
            <w:vAlign w:val="center"/>
          </w:tcPr>
          <w:p w:rsidR="00AA28E5" w:rsidRDefault="00AA28E5"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3.35　</w:t>
            </w:r>
          </w:p>
        </w:tc>
        <w:tc>
          <w:tcPr>
            <w:tcW w:w="1834" w:type="dxa"/>
            <w:gridSpan w:val="2"/>
            <w:tcBorders>
              <w:top w:val="single" w:sz="4" w:space="0" w:color="auto"/>
              <w:left w:val="nil"/>
              <w:bottom w:val="single" w:sz="4" w:space="0" w:color="auto"/>
              <w:right w:val="single" w:sz="4" w:space="0" w:color="000000"/>
            </w:tcBorders>
            <w:vAlign w:val="center"/>
          </w:tcPr>
          <w:p w:rsidR="00AA28E5" w:rsidRDefault="00AA28E5" w:rsidP="00FF68F0">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3.35　</w:t>
            </w:r>
          </w:p>
        </w:tc>
      </w:tr>
      <w:tr w:rsidR="00AA28E5"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AA28E5" w:rsidRDefault="00AA28E5"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2、出国经费</w:t>
            </w:r>
          </w:p>
        </w:tc>
        <w:tc>
          <w:tcPr>
            <w:tcW w:w="2360" w:type="dxa"/>
            <w:gridSpan w:val="2"/>
            <w:tcBorders>
              <w:top w:val="single" w:sz="4" w:space="0" w:color="auto"/>
              <w:left w:val="nil"/>
              <w:bottom w:val="single" w:sz="4" w:space="0" w:color="auto"/>
              <w:right w:val="single" w:sz="4" w:space="0" w:color="000000"/>
            </w:tcBorders>
            <w:vAlign w:val="center"/>
          </w:tcPr>
          <w:p w:rsidR="00AA28E5" w:rsidRDefault="00AA28E5"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A28E5" w:rsidRDefault="00AA28E5"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A28E5" w:rsidRDefault="00AA28E5" w:rsidP="00FF68F0">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AA28E5"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AA28E5" w:rsidRDefault="00AA28E5"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3、公务接待</w:t>
            </w:r>
          </w:p>
        </w:tc>
        <w:tc>
          <w:tcPr>
            <w:tcW w:w="2360" w:type="dxa"/>
            <w:gridSpan w:val="2"/>
            <w:tcBorders>
              <w:top w:val="single" w:sz="4" w:space="0" w:color="auto"/>
              <w:left w:val="nil"/>
              <w:bottom w:val="single" w:sz="4" w:space="0" w:color="auto"/>
              <w:right w:val="single" w:sz="4" w:space="0" w:color="000000"/>
            </w:tcBorders>
            <w:vAlign w:val="center"/>
          </w:tcPr>
          <w:p w:rsidR="00AA28E5" w:rsidRDefault="00AA28E5"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1.01　</w:t>
            </w:r>
          </w:p>
        </w:tc>
        <w:tc>
          <w:tcPr>
            <w:tcW w:w="2595" w:type="dxa"/>
            <w:gridSpan w:val="2"/>
            <w:tcBorders>
              <w:top w:val="single" w:sz="4" w:space="0" w:color="auto"/>
              <w:left w:val="nil"/>
              <w:bottom w:val="single" w:sz="4" w:space="0" w:color="auto"/>
              <w:right w:val="single" w:sz="4" w:space="0" w:color="000000"/>
            </w:tcBorders>
            <w:vAlign w:val="center"/>
          </w:tcPr>
          <w:p w:rsidR="00AA28E5" w:rsidRDefault="00AA28E5"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0.55</w:t>
            </w:r>
          </w:p>
        </w:tc>
        <w:tc>
          <w:tcPr>
            <w:tcW w:w="1834" w:type="dxa"/>
            <w:gridSpan w:val="2"/>
            <w:tcBorders>
              <w:top w:val="single" w:sz="4" w:space="0" w:color="auto"/>
              <w:left w:val="nil"/>
              <w:bottom w:val="single" w:sz="4" w:space="0" w:color="auto"/>
              <w:right w:val="single" w:sz="4" w:space="0" w:color="000000"/>
            </w:tcBorders>
            <w:vAlign w:val="center"/>
          </w:tcPr>
          <w:p w:rsidR="00AA28E5" w:rsidRDefault="00AA28E5" w:rsidP="00FF68F0">
            <w:pPr>
              <w:widowControl/>
              <w:jc w:val="center"/>
              <w:rPr>
                <w:rFonts w:ascii="仿宋" w:eastAsia="仿宋" w:hAnsi="仿宋" w:cs="仿宋"/>
                <w:kern w:val="0"/>
                <w:sz w:val="24"/>
                <w:szCs w:val="24"/>
              </w:rPr>
            </w:pPr>
            <w:r>
              <w:rPr>
                <w:rFonts w:ascii="仿宋" w:eastAsia="仿宋" w:hAnsi="仿宋" w:cs="仿宋" w:hint="eastAsia"/>
                <w:kern w:val="0"/>
                <w:sz w:val="24"/>
                <w:szCs w:val="24"/>
              </w:rPr>
              <w:t>0.55</w:t>
            </w:r>
          </w:p>
        </w:tc>
      </w:tr>
      <w:tr w:rsidR="00D65C23" w:rsidTr="00AA28E5">
        <w:trPr>
          <w:trHeight w:val="391"/>
          <w:jc w:val="center"/>
        </w:trPr>
        <w:tc>
          <w:tcPr>
            <w:tcW w:w="3550" w:type="dxa"/>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b/>
                <w:bCs/>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D65C23"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1、业务工作专项</w:t>
            </w:r>
          </w:p>
        </w:tc>
        <w:tc>
          <w:tcPr>
            <w:tcW w:w="2360"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D65C23"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2、运行维护专项</w:t>
            </w:r>
          </w:p>
        </w:tc>
        <w:tc>
          <w:tcPr>
            <w:tcW w:w="2360"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p>
        </w:tc>
        <w:tc>
          <w:tcPr>
            <w:tcW w:w="1834"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p>
        </w:tc>
      </w:tr>
      <w:tr w:rsidR="00D65C23"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360"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6E7CD4"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6E7CD4" w:rsidRDefault="006E7CD4" w:rsidP="00D24E39">
            <w:pPr>
              <w:widowControl/>
              <w:jc w:val="left"/>
              <w:rPr>
                <w:rFonts w:ascii="仿宋" w:eastAsia="仿宋" w:hAnsi="仿宋" w:cs="仿宋"/>
                <w:kern w:val="0"/>
                <w:sz w:val="24"/>
                <w:szCs w:val="24"/>
              </w:rPr>
            </w:pPr>
            <w:r>
              <w:rPr>
                <w:rFonts w:ascii="仿宋" w:eastAsia="仿宋" w:hAnsi="仿宋" w:cs="仿宋" w:hint="eastAsia"/>
                <w:b/>
                <w:bCs/>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6E7CD4" w:rsidRDefault="006E7CD4" w:rsidP="00460B81">
            <w:pPr>
              <w:widowControl/>
              <w:jc w:val="center"/>
              <w:rPr>
                <w:rFonts w:ascii="仿宋" w:eastAsia="仿宋" w:hAnsi="仿宋" w:cs="仿宋"/>
                <w:kern w:val="0"/>
                <w:sz w:val="24"/>
                <w:szCs w:val="24"/>
              </w:rPr>
            </w:pPr>
            <w:r>
              <w:rPr>
                <w:rFonts w:ascii="仿宋" w:eastAsia="仿宋" w:hAnsi="仿宋" w:cs="仿宋" w:hint="eastAsia"/>
                <w:kern w:val="0"/>
                <w:sz w:val="24"/>
                <w:szCs w:val="24"/>
              </w:rPr>
              <w:t>240</w:t>
            </w:r>
            <w:r w:rsidR="00460B81">
              <w:rPr>
                <w:rFonts w:ascii="仿宋" w:eastAsia="仿宋" w:hAnsi="仿宋" w:cs="仿宋" w:hint="eastAsia"/>
                <w:kern w:val="0"/>
                <w:sz w:val="24"/>
                <w:szCs w:val="24"/>
              </w:rPr>
              <w:t>.</w:t>
            </w:r>
            <w:r>
              <w:rPr>
                <w:rFonts w:ascii="仿宋" w:eastAsia="仿宋" w:hAnsi="仿宋" w:cs="仿宋" w:hint="eastAsia"/>
                <w:kern w:val="0"/>
                <w:sz w:val="24"/>
                <w:szCs w:val="24"/>
              </w:rPr>
              <w:t>2</w:t>
            </w:r>
            <w:r w:rsidR="00460B81">
              <w:rPr>
                <w:rFonts w:ascii="仿宋" w:eastAsia="仿宋" w:hAnsi="仿宋" w:cs="仿宋" w:hint="eastAsia"/>
                <w:kern w:val="0"/>
                <w:sz w:val="24"/>
                <w:szCs w:val="24"/>
              </w:rPr>
              <w:t>9</w:t>
            </w:r>
            <w:r>
              <w:rPr>
                <w:rFonts w:ascii="仿宋" w:eastAsia="仿宋" w:hAnsi="仿宋" w:cs="仿宋"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E7CD4" w:rsidRDefault="006E7CD4"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E7CD4" w:rsidRDefault="00A73C88"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84.55</w:t>
            </w:r>
          </w:p>
        </w:tc>
      </w:tr>
      <w:tr w:rsidR="006E7CD4" w:rsidTr="00AA28E5">
        <w:trPr>
          <w:trHeight w:val="391"/>
          <w:jc w:val="center"/>
        </w:trPr>
        <w:tc>
          <w:tcPr>
            <w:tcW w:w="3550" w:type="dxa"/>
            <w:tcBorders>
              <w:top w:val="nil"/>
              <w:left w:val="single" w:sz="4" w:space="0" w:color="auto"/>
              <w:bottom w:val="single" w:sz="4" w:space="0" w:color="auto"/>
              <w:right w:val="single" w:sz="4" w:space="0" w:color="auto"/>
            </w:tcBorders>
            <w:vAlign w:val="center"/>
          </w:tcPr>
          <w:p w:rsidR="006E7CD4" w:rsidRDefault="006E7CD4"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其中：办公经费</w:t>
            </w:r>
          </w:p>
        </w:tc>
        <w:tc>
          <w:tcPr>
            <w:tcW w:w="2360" w:type="dxa"/>
            <w:gridSpan w:val="2"/>
            <w:tcBorders>
              <w:top w:val="single" w:sz="4" w:space="0" w:color="auto"/>
              <w:left w:val="nil"/>
              <w:bottom w:val="single" w:sz="4" w:space="0" w:color="auto"/>
              <w:right w:val="single" w:sz="4" w:space="0" w:color="000000"/>
            </w:tcBorders>
            <w:vAlign w:val="center"/>
          </w:tcPr>
          <w:p w:rsidR="006E7CD4" w:rsidRDefault="006E7CD4" w:rsidP="00460B81">
            <w:pPr>
              <w:widowControl/>
              <w:jc w:val="center"/>
              <w:rPr>
                <w:rFonts w:ascii="仿宋" w:eastAsia="仿宋" w:hAnsi="仿宋" w:cs="仿宋"/>
                <w:color w:val="FF0000"/>
                <w:kern w:val="0"/>
                <w:sz w:val="24"/>
                <w:szCs w:val="24"/>
              </w:rPr>
            </w:pPr>
            <w:r>
              <w:rPr>
                <w:rFonts w:ascii="仿宋" w:eastAsia="仿宋" w:hAnsi="仿宋" w:cs="仿宋" w:hint="eastAsia"/>
                <w:color w:val="FF0000"/>
                <w:kern w:val="0"/>
                <w:sz w:val="24"/>
                <w:szCs w:val="24"/>
              </w:rPr>
              <w:t>9</w:t>
            </w:r>
            <w:r w:rsidR="00460B81">
              <w:rPr>
                <w:rFonts w:ascii="仿宋" w:eastAsia="仿宋" w:hAnsi="仿宋" w:cs="仿宋" w:hint="eastAsia"/>
                <w:color w:val="FF0000"/>
                <w:kern w:val="0"/>
                <w:sz w:val="24"/>
                <w:szCs w:val="24"/>
              </w:rPr>
              <w:t>.</w:t>
            </w:r>
            <w:r>
              <w:rPr>
                <w:rFonts w:ascii="仿宋" w:eastAsia="仿宋" w:hAnsi="仿宋" w:cs="仿宋" w:hint="eastAsia"/>
                <w:color w:val="FF0000"/>
                <w:kern w:val="0"/>
                <w:sz w:val="24"/>
                <w:szCs w:val="24"/>
              </w:rPr>
              <w:t>6</w:t>
            </w:r>
            <w:r w:rsidR="00460B81">
              <w:rPr>
                <w:rFonts w:ascii="仿宋" w:eastAsia="仿宋" w:hAnsi="仿宋" w:cs="仿宋" w:hint="eastAsia"/>
                <w:color w:val="FF0000"/>
                <w:kern w:val="0"/>
                <w:sz w:val="24"/>
                <w:szCs w:val="24"/>
              </w:rPr>
              <w:t>7</w:t>
            </w:r>
            <w:r>
              <w:rPr>
                <w:rFonts w:ascii="仿宋" w:eastAsia="仿宋" w:hAnsi="仿宋" w:cs="仿宋" w:hint="eastAsia"/>
                <w:color w:val="FF0000"/>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E7CD4" w:rsidRDefault="006E7CD4" w:rsidP="00D24E39">
            <w:pPr>
              <w:widowControl/>
              <w:jc w:val="center"/>
              <w:rPr>
                <w:rFonts w:ascii="仿宋" w:eastAsia="仿宋" w:hAnsi="仿宋" w:cs="仿宋"/>
                <w:color w:val="FF0000"/>
                <w:kern w:val="0"/>
                <w:sz w:val="24"/>
                <w:szCs w:val="24"/>
              </w:rPr>
            </w:pPr>
            <w:r>
              <w:rPr>
                <w:rFonts w:ascii="仿宋" w:eastAsia="仿宋" w:hAnsi="仿宋" w:cs="仿宋" w:hint="eastAsia"/>
                <w:color w:val="FF0000"/>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E7CD4" w:rsidRDefault="004E6DAC" w:rsidP="00D24E39">
            <w:pPr>
              <w:widowControl/>
              <w:jc w:val="center"/>
              <w:rPr>
                <w:rFonts w:ascii="仿宋" w:eastAsia="仿宋" w:hAnsi="仿宋" w:cs="仿宋"/>
                <w:color w:val="FF0000"/>
                <w:kern w:val="0"/>
                <w:sz w:val="24"/>
                <w:szCs w:val="24"/>
              </w:rPr>
            </w:pPr>
            <w:r>
              <w:rPr>
                <w:rFonts w:ascii="仿宋" w:eastAsia="仿宋" w:hAnsi="仿宋" w:cs="仿宋" w:hint="eastAsia"/>
                <w:color w:val="FF0000"/>
                <w:kern w:val="0"/>
                <w:sz w:val="24"/>
                <w:szCs w:val="24"/>
              </w:rPr>
              <w:t>9.4</w:t>
            </w:r>
            <w:r w:rsidR="009728D5">
              <w:rPr>
                <w:rFonts w:ascii="仿宋" w:eastAsia="仿宋" w:hAnsi="仿宋" w:cs="仿宋" w:hint="eastAsia"/>
                <w:color w:val="FF0000"/>
                <w:kern w:val="0"/>
                <w:sz w:val="24"/>
                <w:szCs w:val="24"/>
              </w:rPr>
              <w:t>8</w:t>
            </w:r>
          </w:p>
        </w:tc>
      </w:tr>
      <w:tr w:rsidR="006E7CD4"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6E7CD4" w:rsidRDefault="006E7CD4"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6E7CD4" w:rsidRDefault="006E7CD4" w:rsidP="00460B81">
            <w:pPr>
              <w:widowControl/>
              <w:jc w:val="center"/>
              <w:rPr>
                <w:rFonts w:ascii="仿宋" w:eastAsia="仿宋" w:hAnsi="仿宋" w:cs="仿宋"/>
                <w:color w:val="FF0000"/>
                <w:kern w:val="0"/>
                <w:sz w:val="24"/>
                <w:szCs w:val="24"/>
              </w:rPr>
            </w:pPr>
            <w:r>
              <w:rPr>
                <w:rFonts w:ascii="仿宋" w:eastAsia="仿宋" w:hAnsi="仿宋" w:cs="仿宋" w:hint="eastAsia"/>
                <w:color w:val="FF0000"/>
                <w:kern w:val="0"/>
                <w:sz w:val="24"/>
                <w:szCs w:val="24"/>
              </w:rPr>
              <w:t>14</w:t>
            </w:r>
            <w:r w:rsidR="00460B81">
              <w:rPr>
                <w:rFonts w:ascii="仿宋" w:eastAsia="仿宋" w:hAnsi="仿宋" w:cs="仿宋" w:hint="eastAsia"/>
                <w:color w:val="FF0000"/>
                <w:kern w:val="0"/>
                <w:sz w:val="24"/>
                <w:szCs w:val="24"/>
              </w:rPr>
              <w:t>.53</w:t>
            </w:r>
            <w:r>
              <w:rPr>
                <w:rFonts w:ascii="仿宋" w:eastAsia="仿宋" w:hAnsi="仿宋" w:cs="仿宋" w:hint="eastAsia"/>
                <w:color w:val="FF0000"/>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E7CD4" w:rsidRDefault="006E7CD4" w:rsidP="00D24E39">
            <w:pPr>
              <w:widowControl/>
              <w:jc w:val="center"/>
              <w:rPr>
                <w:rFonts w:ascii="仿宋" w:eastAsia="仿宋" w:hAnsi="仿宋" w:cs="仿宋"/>
                <w:color w:val="FF0000"/>
                <w:kern w:val="0"/>
                <w:sz w:val="24"/>
                <w:szCs w:val="24"/>
              </w:rPr>
            </w:pPr>
            <w:r>
              <w:rPr>
                <w:rFonts w:ascii="仿宋" w:eastAsia="仿宋" w:hAnsi="仿宋" w:cs="仿宋" w:hint="eastAsia"/>
                <w:color w:val="FF0000"/>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E7CD4" w:rsidRDefault="004E6DAC" w:rsidP="00D24E39">
            <w:pPr>
              <w:widowControl/>
              <w:jc w:val="center"/>
              <w:rPr>
                <w:rFonts w:ascii="仿宋" w:eastAsia="仿宋" w:hAnsi="仿宋" w:cs="仿宋"/>
                <w:color w:val="FF0000"/>
                <w:kern w:val="0"/>
                <w:sz w:val="24"/>
                <w:szCs w:val="24"/>
              </w:rPr>
            </w:pPr>
            <w:r>
              <w:rPr>
                <w:rFonts w:ascii="仿宋" w:eastAsia="仿宋" w:hAnsi="仿宋" w:cs="仿宋" w:hint="eastAsia"/>
                <w:color w:val="FF0000"/>
                <w:kern w:val="0"/>
                <w:sz w:val="24"/>
                <w:szCs w:val="24"/>
              </w:rPr>
              <w:t>7.44</w:t>
            </w:r>
            <w:r w:rsidR="006E7CD4">
              <w:rPr>
                <w:rFonts w:ascii="仿宋" w:eastAsia="仿宋" w:hAnsi="仿宋" w:cs="仿宋" w:hint="eastAsia"/>
                <w:color w:val="FF0000"/>
                <w:kern w:val="0"/>
                <w:sz w:val="24"/>
                <w:szCs w:val="24"/>
              </w:rPr>
              <w:t xml:space="preserve">　</w:t>
            </w:r>
          </w:p>
        </w:tc>
      </w:tr>
      <w:tr w:rsidR="00D65C23"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会议费、培训费</w:t>
            </w:r>
          </w:p>
        </w:tc>
        <w:tc>
          <w:tcPr>
            <w:tcW w:w="2360"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color w:val="FF0000"/>
                <w:kern w:val="0"/>
                <w:sz w:val="24"/>
                <w:szCs w:val="24"/>
              </w:rPr>
            </w:pPr>
            <w:r>
              <w:rPr>
                <w:rFonts w:ascii="仿宋" w:eastAsia="仿宋" w:hAnsi="仿宋" w:cs="仿宋" w:hint="eastAsia"/>
                <w:color w:val="FF0000"/>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color w:val="FF0000"/>
                <w:kern w:val="0"/>
                <w:sz w:val="24"/>
                <w:szCs w:val="24"/>
              </w:rPr>
            </w:pPr>
            <w:r>
              <w:rPr>
                <w:rFonts w:ascii="仿宋" w:eastAsia="仿宋" w:hAnsi="仿宋" w:cs="仿宋" w:hint="eastAsia"/>
                <w:color w:val="FF0000"/>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65C23" w:rsidRDefault="004E6DAC" w:rsidP="00D24E39">
            <w:pPr>
              <w:widowControl/>
              <w:jc w:val="center"/>
              <w:rPr>
                <w:rFonts w:ascii="仿宋" w:eastAsia="仿宋" w:hAnsi="仿宋" w:cs="仿宋"/>
                <w:color w:val="FF0000"/>
                <w:kern w:val="0"/>
                <w:sz w:val="24"/>
                <w:szCs w:val="24"/>
              </w:rPr>
            </w:pPr>
            <w:r>
              <w:rPr>
                <w:rFonts w:ascii="仿宋" w:eastAsia="仿宋" w:hAnsi="仿宋" w:cs="仿宋" w:hint="eastAsia"/>
                <w:color w:val="FF0000"/>
                <w:kern w:val="0"/>
                <w:sz w:val="24"/>
                <w:szCs w:val="24"/>
              </w:rPr>
              <w:t>0.01</w:t>
            </w:r>
            <w:r w:rsidR="00D65C23">
              <w:rPr>
                <w:rFonts w:ascii="仿宋" w:eastAsia="仿宋" w:hAnsi="仿宋" w:cs="仿宋" w:hint="eastAsia"/>
                <w:color w:val="FF0000"/>
                <w:kern w:val="0"/>
                <w:sz w:val="24"/>
                <w:szCs w:val="24"/>
              </w:rPr>
              <w:t xml:space="preserve">　</w:t>
            </w:r>
          </w:p>
        </w:tc>
      </w:tr>
      <w:tr w:rsidR="00D65C23"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D65C23" w:rsidTr="00AA28E5">
        <w:trPr>
          <w:trHeight w:val="371"/>
          <w:jc w:val="center"/>
        </w:trPr>
        <w:tc>
          <w:tcPr>
            <w:tcW w:w="3550" w:type="dxa"/>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部门整体支出预算调整 </w:t>
            </w:r>
          </w:p>
        </w:tc>
        <w:tc>
          <w:tcPr>
            <w:tcW w:w="2360"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D65C23" w:rsidTr="00AA28E5">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b/>
                <w:bCs/>
                <w:kern w:val="0"/>
                <w:sz w:val="24"/>
                <w:szCs w:val="24"/>
              </w:rPr>
              <w:t>楼堂馆所控制情况</w:t>
            </w:r>
            <w:r>
              <w:rPr>
                <w:rFonts w:ascii="仿宋" w:eastAsia="仿宋" w:hAnsi="仿宋" w:cs="仿宋" w:hint="eastAsia"/>
                <w:kern w:val="0"/>
                <w:sz w:val="24"/>
                <w:szCs w:val="24"/>
              </w:rPr>
              <w:br/>
              <w:t>（2019年完工项目）</w:t>
            </w:r>
          </w:p>
        </w:tc>
        <w:tc>
          <w:tcPr>
            <w:tcW w:w="1190" w:type="dxa"/>
            <w:tcBorders>
              <w:top w:val="nil"/>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批复规模</w:t>
            </w:r>
            <w:r>
              <w:rPr>
                <w:rFonts w:ascii="仿宋" w:eastAsia="仿宋" w:hAnsi="仿宋" w:cs="仿宋" w:hint="eastAsia"/>
                <w:bCs/>
                <w:kern w:val="0"/>
                <w:sz w:val="24"/>
                <w:szCs w:val="24"/>
              </w:rPr>
              <w:br/>
              <w:t>（㎡）</w:t>
            </w:r>
          </w:p>
        </w:tc>
        <w:tc>
          <w:tcPr>
            <w:tcW w:w="1170" w:type="dxa"/>
            <w:tcBorders>
              <w:top w:val="nil"/>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实际规模（㎡）</w:t>
            </w:r>
          </w:p>
        </w:tc>
        <w:tc>
          <w:tcPr>
            <w:tcW w:w="1130" w:type="dxa"/>
            <w:tcBorders>
              <w:top w:val="nil"/>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规模控制率</w:t>
            </w:r>
          </w:p>
        </w:tc>
        <w:tc>
          <w:tcPr>
            <w:tcW w:w="1465" w:type="dxa"/>
            <w:tcBorders>
              <w:top w:val="nil"/>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预算投资（万元）</w:t>
            </w:r>
          </w:p>
        </w:tc>
        <w:tc>
          <w:tcPr>
            <w:tcW w:w="970" w:type="dxa"/>
            <w:tcBorders>
              <w:top w:val="nil"/>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实际投资（万元）</w:t>
            </w:r>
          </w:p>
        </w:tc>
        <w:tc>
          <w:tcPr>
            <w:tcW w:w="864" w:type="dxa"/>
            <w:tcBorders>
              <w:top w:val="nil"/>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投资概算控制率</w:t>
            </w:r>
          </w:p>
        </w:tc>
      </w:tr>
      <w:tr w:rsidR="00D65C23" w:rsidTr="00AA28E5">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p>
        </w:tc>
        <w:tc>
          <w:tcPr>
            <w:tcW w:w="1190" w:type="dxa"/>
            <w:tcBorders>
              <w:top w:val="nil"/>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0</w:t>
            </w:r>
          </w:p>
        </w:tc>
        <w:tc>
          <w:tcPr>
            <w:tcW w:w="1170"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0</w:t>
            </w:r>
          </w:p>
        </w:tc>
        <w:tc>
          <w:tcPr>
            <w:tcW w:w="1130"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0</w:t>
            </w:r>
          </w:p>
        </w:tc>
        <w:tc>
          <w:tcPr>
            <w:tcW w:w="1465"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0</w:t>
            </w:r>
          </w:p>
        </w:tc>
        <w:tc>
          <w:tcPr>
            <w:tcW w:w="970"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0</w:t>
            </w:r>
          </w:p>
        </w:tc>
        <w:tc>
          <w:tcPr>
            <w:tcW w:w="86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0</w:t>
            </w:r>
          </w:p>
        </w:tc>
      </w:tr>
      <w:tr w:rsidR="00D65C23" w:rsidTr="00AA28E5">
        <w:trPr>
          <w:trHeight w:val="1431"/>
          <w:jc w:val="center"/>
        </w:trPr>
        <w:tc>
          <w:tcPr>
            <w:tcW w:w="3550" w:type="dxa"/>
            <w:tcBorders>
              <w:top w:val="nil"/>
              <w:left w:val="single" w:sz="4" w:space="0" w:color="auto"/>
              <w:bottom w:val="single" w:sz="4" w:space="0" w:color="auto"/>
              <w:right w:val="single" w:sz="4" w:space="0" w:color="auto"/>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kern w:val="0"/>
                <w:sz w:val="24"/>
                <w:szCs w:val="24"/>
              </w:rPr>
            </w:pPr>
            <w:r>
              <w:rPr>
                <w:rFonts w:ascii="仿宋" w:eastAsia="仿宋" w:hAnsi="仿宋" w:cs="仿宋" w:hint="eastAsia"/>
                <w:kern w:val="0"/>
                <w:sz w:val="24"/>
                <w:szCs w:val="24"/>
              </w:rPr>
              <w:t>按照</w:t>
            </w:r>
            <w:r w:rsidR="00EA3851">
              <w:rPr>
                <w:rFonts w:ascii="仿宋" w:eastAsia="仿宋" w:hAnsi="仿宋" w:cs="仿宋" w:hint="eastAsia"/>
                <w:kern w:val="0"/>
                <w:sz w:val="24"/>
                <w:szCs w:val="24"/>
              </w:rPr>
              <w:t>县委县政府</w:t>
            </w:r>
            <w:r>
              <w:rPr>
                <w:rFonts w:ascii="仿宋" w:eastAsia="仿宋" w:hAnsi="仿宋" w:cs="仿宋" w:hint="eastAsia"/>
                <w:kern w:val="0"/>
                <w:sz w:val="24"/>
                <w:szCs w:val="24"/>
              </w:rPr>
              <w:t>八项规定对公务接待费和公务用车运维费严格控制在年初预算内。</w:t>
            </w:r>
          </w:p>
        </w:tc>
      </w:tr>
    </w:tbl>
    <w:p w:rsidR="00D65C23" w:rsidRDefault="00D65C23" w:rsidP="00D65C23">
      <w:pPr>
        <w:widowControl/>
        <w:jc w:val="left"/>
        <w:rPr>
          <w:rFonts w:ascii="仿宋" w:eastAsia="仿宋" w:hAnsi="仿宋" w:cs="仿宋"/>
          <w:kern w:val="0"/>
          <w:sz w:val="24"/>
          <w:szCs w:val="24"/>
        </w:rPr>
      </w:pPr>
    </w:p>
    <w:p w:rsidR="00D65C23" w:rsidRDefault="00D65C23" w:rsidP="00D65C23">
      <w:pPr>
        <w:widowControl/>
        <w:jc w:val="left"/>
        <w:rPr>
          <w:rFonts w:ascii="仿宋" w:eastAsia="仿宋" w:hAnsi="仿宋" w:cs="仿宋"/>
          <w:kern w:val="0"/>
          <w:sz w:val="24"/>
          <w:szCs w:val="24"/>
        </w:rPr>
      </w:pPr>
      <w:r>
        <w:rPr>
          <w:rFonts w:ascii="仿宋" w:eastAsia="仿宋" w:hAnsi="仿宋" w:cs="仿宋" w:hint="eastAsia"/>
          <w:kern w:val="0"/>
          <w:sz w:val="24"/>
          <w:szCs w:val="24"/>
        </w:rPr>
        <w:t>说明：“项目支出”需要填报除专项资金和基本支出以外的所有项目情况，包括业务工作项目、运行维护项目等；“公用经费”填报基本支出中的一般商品和服务支出。</w:t>
      </w:r>
    </w:p>
    <w:p w:rsidR="008A2DC9" w:rsidRDefault="008A2DC9" w:rsidP="008A2DC9">
      <w:pPr>
        <w:pStyle w:val="a8"/>
        <w:spacing w:before="0" w:beforeAutospacing="0" w:after="0" w:afterAutospacing="0" w:line="360" w:lineRule="atLeast"/>
        <w:jc w:val="both"/>
        <w:rPr>
          <w:rFonts w:ascii="Calibri" w:hAnsi="Calibri" w:cs="Calibri"/>
          <w:sz w:val="30"/>
          <w:szCs w:val="30"/>
        </w:rPr>
      </w:pPr>
      <w:r>
        <w:rPr>
          <w:rFonts w:ascii="仿宋" w:eastAsia="仿宋" w:hAnsi="仿宋" w:cs="仿宋" w:hint="eastAsia"/>
          <w:b/>
          <w:bCs/>
          <w:sz w:val="30"/>
          <w:szCs w:val="30"/>
        </w:rPr>
        <w:t>附件2</w:t>
      </w:r>
    </w:p>
    <w:p w:rsidR="008A2DC9" w:rsidRDefault="008A2DC9" w:rsidP="008A2DC9">
      <w:pPr>
        <w:pStyle w:val="a8"/>
        <w:spacing w:before="0" w:beforeAutospacing="0" w:after="0" w:afterAutospacing="0"/>
        <w:jc w:val="center"/>
        <w:rPr>
          <w:rFonts w:ascii="Calibri" w:hAnsi="Calibri" w:cs="Calibri"/>
          <w:sz w:val="21"/>
          <w:szCs w:val="21"/>
        </w:rPr>
      </w:pPr>
      <w:r>
        <w:rPr>
          <w:rFonts w:ascii="方正小标宋_GBK" w:eastAsia="方正小标宋_GBK" w:hAnsi="方正小标宋_GBK" w:cs="方正小标宋_GBK"/>
          <w:color w:val="000000"/>
          <w:sz w:val="36"/>
          <w:szCs w:val="36"/>
        </w:rPr>
        <w:t>部门整体支出绩效自评表</w:t>
      </w:r>
    </w:p>
    <w:p w:rsidR="008A2DC9" w:rsidRDefault="008A2DC9" w:rsidP="008A2DC9">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w:t>
      </w:r>
      <w:r>
        <w:rPr>
          <w:rFonts w:ascii="Calibri" w:hAnsi="Calibri" w:cs="Calibri"/>
          <w:color w:val="000000"/>
          <w:sz w:val="21"/>
          <w:szCs w:val="21"/>
        </w:rPr>
        <w:t> </w:t>
      </w:r>
      <w:r>
        <w:rPr>
          <w:rFonts w:ascii="Calibri" w:hAnsi="Calibri" w:cs="Calibri" w:hint="eastAsia"/>
          <w:color w:val="000000"/>
          <w:sz w:val="21"/>
          <w:szCs w:val="21"/>
        </w:rPr>
        <w:t>2020</w:t>
      </w:r>
      <w:r>
        <w:rPr>
          <w:rFonts w:ascii="仿宋" w:eastAsia="仿宋" w:hAnsi="仿宋" w:cs="仿宋" w:hint="eastAsia"/>
          <w:color w:val="000000"/>
          <w:sz w:val="21"/>
          <w:szCs w:val="21"/>
        </w:rPr>
        <w:t>年度）</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150"/>
        <w:gridCol w:w="1503"/>
        <w:gridCol w:w="1184"/>
        <w:gridCol w:w="1100"/>
        <w:gridCol w:w="90"/>
        <w:gridCol w:w="1144"/>
        <w:gridCol w:w="1089"/>
        <w:gridCol w:w="813"/>
        <w:gridCol w:w="909"/>
        <w:gridCol w:w="1341"/>
      </w:tblGrid>
      <w:tr w:rsidR="008A2DC9" w:rsidTr="00762B64">
        <w:trPr>
          <w:trHeight w:val="340"/>
          <w:jc w:val="center"/>
        </w:trPr>
        <w:tc>
          <w:tcPr>
            <w:tcW w:w="11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省级预算部门名称</w:t>
            </w:r>
          </w:p>
        </w:tc>
        <w:tc>
          <w:tcPr>
            <w:tcW w:w="9173" w:type="dxa"/>
            <w:gridSpan w:val="9"/>
            <w:tcBorders>
              <w:top w:val="single" w:sz="8" w:space="0" w:color="auto"/>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 xml:space="preserve">新田县融媒体中心　</w:t>
            </w:r>
          </w:p>
        </w:tc>
      </w:tr>
      <w:tr w:rsidR="008A2DC9" w:rsidTr="00762B64">
        <w:trPr>
          <w:trHeight w:val="340"/>
          <w:jc w:val="center"/>
        </w:trPr>
        <w:tc>
          <w:tcPr>
            <w:tcW w:w="1150"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年度预</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算申请</w:t>
            </w:r>
            <w:r>
              <w:rPr>
                <w:rFonts w:ascii="Calibri" w:hAnsi="Calibri" w:cs="Calibri"/>
                <w:color w:val="000000"/>
                <w:sz w:val="21"/>
                <w:szCs w:val="21"/>
              </w:rPr>
              <w:br/>
            </w:r>
            <w:r>
              <w:rPr>
                <w:rFonts w:ascii="仿宋" w:eastAsia="仿宋" w:hAnsi="仿宋" w:cs="仿宋" w:hint="eastAsia"/>
                <w:color w:val="000000"/>
                <w:sz w:val="21"/>
                <w:szCs w:val="21"/>
              </w:rPr>
              <w:t>（万元）</w:t>
            </w:r>
          </w:p>
        </w:tc>
        <w:tc>
          <w:tcPr>
            <w:tcW w:w="2687"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Calibri" w:hAnsi="Calibri" w:cs="Calibri"/>
                <w:sz w:val="21"/>
                <w:szCs w:val="21"/>
              </w:rPr>
              <w:t> </w:t>
            </w:r>
          </w:p>
        </w:tc>
        <w:tc>
          <w:tcPr>
            <w:tcW w:w="1100"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sz w:val="21"/>
                <w:szCs w:val="21"/>
              </w:rPr>
              <w:t>年初</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sz w:val="21"/>
                <w:szCs w:val="21"/>
              </w:rPr>
              <w:t>预算数</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sz w:val="21"/>
                <w:szCs w:val="21"/>
              </w:rPr>
              <w:t>全年预算数</w:t>
            </w:r>
          </w:p>
        </w:tc>
        <w:tc>
          <w:tcPr>
            <w:tcW w:w="108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sz w:val="21"/>
                <w:szCs w:val="21"/>
              </w:rPr>
              <w:t>全年</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sz w:val="21"/>
                <w:szCs w:val="21"/>
              </w:rPr>
              <w:t>执行数</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sz w:val="21"/>
                <w:szCs w:val="21"/>
              </w:rPr>
              <w:t>分值</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sz w:val="21"/>
                <w:szCs w:val="21"/>
              </w:rPr>
              <w:t>执行率</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sz w:val="21"/>
                <w:szCs w:val="21"/>
              </w:rPr>
              <w:t>得分</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2687"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年度资金总额</w:t>
            </w:r>
          </w:p>
        </w:tc>
        <w:tc>
          <w:tcPr>
            <w:tcW w:w="1100"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Calibri" w:hAnsi="Calibri" w:cs="Calibri" w:hint="eastAsia"/>
                <w:sz w:val="21"/>
                <w:szCs w:val="21"/>
              </w:rPr>
              <w:t>1664.82</w:t>
            </w:r>
            <w:r>
              <w:rPr>
                <w:rFonts w:ascii="Calibri" w:hAnsi="Calibri" w:cs="Calibri"/>
                <w:sz w:val="21"/>
                <w:szCs w:val="21"/>
              </w:rPr>
              <w:t> </w:t>
            </w:r>
          </w:p>
        </w:tc>
        <w:tc>
          <w:tcPr>
            <w:tcW w:w="1234" w:type="dxa"/>
            <w:gridSpan w:val="2"/>
            <w:tcBorders>
              <w:top w:val="nil"/>
              <w:left w:val="nil"/>
              <w:bottom w:val="single" w:sz="8" w:space="0" w:color="auto"/>
              <w:right w:val="single" w:sz="8" w:space="0" w:color="auto"/>
            </w:tcBorders>
            <w:tcMar>
              <w:left w:w="108" w:type="dxa"/>
              <w:right w:w="108" w:type="dxa"/>
            </w:tcMar>
          </w:tcPr>
          <w:p w:rsidR="008A2DC9" w:rsidRDefault="008A2DC9" w:rsidP="00762B64">
            <w:pPr>
              <w:ind w:firstLineChars="100" w:firstLine="210"/>
            </w:pPr>
            <w:r>
              <w:rPr>
                <w:rFonts w:ascii="Calibri" w:hAnsi="Calibri" w:cs="Calibri" w:hint="eastAsia"/>
                <w:szCs w:val="21"/>
              </w:rPr>
              <w:t>1664.82</w:t>
            </w:r>
          </w:p>
        </w:tc>
        <w:tc>
          <w:tcPr>
            <w:tcW w:w="1089" w:type="dxa"/>
            <w:tcBorders>
              <w:top w:val="nil"/>
              <w:left w:val="nil"/>
              <w:bottom w:val="single" w:sz="8" w:space="0" w:color="auto"/>
              <w:right w:val="single" w:sz="8" w:space="0" w:color="auto"/>
            </w:tcBorders>
            <w:tcMar>
              <w:left w:w="108" w:type="dxa"/>
              <w:right w:w="108" w:type="dxa"/>
            </w:tcMar>
          </w:tcPr>
          <w:p w:rsidR="008A2DC9" w:rsidRDefault="008A2DC9" w:rsidP="00762B64">
            <w:r>
              <w:rPr>
                <w:rFonts w:ascii="Calibri" w:hAnsi="Calibri" w:cs="Calibri" w:hint="eastAsia"/>
                <w:szCs w:val="21"/>
              </w:rPr>
              <w:t>1580.85</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Calibri" w:hAnsi="Calibri" w:cs="Calibri"/>
                <w:sz w:val="21"/>
                <w:szCs w:val="21"/>
              </w:rPr>
              <w:t>10</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Calibri" w:hAnsi="Calibri" w:cs="Calibri" w:hint="eastAsia"/>
                <w:sz w:val="21"/>
                <w:szCs w:val="21"/>
              </w:rPr>
              <w:t>95%</w:t>
            </w:r>
            <w:r>
              <w:rPr>
                <w:rFonts w:ascii="Calibri" w:hAnsi="Calibri" w:cs="Calibri"/>
                <w:sz w:val="21"/>
                <w:szCs w:val="21"/>
              </w:rPr>
              <w:t> </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Calibri" w:hAnsi="Calibri" w:cs="Calibri" w:hint="eastAsia"/>
                <w:sz w:val="21"/>
                <w:szCs w:val="21"/>
              </w:rPr>
              <w:t>99</w:t>
            </w:r>
            <w:r w:rsidR="00D81C10">
              <w:rPr>
                <w:rFonts w:ascii="Calibri" w:hAnsi="Calibri" w:cs="Calibri" w:hint="eastAsia"/>
                <w:sz w:val="21"/>
                <w:szCs w:val="21"/>
              </w:rPr>
              <w:t>.5</w:t>
            </w:r>
            <w:r>
              <w:rPr>
                <w:rFonts w:ascii="Calibri" w:hAnsi="Calibri" w:cs="Calibri"/>
                <w:sz w:val="21"/>
                <w:szCs w:val="21"/>
              </w:rPr>
              <w:t> </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5021" w:type="dxa"/>
            <w:gridSpan w:val="5"/>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按收入性质分：</w:t>
            </w:r>
          </w:p>
        </w:tc>
        <w:tc>
          <w:tcPr>
            <w:tcW w:w="4152" w:type="dxa"/>
            <w:gridSpan w:val="4"/>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按支出性质分：</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5021" w:type="dxa"/>
            <w:gridSpan w:val="5"/>
            <w:tcBorders>
              <w:top w:val="nil"/>
              <w:left w:val="nil"/>
              <w:bottom w:val="single" w:sz="8" w:space="0" w:color="auto"/>
              <w:right w:val="single" w:sz="8" w:space="0" w:color="auto"/>
            </w:tcBorders>
            <w:tcMar>
              <w:left w:w="108" w:type="dxa"/>
              <w:right w:w="108" w:type="dxa"/>
            </w:tcMar>
            <w:vAlign w:val="center"/>
          </w:tcPr>
          <w:p w:rsidR="008A2DC9" w:rsidRDefault="008A2DC9" w:rsidP="008A2DC9">
            <w:pPr>
              <w:pStyle w:val="a8"/>
              <w:spacing w:before="0" w:beforeAutospacing="0" w:after="0" w:afterAutospacing="0"/>
              <w:rPr>
                <w:rFonts w:ascii="Calibri" w:hAnsi="Calibri" w:cs="Calibri"/>
                <w:sz w:val="21"/>
                <w:szCs w:val="21"/>
              </w:rPr>
            </w:pPr>
            <w:r>
              <w:rPr>
                <w:rFonts w:ascii="Calibri" w:hAnsi="Calibri" w:cs="Calibri"/>
                <w:color w:val="000000"/>
                <w:sz w:val="21"/>
                <w:szCs w:val="21"/>
              </w:rPr>
              <w:t xml:space="preserve">  </w:t>
            </w:r>
            <w:r>
              <w:rPr>
                <w:rFonts w:ascii="仿宋" w:eastAsia="仿宋" w:hAnsi="仿宋" w:cs="仿宋" w:hint="eastAsia"/>
                <w:color w:val="000000"/>
                <w:sz w:val="21"/>
                <w:szCs w:val="21"/>
              </w:rPr>
              <w:t>其中：</w:t>
            </w:r>
            <w:r>
              <w:rPr>
                <w:rFonts w:ascii="Calibri" w:hAnsi="Calibri" w:cs="Calibri"/>
                <w:color w:val="000000"/>
                <w:sz w:val="21"/>
                <w:szCs w:val="21"/>
              </w:rPr>
              <w:t xml:space="preserve">  </w:t>
            </w:r>
            <w:r>
              <w:rPr>
                <w:rFonts w:ascii="仿宋" w:eastAsia="仿宋" w:hAnsi="仿宋" w:cs="仿宋" w:hint="eastAsia"/>
                <w:color w:val="000000"/>
                <w:sz w:val="21"/>
                <w:szCs w:val="21"/>
              </w:rPr>
              <w:t>一般公共预算：</w:t>
            </w:r>
            <w:r>
              <w:rPr>
                <w:rFonts w:ascii="Calibri" w:hAnsi="Calibri" w:cs="Calibri" w:hint="eastAsia"/>
                <w:sz w:val="21"/>
                <w:szCs w:val="21"/>
              </w:rPr>
              <w:t>1574.03</w:t>
            </w:r>
          </w:p>
        </w:tc>
        <w:tc>
          <w:tcPr>
            <w:tcW w:w="4152" w:type="dxa"/>
            <w:gridSpan w:val="4"/>
            <w:tcBorders>
              <w:top w:val="nil"/>
              <w:left w:val="nil"/>
              <w:bottom w:val="single" w:sz="8" w:space="0" w:color="auto"/>
              <w:right w:val="single" w:sz="8" w:space="0" w:color="auto"/>
            </w:tcBorders>
            <w:tcMar>
              <w:left w:w="108" w:type="dxa"/>
              <w:right w:w="108" w:type="dxa"/>
            </w:tcMar>
            <w:vAlign w:val="center"/>
          </w:tcPr>
          <w:p w:rsidR="008A2DC9" w:rsidRDefault="008A2DC9" w:rsidP="008A2DC9">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其中：基本支出：496.98</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5021" w:type="dxa"/>
            <w:gridSpan w:val="5"/>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ind w:firstLine="840"/>
              <w:rPr>
                <w:rFonts w:ascii="Calibri" w:hAnsi="Calibri" w:cs="Calibri"/>
                <w:sz w:val="21"/>
                <w:szCs w:val="21"/>
              </w:rPr>
            </w:pPr>
            <w:r>
              <w:rPr>
                <w:rFonts w:ascii="仿宋" w:eastAsia="仿宋" w:hAnsi="仿宋" w:cs="仿宋" w:hint="eastAsia"/>
                <w:color w:val="000000"/>
                <w:sz w:val="21"/>
                <w:szCs w:val="21"/>
              </w:rPr>
              <w:t>政府性基金拨款：</w:t>
            </w:r>
          </w:p>
        </w:tc>
        <w:tc>
          <w:tcPr>
            <w:tcW w:w="4152" w:type="dxa"/>
            <w:gridSpan w:val="4"/>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ind w:firstLine="630"/>
              <w:rPr>
                <w:rFonts w:ascii="Calibri" w:hAnsi="Calibri" w:cs="Calibri"/>
                <w:sz w:val="21"/>
                <w:szCs w:val="21"/>
              </w:rPr>
            </w:pPr>
            <w:r>
              <w:rPr>
                <w:rFonts w:ascii="仿宋" w:eastAsia="仿宋" w:hAnsi="仿宋" w:cs="仿宋" w:hint="eastAsia"/>
                <w:color w:val="000000"/>
                <w:sz w:val="21"/>
                <w:szCs w:val="21"/>
              </w:rPr>
              <w:t>项目支出：1083.87</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5021" w:type="dxa"/>
            <w:gridSpan w:val="5"/>
            <w:tcBorders>
              <w:top w:val="nil"/>
              <w:left w:val="nil"/>
              <w:bottom w:val="single" w:sz="8" w:space="0" w:color="auto"/>
              <w:right w:val="single" w:sz="8" w:space="0" w:color="auto"/>
            </w:tcBorders>
            <w:tcMar>
              <w:left w:w="108" w:type="dxa"/>
              <w:right w:w="108" w:type="dxa"/>
            </w:tcMar>
            <w:vAlign w:val="center"/>
          </w:tcPr>
          <w:p w:rsidR="008A2DC9" w:rsidRDefault="008A2DC9" w:rsidP="008A2DC9">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纳入专户管理的非税收入拨款：90.79</w:t>
            </w:r>
          </w:p>
        </w:tc>
        <w:tc>
          <w:tcPr>
            <w:tcW w:w="4152" w:type="dxa"/>
            <w:gridSpan w:val="4"/>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Calibri" w:hAnsi="Calibri" w:cs="Calibri"/>
                <w:color w:val="000000"/>
                <w:sz w:val="21"/>
                <w:szCs w:val="21"/>
              </w:rPr>
              <w:t> </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5021" w:type="dxa"/>
            <w:gridSpan w:val="5"/>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ind w:firstLine="1470"/>
              <w:rPr>
                <w:rFonts w:ascii="Calibri" w:hAnsi="Calibri" w:cs="Calibri"/>
                <w:sz w:val="21"/>
                <w:szCs w:val="21"/>
              </w:rPr>
            </w:pPr>
            <w:r>
              <w:rPr>
                <w:rFonts w:ascii="仿宋" w:eastAsia="仿宋" w:hAnsi="仿宋" w:cs="仿宋" w:hint="eastAsia"/>
                <w:color w:val="000000"/>
                <w:sz w:val="21"/>
                <w:szCs w:val="21"/>
              </w:rPr>
              <w:t>其他资金：</w:t>
            </w:r>
          </w:p>
        </w:tc>
        <w:tc>
          <w:tcPr>
            <w:tcW w:w="4152" w:type="dxa"/>
            <w:gridSpan w:val="4"/>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Calibri" w:hAnsi="Calibri" w:cs="Calibri"/>
                <w:color w:val="000000"/>
                <w:sz w:val="21"/>
                <w:szCs w:val="21"/>
              </w:rPr>
              <w:t> </w:t>
            </w:r>
          </w:p>
        </w:tc>
      </w:tr>
      <w:tr w:rsidR="008A2DC9" w:rsidTr="00762B64">
        <w:trPr>
          <w:trHeight w:val="340"/>
          <w:jc w:val="center"/>
        </w:trPr>
        <w:tc>
          <w:tcPr>
            <w:tcW w:w="1150"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年度总体目标</w:t>
            </w:r>
          </w:p>
        </w:tc>
        <w:tc>
          <w:tcPr>
            <w:tcW w:w="5021" w:type="dxa"/>
            <w:gridSpan w:val="5"/>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预期目标</w:t>
            </w:r>
          </w:p>
        </w:tc>
        <w:tc>
          <w:tcPr>
            <w:tcW w:w="4152" w:type="dxa"/>
            <w:gridSpan w:val="4"/>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 xml:space="preserve">实际完成情况　</w:t>
            </w:r>
          </w:p>
        </w:tc>
      </w:tr>
      <w:tr w:rsidR="008A2DC9" w:rsidTr="00762B64">
        <w:trPr>
          <w:trHeight w:val="525"/>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5021" w:type="dxa"/>
            <w:gridSpan w:val="5"/>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 xml:space="preserve">　</w:t>
            </w:r>
            <w:r>
              <w:rPr>
                <w:rFonts w:ascii="仿宋_GB2312" w:eastAsia="仿宋_GB2312" w:hAnsi="仿宋_GB2312" w:cs="仿宋_GB2312" w:hint="eastAsia"/>
                <w:sz w:val="30"/>
                <w:szCs w:val="30"/>
                <w:shd w:val="clear" w:color="auto" w:fill="FFFFFF"/>
              </w:rPr>
              <w:t>播出《新田新闻》200期，播出新闻稿件1200余条；新田新闻网转载刊发4000条；新田发布刊发400期，刊发稿件1600条；手机报推送200期。</w:t>
            </w:r>
          </w:p>
        </w:tc>
        <w:tc>
          <w:tcPr>
            <w:tcW w:w="4152" w:type="dxa"/>
            <w:gridSpan w:val="4"/>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_GB2312" w:eastAsia="仿宋_GB2312" w:hAnsi="仿宋_GB2312" w:cs="仿宋_GB2312" w:hint="eastAsia"/>
                <w:sz w:val="30"/>
                <w:szCs w:val="30"/>
                <w:shd w:val="clear" w:color="auto" w:fill="FFFFFF"/>
              </w:rPr>
              <w:t>播出《新田新闻》251期，播出新闻稿件1243余条；新田新闻网转载刊发4503条；新田发布刊发403期，刊发稿件1674条；手机报推送266期。</w:t>
            </w:r>
          </w:p>
        </w:tc>
      </w:tr>
      <w:tr w:rsidR="008A2DC9" w:rsidTr="00762B64">
        <w:trPr>
          <w:trHeight w:val="550"/>
          <w:jc w:val="center"/>
        </w:trPr>
        <w:tc>
          <w:tcPr>
            <w:tcW w:w="1150"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绩</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效</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指</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标</w:t>
            </w:r>
          </w:p>
        </w:tc>
        <w:tc>
          <w:tcPr>
            <w:tcW w:w="150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line="240" w:lineRule="atLeast"/>
              <w:jc w:val="center"/>
              <w:rPr>
                <w:rFonts w:ascii="Calibri" w:hAnsi="Calibri" w:cs="Calibri"/>
                <w:sz w:val="21"/>
                <w:szCs w:val="21"/>
              </w:rPr>
            </w:pPr>
            <w:r>
              <w:rPr>
                <w:rFonts w:ascii="仿宋" w:eastAsia="仿宋" w:hAnsi="仿宋" w:cs="仿宋" w:hint="eastAsia"/>
                <w:color w:val="000000"/>
                <w:sz w:val="21"/>
                <w:szCs w:val="21"/>
              </w:rPr>
              <w:t>一级指标</w:t>
            </w:r>
          </w:p>
        </w:tc>
        <w:tc>
          <w:tcPr>
            <w:tcW w:w="118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line="240" w:lineRule="atLeast"/>
              <w:jc w:val="center"/>
              <w:rPr>
                <w:rFonts w:ascii="Calibri" w:hAnsi="Calibri" w:cs="Calibri"/>
                <w:sz w:val="21"/>
                <w:szCs w:val="21"/>
              </w:rPr>
            </w:pPr>
            <w:r>
              <w:rPr>
                <w:rFonts w:ascii="仿宋" w:eastAsia="仿宋" w:hAnsi="仿宋" w:cs="仿宋" w:hint="eastAsia"/>
                <w:color w:val="000000"/>
                <w:sz w:val="21"/>
                <w:szCs w:val="21"/>
              </w:rPr>
              <w:t>二级指标</w:t>
            </w:r>
          </w:p>
        </w:tc>
        <w:tc>
          <w:tcPr>
            <w:tcW w:w="1190"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line="240" w:lineRule="atLeast"/>
              <w:jc w:val="center"/>
              <w:rPr>
                <w:rFonts w:ascii="Calibri" w:hAnsi="Calibri" w:cs="Calibri"/>
                <w:sz w:val="21"/>
                <w:szCs w:val="21"/>
              </w:rPr>
            </w:pPr>
            <w:r>
              <w:rPr>
                <w:rFonts w:ascii="仿宋" w:eastAsia="仿宋" w:hAnsi="仿宋" w:cs="仿宋" w:hint="eastAsia"/>
                <w:color w:val="000000"/>
                <w:sz w:val="21"/>
                <w:szCs w:val="21"/>
              </w:rPr>
              <w:t>三级指标</w:t>
            </w:r>
          </w:p>
        </w:tc>
        <w:tc>
          <w:tcPr>
            <w:tcW w:w="114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line="240" w:lineRule="atLeast"/>
              <w:jc w:val="center"/>
              <w:rPr>
                <w:rFonts w:ascii="Calibri" w:hAnsi="Calibri" w:cs="Calibri"/>
                <w:sz w:val="21"/>
                <w:szCs w:val="21"/>
              </w:rPr>
            </w:pPr>
            <w:r>
              <w:rPr>
                <w:rFonts w:ascii="仿宋" w:eastAsia="仿宋" w:hAnsi="仿宋" w:cs="仿宋" w:hint="eastAsia"/>
                <w:color w:val="000000"/>
                <w:sz w:val="21"/>
                <w:szCs w:val="21"/>
              </w:rPr>
              <w:t>年度</w:t>
            </w:r>
          </w:p>
          <w:p w:rsidR="008A2DC9" w:rsidRDefault="008A2DC9" w:rsidP="00762B64">
            <w:pPr>
              <w:pStyle w:val="a8"/>
              <w:spacing w:before="0" w:beforeAutospacing="0" w:after="0" w:afterAutospacing="0" w:line="240" w:lineRule="atLeast"/>
              <w:jc w:val="center"/>
              <w:rPr>
                <w:rFonts w:ascii="Calibri" w:hAnsi="Calibri" w:cs="Calibri"/>
                <w:sz w:val="21"/>
                <w:szCs w:val="21"/>
              </w:rPr>
            </w:pPr>
            <w:r>
              <w:rPr>
                <w:rFonts w:ascii="仿宋" w:eastAsia="仿宋" w:hAnsi="仿宋" w:cs="仿宋" w:hint="eastAsia"/>
                <w:color w:val="000000"/>
                <w:sz w:val="21"/>
                <w:szCs w:val="21"/>
              </w:rPr>
              <w:t>指标值</w:t>
            </w:r>
          </w:p>
        </w:tc>
        <w:tc>
          <w:tcPr>
            <w:tcW w:w="108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line="240" w:lineRule="atLeast"/>
              <w:jc w:val="center"/>
              <w:rPr>
                <w:rFonts w:ascii="Calibri" w:hAnsi="Calibri" w:cs="Calibri"/>
                <w:sz w:val="21"/>
                <w:szCs w:val="21"/>
              </w:rPr>
            </w:pPr>
            <w:r>
              <w:rPr>
                <w:rFonts w:ascii="仿宋" w:eastAsia="仿宋" w:hAnsi="仿宋" w:cs="仿宋" w:hint="eastAsia"/>
                <w:color w:val="000000"/>
                <w:sz w:val="21"/>
                <w:szCs w:val="21"/>
              </w:rPr>
              <w:t>实际</w:t>
            </w:r>
          </w:p>
          <w:p w:rsidR="008A2DC9" w:rsidRDefault="008A2DC9" w:rsidP="00762B64">
            <w:pPr>
              <w:pStyle w:val="a8"/>
              <w:spacing w:before="0" w:beforeAutospacing="0" w:after="0" w:afterAutospacing="0" w:line="240" w:lineRule="atLeast"/>
              <w:jc w:val="center"/>
              <w:rPr>
                <w:rFonts w:ascii="Calibri" w:hAnsi="Calibri" w:cs="Calibri"/>
                <w:sz w:val="21"/>
                <w:szCs w:val="21"/>
              </w:rPr>
            </w:pPr>
            <w:r>
              <w:rPr>
                <w:rFonts w:ascii="仿宋" w:eastAsia="仿宋" w:hAnsi="仿宋" w:cs="仿宋" w:hint="eastAsia"/>
                <w:color w:val="000000"/>
                <w:sz w:val="21"/>
                <w:szCs w:val="21"/>
              </w:rPr>
              <w:t>完成值</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line="240" w:lineRule="atLeast"/>
              <w:jc w:val="center"/>
              <w:rPr>
                <w:rFonts w:ascii="Calibri" w:hAnsi="Calibri" w:cs="Calibri"/>
                <w:sz w:val="21"/>
                <w:szCs w:val="21"/>
              </w:rPr>
            </w:pPr>
            <w:r>
              <w:rPr>
                <w:rFonts w:ascii="仿宋" w:eastAsia="仿宋" w:hAnsi="仿宋" w:cs="仿宋" w:hint="eastAsia"/>
                <w:color w:val="000000"/>
                <w:sz w:val="21"/>
                <w:szCs w:val="21"/>
              </w:rPr>
              <w:t>分值</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line="240" w:lineRule="atLeast"/>
              <w:jc w:val="center"/>
              <w:rPr>
                <w:rFonts w:ascii="Calibri" w:hAnsi="Calibri" w:cs="Calibri"/>
                <w:sz w:val="21"/>
                <w:szCs w:val="21"/>
              </w:rPr>
            </w:pPr>
            <w:r>
              <w:rPr>
                <w:rFonts w:ascii="仿宋" w:eastAsia="仿宋" w:hAnsi="仿宋" w:cs="仿宋" w:hint="eastAsia"/>
                <w:color w:val="000000"/>
                <w:sz w:val="21"/>
                <w:szCs w:val="21"/>
              </w:rPr>
              <w:t>得分</w:t>
            </w:r>
          </w:p>
        </w:tc>
        <w:tc>
          <w:tcPr>
            <w:tcW w:w="1341" w:type="dxa"/>
            <w:tcBorders>
              <w:top w:val="nil"/>
              <w:left w:val="nil"/>
              <w:bottom w:val="single" w:sz="8" w:space="0" w:color="auto"/>
              <w:right w:val="single" w:sz="8" w:space="0" w:color="auto"/>
            </w:tcBorders>
            <w:tcMar>
              <w:left w:w="108" w:type="dxa"/>
              <w:right w:w="108" w:type="dxa"/>
            </w:tcMar>
          </w:tcPr>
          <w:p w:rsidR="008A2DC9" w:rsidRDefault="008A2DC9" w:rsidP="00762B64">
            <w:pPr>
              <w:pStyle w:val="a8"/>
              <w:spacing w:before="0" w:beforeAutospacing="0" w:after="0" w:afterAutospacing="0" w:line="240" w:lineRule="atLeast"/>
              <w:jc w:val="center"/>
              <w:rPr>
                <w:rFonts w:ascii="Calibri" w:hAnsi="Calibri" w:cs="Calibri"/>
                <w:sz w:val="21"/>
                <w:szCs w:val="21"/>
              </w:rPr>
            </w:pPr>
            <w:r>
              <w:rPr>
                <w:rFonts w:ascii="仿宋" w:eastAsia="仿宋" w:hAnsi="仿宋" w:cs="仿宋" w:hint="eastAsia"/>
                <w:color w:val="000000"/>
                <w:sz w:val="21"/>
                <w:szCs w:val="21"/>
              </w:rPr>
              <w:t>偏差原因</w:t>
            </w:r>
          </w:p>
          <w:p w:rsidR="008A2DC9" w:rsidRDefault="008A2DC9" w:rsidP="00762B64">
            <w:pPr>
              <w:pStyle w:val="a8"/>
              <w:spacing w:before="0" w:beforeAutospacing="0" w:after="0" w:afterAutospacing="0" w:line="240" w:lineRule="atLeast"/>
              <w:jc w:val="center"/>
              <w:rPr>
                <w:rFonts w:ascii="Calibri" w:hAnsi="Calibri" w:cs="Calibri"/>
                <w:sz w:val="21"/>
                <w:szCs w:val="21"/>
              </w:rPr>
            </w:pPr>
            <w:r>
              <w:rPr>
                <w:rFonts w:ascii="仿宋" w:eastAsia="仿宋" w:hAnsi="仿宋" w:cs="仿宋" w:hint="eastAsia"/>
                <w:color w:val="000000"/>
                <w:sz w:val="21"/>
                <w:szCs w:val="21"/>
              </w:rPr>
              <w:t>分析及</w:t>
            </w:r>
          </w:p>
          <w:p w:rsidR="008A2DC9" w:rsidRDefault="008A2DC9" w:rsidP="00762B64">
            <w:pPr>
              <w:pStyle w:val="a8"/>
              <w:spacing w:before="0" w:beforeAutospacing="0" w:after="0" w:afterAutospacing="0" w:line="240" w:lineRule="atLeast"/>
              <w:jc w:val="center"/>
              <w:rPr>
                <w:rFonts w:ascii="Calibri" w:hAnsi="Calibri" w:cs="Calibri"/>
                <w:sz w:val="21"/>
                <w:szCs w:val="21"/>
              </w:rPr>
            </w:pPr>
            <w:r>
              <w:rPr>
                <w:rFonts w:ascii="仿宋" w:eastAsia="仿宋" w:hAnsi="仿宋" w:cs="仿宋" w:hint="eastAsia"/>
                <w:color w:val="000000"/>
                <w:sz w:val="21"/>
                <w:szCs w:val="21"/>
              </w:rPr>
              <w:t>改进措施</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503" w:type="dxa"/>
            <w:vMerge w:val="restart"/>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产出指标</w:t>
            </w:r>
          </w:p>
          <w:p w:rsidR="008A2DC9" w:rsidRDefault="008A2DC9" w:rsidP="00762B64">
            <w:pPr>
              <w:pStyle w:val="a8"/>
              <w:spacing w:before="0" w:beforeAutospacing="0" w:after="0" w:afterAutospacing="0"/>
              <w:jc w:val="center"/>
              <w:rPr>
                <w:rFonts w:ascii="Calibri" w:hAnsi="Calibri" w:cs="Calibri"/>
                <w:sz w:val="21"/>
                <w:szCs w:val="21"/>
              </w:rPr>
            </w:pPr>
            <w:r>
              <w:rPr>
                <w:rFonts w:ascii="Calibri" w:hAnsi="Calibri" w:cs="Calibri"/>
                <w:color w:val="000000"/>
                <w:sz w:val="21"/>
                <w:szCs w:val="21"/>
              </w:rPr>
              <w:t>(50</w:t>
            </w:r>
            <w:r>
              <w:rPr>
                <w:rFonts w:ascii="仿宋" w:eastAsia="仿宋" w:hAnsi="仿宋" w:cs="仿宋" w:hint="eastAsia"/>
                <w:color w:val="000000"/>
                <w:sz w:val="21"/>
                <w:szCs w:val="21"/>
              </w:rPr>
              <w:t>分</w:t>
            </w:r>
            <w:r>
              <w:rPr>
                <w:rFonts w:ascii="Calibri" w:hAnsi="Calibri" w:cs="Calibri"/>
                <w:color w:val="000000"/>
                <w:sz w:val="21"/>
                <w:szCs w:val="21"/>
              </w:rPr>
              <w:t>)</w:t>
            </w:r>
          </w:p>
        </w:tc>
        <w:tc>
          <w:tcPr>
            <w:tcW w:w="1184" w:type="dxa"/>
            <w:vMerge w:val="restart"/>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数量</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指标</w:t>
            </w:r>
          </w:p>
        </w:tc>
        <w:tc>
          <w:tcPr>
            <w:tcW w:w="1190"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Calibri" w:hAnsi="Calibri" w:cs="Calibri"/>
                <w:color w:val="000000"/>
                <w:sz w:val="21"/>
                <w:szCs w:val="21"/>
              </w:rPr>
              <w:t> </w:t>
            </w:r>
            <w:r>
              <w:rPr>
                <w:rFonts w:ascii="Calibri" w:hAnsi="Calibri" w:cs="Calibri" w:hint="eastAsia"/>
                <w:color w:val="000000"/>
                <w:sz w:val="21"/>
                <w:szCs w:val="21"/>
              </w:rPr>
              <w:t>新闻上稿数</w:t>
            </w:r>
          </w:p>
        </w:tc>
        <w:tc>
          <w:tcPr>
            <w:tcW w:w="114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1200</w:t>
            </w:r>
          </w:p>
        </w:tc>
        <w:tc>
          <w:tcPr>
            <w:tcW w:w="108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ind w:firstLineChars="100" w:firstLine="210"/>
              <w:rPr>
                <w:rFonts w:ascii="Calibri" w:hAnsi="Calibri" w:cs="Calibri"/>
                <w:sz w:val="21"/>
                <w:szCs w:val="21"/>
              </w:rPr>
            </w:pPr>
            <w:r>
              <w:rPr>
                <w:rFonts w:ascii="仿宋" w:eastAsia="仿宋" w:hAnsi="仿宋" w:cs="仿宋" w:hint="eastAsia"/>
                <w:color w:val="000000"/>
                <w:sz w:val="21"/>
                <w:szCs w:val="21"/>
              </w:rPr>
              <w:t xml:space="preserve">1243　</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10</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10</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503" w:type="dxa"/>
            <w:vMerge/>
            <w:tcBorders>
              <w:top w:val="nil"/>
              <w:left w:val="nil"/>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184" w:type="dxa"/>
            <w:vMerge/>
            <w:tcBorders>
              <w:top w:val="nil"/>
              <w:left w:val="nil"/>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190"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Calibri" w:hAnsi="Calibri" w:cs="Calibri" w:hint="eastAsia"/>
                <w:sz w:val="21"/>
                <w:szCs w:val="21"/>
              </w:rPr>
              <w:t>新田新闻网转载条数</w:t>
            </w:r>
          </w:p>
        </w:tc>
        <w:tc>
          <w:tcPr>
            <w:tcW w:w="114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ind w:firstLineChars="100" w:firstLine="210"/>
              <w:rPr>
                <w:rFonts w:ascii="仿宋" w:eastAsia="仿宋" w:hAnsi="仿宋" w:cs="仿宋"/>
                <w:color w:val="000000"/>
                <w:sz w:val="21"/>
                <w:szCs w:val="21"/>
              </w:rPr>
            </w:pPr>
            <w:r>
              <w:rPr>
                <w:rFonts w:ascii="仿宋" w:eastAsia="仿宋" w:hAnsi="仿宋" w:cs="仿宋" w:hint="eastAsia"/>
                <w:color w:val="000000"/>
                <w:sz w:val="21"/>
                <w:szCs w:val="21"/>
              </w:rPr>
              <w:t>4000</w:t>
            </w:r>
          </w:p>
        </w:tc>
        <w:tc>
          <w:tcPr>
            <w:tcW w:w="108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ind w:firstLineChars="100" w:firstLine="210"/>
              <w:rPr>
                <w:rFonts w:ascii="仿宋" w:eastAsia="仿宋" w:hAnsi="仿宋" w:cs="仿宋"/>
                <w:color w:val="000000"/>
                <w:sz w:val="21"/>
                <w:szCs w:val="21"/>
              </w:rPr>
            </w:pPr>
            <w:r>
              <w:rPr>
                <w:rFonts w:ascii="仿宋" w:eastAsia="仿宋" w:hAnsi="仿宋" w:cs="仿宋" w:hint="eastAsia"/>
                <w:color w:val="000000"/>
                <w:sz w:val="21"/>
                <w:szCs w:val="21"/>
              </w:rPr>
              <w:t>4503</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ind w:firstLineChars="100" w:firstLine="210"/>
              <w:rPr>
                <w:rFonts w:ascii="仿宋" w:eastAsia="仿宋" w:hAnsi="仿宋" w:cs="仿宋"/>
                <w:color w:val="000000"/>
                <w:sz w:val="21"/>
                <w:szCs w:val="21"/>
              </w:rPr>
            </w:pPr>
            <w:r>
              <w:rPr>
                <w:rFonts w:ascii="仿宋" w:eastAsia="仿宋" w:hAnsi="仿宋" w:cs="仿宋" w:hint="eastAsia"/>
                <w:color w:val="000000"/>
                <w:sz w:val="21"/>
                <w:szCs w:val="21"/>
              </w:rPr>
              <w:t>10</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ind w:firstLineChars="100" w:firstLine="210"/>
              <w:rPr>
                <w:rFonts w:ascii="仿宋" w:eastAsia="仿宋" w:hAnsi="仿宋" w:cs="仿宋"/>
                <w:color w:val="000000"/>
                <w:sz w:val="21"/>
                <w:szCs w:val="21"/>
              </w:rPr>
            </w:pPr>
            <w:r>
              <w:rPr>
                <w:rFonts w:ascii="仿宋" w:eastAsia="仿宋" w:hAnsi="仿宋" w:cs="仿宋" w:hint="eastAsia"/>
                <w:color w:val="000000"/>
                <w:sz w:val="21"/>
                <w:szCs w:val="21"/>
              </w:rPr>
              <w:t>10</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仿宋" w:eastAsia="仿宋" w:hAnsi="仿宋" w:cs="仿宋"/>
                <w:color w:val="000000"/>
                <w:sz w:val="21"/>
                <w:szCs w:val="21"/>
              </w:rPr>
            </w:pP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503" w:type="dxa"/>
            <w:vMerge/>
            <w:tcBorders>
              <w:top w:val="nil"/>
              <w:left w:val="nil"/>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184" w:type="dxa"/>
            <w:vMerge/>
            <w:tcBorders>
              <w:top w:val="nil"/>
              <w:left w:val="nil"/>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190"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Calibri" w:hAnsi="Calibri" w:cs="Calibri" w:hint="eastAsia"/>
                <w:sz w:val="21"/>
                <w:szCs w:val="21"/>
              </w:rPr>
              <w:t>手机报发布期数</w:t>
            </w:r>
          </w:p>
        </w:tc>
        <w:tc>
          <w:tcPr>
            <w:tcW w:w="114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200</w:t>
            </w:r>
          </w:p>
        </w:tc>
        <w:tc>
          <w:tcPr>
            <w:tcW w:w="108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266</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10</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10</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503" w:type="dxa"/>
            <w:vMerge/>
            <w:tcBorders>
              <w:top w:val="nil"/>
              <w:left w:val="nil"/>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质量</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指标</w:t>
            </w:r>
          </w:p>
        </w:tc>
        <w:tc>
          <w:tcPr>
            <w:tcW w:w="1190"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Calibri" w:hAnsi="Calibri" w:cs="Calibri"/>
                <w:color w:val="000000"/>
                <w:sz w:val="21"/>
                <w:szCs w:val="21"/>
              </w:rPr>
              <w:t> </w:t>
            </w:r>
            <w:r>
              <w:rPr>
                <w:rFonts w:ascii="Calibri" w:hAnsi="Calibri" w:cs="Calibri" w:hint="eastAsia"/>
                <w:color w:val="000000"/>
                <w:sz w:val="21"/>
                <w:szCs w:val="21"/>
              </w:rPr>
              <w:t>稿件质量</w:t>
            </w:r>
            <w:r>
              <w:rPr>
                <w:rFonts w:ascii="Calibri" w:hAnsi="Calibri" w:cs="Calibri" w:hint="eastAsia"/>
                <w:color w:val="000000"/>
                <w:sz w:val="21"/>
                <w:szCs w:val="21"/>
              </w:rPr>
              <w:t>A</w:t>
            </w:r>
            <w:r>
              <w:rPr>
                <w:rFonts w:ascii="Calibri" w:hAnsi="Calibri" w:cs="Calibri" w:hint="eastAsia"/>
                <w:color w:val="000000"/>
                <w:sz w:val="21"/>
                <w:szCs w:val="21"/>
              </w:rPr>
              <w:t>稿占比</w:t>
            </w:r>
          </w:p>
        </w:tc>
        <w:tc>
          <w:tcPr>
            <w:tcW w:w="114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ind w:firstLineChars="100" w:firstLine="210"/>
              <w:rPr>
                <w:rFonts w:ascii="Calibri" w:hAnsi="Calibri" w:cs="Calibri"/>
                <w:sz w:val="21"/>
                <w:szCs w:val="21"/>
              </w:rPr>
            </w:pPr>
            <w:r>
              <w:rPr>
                <w:rFonts w:ascii="仿宋" w:eastAsia="仿宋" w:hAnsi="仿宋" w:cs="仿宋" w:hint="eastAsia"/>
                <w:color w:val="000000"/>
                <w:sz w:val="21"/>
                <w:szCs w:val="21"/>
              </w:rPr>
              <w:t xml:space="preserve">60%　</w:t>
            </w:r>
          </w:p>
        </w:tc>
        <w:tc>
          <w:tcPr>
            <w:tcW w:w="108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60%</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10</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10</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503" w:type="dxa"/>
            <w:vMerge/>
            <w:tcBorders>
              <w:top w:val="nil"/>
              <w:left w:val="nil"/>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时效</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指标</w:t>
            </w:r>
          </w:p>
        </w:tc>
        <w:tc>
          <w:tcPr>
            <w:tcW w:w="1190"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Calibri" w:hAnsi="Calibri" w:cs="Calibri"/>
                <w:color w:val="000000"/>
                <w:sz w:val="21"/>
                <w:szCs w:val="21"/>
              </w:rPr>
              <w:t> </w:t>
            </w:r>
            <w:r>
              <w:rPr>
                <w:rFonts w:ascii="Calibri" w:hAnsi="Calibri" w:cs="Calibri" w:hint="eastAsia"/>
                <w:color w:val="000000"/>
                <w:sz w:val="21"/>
                <w:szCs w:val="21"/>
              </w:rPr>
              <w:t>工作完成时间</w:t>
            </w:r>
          </w:p>
        </w:tc>
        <w:tc>
          <w:tcPr>
            <w:tcW w:w="114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2020年12月31日　</w:t>
            </w:r>
          </w:p>
        </w:tc>
        <w:tc>
          <w:tcPr>
            <w:tcW w:w="108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2020年12月31日　</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5</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5</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503" w:type="dxa"/>
            <w:vMerge/>
            <w:tcBorders>
              <w:top w:val="nil"/>
              <w:left w:val="nil"/>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成本</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指标</w:t>
            </w:r>
          </w:p>
        </w:tc>
        <w:tc>
          <w:tcPr>
            <w:tcW w:w="1190"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Calibri" w:hAnsi="Calibri" w:cs="Calibri"/>
                <w:color w:val="000000"/>
                <w:sz w:val="21"/>
                <w:szCs w:val="21"/>
              </w:rPr>
              <w:t> </w:t>
            </w:r>
            <w:r>
              <w:rPr>
                <w:rFonts w:ascii="Calibri" w:hAnsi="Calibri" w:cs="Calibri" w:hint="eastAsia"/>
                <w:color w:val="000000"/>
                <w:sz w:val="21"/>
                <w:szCs w:val="21"/>
              </w:rPr>
              <w:t>资金投入</w:t>
            </w:r>
          </w:p>
        </w:tc>
        <w:tc>
          <w:tcPr>
            <w:tcW w:w="114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在预算标准内</w:t>
            </w:r>
          </w:p>
        </w:tc>
        <w:tc>
          <w:tcPr>
            <w:tcW w:w="108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在预算标准内</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5</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r w:rsidR="00D81C10">
              <w:rPr>
                <w:rFonts w:ascii="仿宋" w:eastAsia="仿宋" w:hAnsi="仿宋" w:cs="仿宋" w:hint="eastAsia"/>
                <w:color w:val="000000"/>
                <w:sz w:val="21"/>
                <w:szCs w:val="21"/>
              </w:rPr>
              <w:t>4.5</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503" w:type="dxa"/>
            <w:vMerge w:val="restart"/>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效益指标</w:t>
            </w:r>
          </w:p>
          <w:p w:rsidR="008A2DC9" w:rsidRDefault="008A2DC9" w:rsidP="00762B64">
            <w:pPr>
              <w:pStyle w:val="a8"/>
              <w:spacing w:before="0" w:beforeAutospacing="0" w:after="0" w:afterAutospacing="0"/>
              <w:ind w:firstLine="210"/>
              <w:rPr>
                <w:rFonts w:ascii="Calibri" w:hAnsi="Calibri" w:cs="Calibri"/>
                <w:sz w:val="21"/>
                <w:szCs w:val="21"/>
              </w:rPr>
            </w:pPr>
            <w:r>
              <w:rPr>
                <w:rFonts w:ascii="仿宋" w:eastAsia="仿宋" w:hAnsi="仿宋" w:cs="仿宋" w:hint="eastAsia"/>
                <w:color w:val="000000"/>
                <w:sz w:val="21"/>
                <w:szCs w:val="21"/>
              </w:rPr>
              <w:t>（</w:t>
            </w:r>
            <w:r>
              <w:rPr>
                <w:rFonts w:ascii="Calibri" w:hAnsi="Calibri" w:cs="Calibri"/>
                <w:color w:val="000000"/>
                <w:sz w:val="21"/>
                <w:szCs w:val="21"/>
              </w:rPr>
              <w:t>30</w:t>
            </w:r>
            <w:r>
              <w:rPr>
                <w:rFonts w:ascii="仿宋" w:eastAsia="仿宋" w:hAnsi="仿宋" w:cs="仿宋" w:hint="eastAsia"/>
                <w:color w:val="000000"/>
                <w:sz w:val="21"/>
                <w:szCs w:val="21"/>
              </w:rPr>
              <w:t xml:space="preserve">分）　</w:t>
            </w:r>
          </w:p>
        </w:tc>
        <w:tc>
          <w:tcPr>
            <w:tcW w:w="118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经济效</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益指标</w:t>
            </w:r>
          </w:p>
        </w:tc>
        <w:tc>
          <w:tcPr>
            <w:tcW w:w="1190"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Calibri" w:hAnsi="Calibri" w:cs="Calibri"/>
                <w:color w:val="000000"/>
                <w:sz w:val="21"/>
                <w:szCs w:val="21"/>
              </w:rPr>
              <w:t> </w:t>
            </w:r>
            <w:r>
              <w:rPr>
                <w:rFonts w:ascii="Calibri" w:hAnsi="Calibri" w:cs="Calibri" w:hint="eastAsia"/>
                <w:color w:val="000000"/>
                <w:sz w:val="21"/>
                <w:szCs w:val="21"/>
              </w:rPr>
              <w:t>无经济效益指标</w:t>
            </w:r>
          </w:p>
        </w:tc>
        <w:tc>
          <w:tcPr>
            <w:tcW w:w="114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c>
          <w:tcPr>
            <w:tcW w:w="108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503" w:type="dxa"/>
            <w:vMerge/>
            <w:tcBorders>
              <w:top w:val="nil"/>
              <w:left w:val="nil"/>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社会效</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益指标</w:t>
            </w:r>
          </w:p>
        </w:tc>
        <w:tc>
          <w:tcPr>
            <w:tcW w:w="1190"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Calibri" w:hAnsi="Calibri" w:cs="Calibri"/>
                <w:color w:val="000000"/>
                <w:sz w:val="21"/>
                <w:szCs w:val="21"/>
              </w:rPr>
              <w:t> </w:t>
            </w:r>
            <w:r>
              <w:rPr>
                <w:rFonts w:ascii="Calibri" w:hAnsi="Calibri" w:cs="Calibri" w:hint="eastAsia"/>
                <w:color w:val="000000"/>
                <w:sz w:val="21"/>
                <w:szCs w:val="21"/>
              </w:rPr>
              <w:t>有效新闻宣传，引导舆论，丰富人民群众文化生活</w:t>
            </w:r>
          </w:p>
        </w:tc>
        <w:tc>
          <w:tcPr>
            <w:tcW w:w="114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r w:rsidRPr="00225EDE">
              <w:rPr>
                <w:rFonts w:ascii="仿宋" w:eastAsia="仿宋" w:hAnsi="仿宋" w:cs="仿宋" w:hint="eastAsia"/>
                <w:color w:val="000000"/>
                <w:sz w:val="21"/>
                <w:szCs w:val="21"/>
              </w:rPr>
              <w:t>全年安全播出</w:t>
            </w:r>
          </w:p>
        </w:tc>
        <w:tc>
          <w:tcPr>
            <w:tcW w:w="108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r w:rsidRPr="00225EDE">
              <w:rPr>
                <w:rFonts w:ascii="仿宋" w:eastAsia="仿宋" w:hAnsi="仿宋" w:cs="仿宋" w:hint="eastAsia"/>
                <w:color w:val="000000"/>
                <w:sz w:val="21"/>
                <w:szCs w:val="21"/>
              </w:rPr>
              <w:t>全年安全播出</w:t>
            </w:r>
            <w:r>
              <w:rPr>
                <w:rFonts w:ascii="仿宋" w:eastAsia="仿宋" w:hAnsi="仿宋" w:cs="仿宋" w:hint="eastAsia"/>
                <w:color w:val="000000"/>
                <w:sz w:val="21"/>
                <w:szCs w:val="21"/>
              </w:rPr>
              <w:t>无事故</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30</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30</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503" w:type="dxa"/>
            <w:vMerge/>
            <w:tcBorders>
              <w:top w:val="nil"/>
              <w:left w:val="nil"/>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生态效</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益指标</w:t>
            </w:r>
          </w:p>
        </w:tc>
        <w:tc>
          <w:tcPr>
            <w:tcW w:w="1190"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Calibri" w:hAnsi="Calibri" w:cs="Calibri"/>
                <w:color w:val="000000"/>
                <w:sz w:val="21"/>
                <w:szCs w:val="21"/>
              </w:rPr>
              <w:t> </w:t>
            </w:r>
            <w:r w:rsidRPr="004B7149">
              <w:rPr>
                <w:rFonts w:ascii="Calibri" w:hAnsi="Calibri" w:cs="Calibri" w:hint="eastAsia"/>
                <w:color w:val="000000"/>
                <w:sz w:val="21"/>
                <w:szCs w:val="21"/>
              </w:rPr>
              <w:t>无可持续影响指标</w:t>
            </w:r>
          </w:p>
        </w:tc>
        <w:tc>
          <w:tcPr>
            <w:tcW w:w="114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c>
          <w:tcPr>
            <w:tcW w:w="108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503" w:type="dxa"/>
            <w:vMerge/>
            <w:tcBorders>
              <w:top w:val="nil"/>
              <w:left w:val="nil"/>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可持续影响指标</w:t>
            </w:r>
          </w:p>
        </w:tc>
        <w:tc>
          <w:tcPr>
            <w:tcW w:w="1190"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Calibri" w:hAnsi="Calibri" w:cs="Calibri"/>
                <w:color w:val="000000"/>
                <w:sz w:val="21"/>
                <w:szCs w:val="21"/>
              </w:rPr>
              <w:t> </w:t>
            </w:r>
            <w:r w:rsidRPr="004B7149">
              <w:rPr>
                <w:rFonts w:ascii="Calibri" w:hAnsi="Calibri" w:cs="Calibri" w:hint="eastAsia"/>
                <w:color w:val="000000"/>
                <w:sz w:val="21"/>
                <w:szCs w:val="21"/>
              </w:rPr>
              <w:t>无生态效益指标</w:t>
            </w:r>
          </w:p>
        </w:tc>
        <w:tc>
          <w:tcPr>
            <w:tcW w:w="114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c>
          <w:tcPr>
            <w:tcW w:w="108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r>
      <w:tr w:rsidR="008A2DC9" w:rsidTr="00762B64">
        <w:trPr>
          <w:trHeight w:val="340"/>
          <w:jc w:val="center"/>
        </w:trPr>
        <w:tc>
          <w:tcPr>
            <w:tcW w:w="1150" w:type="dxa"/>
            <w:vMerge/>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rPr>
                <w:rFonts w:ascii="宋体"/>
                <w:sz w:val="24"/>
              </w:rPr>
            </w:pPr>
          </w:p>
        </w:tc>
        <w:tc>
          <w:tcPr>
            <w:tcW w:w="150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满意度</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指标</w:t>
            </w:r>
          </w:p>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w:t>
            </w:r>
            <w:r>
              <w:rPr>
                <w:rFonts w:ascii="Calibri" w:hAnsi="Calibri" w:cs="Calibri"/>
                <w:color w:val="000000"/>
                <w:sz w:val="21"/>
                <w:szCs w:val="21"/>
              </w:rPr>
              <w:t>10</w:t>
            </w:r>
            <w:r>
              <w:rPr>
                <w:rFonts w:ascii="仿宋" w:eastAsia="仿宋" w:hAnsi="仿宋" w:cs="仿宋" w:hint="eastAsia"/>
                <w:color w:val="000000"/>
                <w:sz w:val="21"/>
                <w:szCs w:val="21"/>
              </w:rPr>
              <w:t>分）</w:t>
            </w:r>
          </w:p>
        </w:tc>
        <w:tc>
          <w:tcPr>
            <w:tcW w:w="118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服务对象满意度指标</w:t>
            </w:r>
          </w:p>
        </w:tc>
        <w:tc>
          <w:tcPr>
            <w:tcW w:w="1190" w:type="dxa"/>
            <w:gridSpan w:val="2"/>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Calibri" w:hAnsi="Calibri" w:cs="Calibri"/>
                <w:color w:val="000000"/>
                <w:sz w:val="21"/>
                <w:szCs w:val="21"/>
              </w:rPr>
              <w:t> </w:t>
            </w:r>
            <w:r w:rsidRPr="001C48E1">
              <w:rPr>
                <w:rFonts w:ascii="Calibri" w:hAnsi="Calibri" w:cs="Calibri" w:hint="eastAsia"/>
                <w:color w:val="000000"/>
                <w:sz w:val="21"/>
                <w:szCs w:val="21"/>
              </w:rPr>
              <w:t>群众对党和政府政策方针宣传及时性的满意度</w:t>
            </w:r>
          </w:p>
        </w:tc>
        <w:tc>
          <w:tcPr>
            <w:tcW w:w="1144"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r w:rsidRPr="00480F47">
              <w:rPr>
                <w:rFonts w:ascii="仿宋" w:eastAsia="仿宋" w:hAnsi="仿宋" w:cs="仿宋" w:hint="eastAsia"/>
                <w:color w:val="000000"/>
                <w:sz w:val="21"/>
                <w:szCs w:val="21"/>
              </w:rPr>
              <w:t>≥</w:t>
            </w:r>
            <w:r>
              <w:rPr>
                <w:rFonts w:ascii="仿宋" w:eastAsia="仿宋" w:hAnsi="仿宋" w:cs="仿宋" w:hint="eastAsia"/>
                <w:color w:val="000000"/>
                <w:sz w:val="21"/>
                <w:szCs w:val="21"/>
              </w:rPr>
              <w:t>95%</w:t>
            </w:r>
          </w:p>
        </w:tc>
        <w:tc>
          <w:tcPr>
            <w:tcW w:w="108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r w:rsidRPr="00480F47">
              <w:rPr>
                <w:rFonts w:ascii="仿宋" w:eastAsia="仿宋" w:hAnsi="仿宋" w:cs="仿宋" w:hint="eastAsia"/>
                <w:color w:val="000000"/>
                <w:sz w:val="21"/>
                <w:szCs w:val="21"/>
              </w:rPr>
              <w:t>≥</w:t>
            </w:r>
            <w:r>
              <w:rPr>
                <w:rFonts w:ascii="仿宋" w:eastAsia="仿宋" w:hAnsi="仿宋" w:cs="仿宋" w:hint="eastAsia"/>
                <w:color w:val="000000"/>
                <w:sz w:val="21"/>
                <w:szCs w:val="21"/>
              </w:rPr>
              <w:t>95%</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10</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10</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r>
      <w:tr w:rsidR="008A2DC9" w:rsidTr="00762B64">
        <w:trPr>
          <w:trHeight w:val="340"/>
          <w:jc w:val="center"/>
        </w:trPr>
        <w:tc>
          <w:tcPr>
            <w:tcW w:w="7260" w:type="dxa"/>
            <w:gridSpan w:val="7"/>
            <w:tcBorders>
              <w:top w:val="nil"/>
              <w:left w:val="single" w:sz="8" w:space="0" w:color="auto"/>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仿宋" w:eastAsia="仿宋" w:hAnsi="仿宋" w:cs="仿宋" w:hint="eastAsia"/>
                <w:color w:val="000000"/>
                <w:sz w:val="21"/>
                <w:szCs w:val="21"/>
              </w:rPr>
              <w:t>总分</w:t>
            </w:r>
          </w:p>
        </w:tc>
        <w:tc>
          <w:tcPr>
            <w:tcW w:w="813"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jc w:val="center"/>
              <w:rPr>
                <w:rFonts w:ascii="Calibri" w:hAnsi="Calibri" w:cs="Calibri"/>
                <w:sz w:val="21"/>
                <w:szCs w:val="21"/>
              </w:rPr>
            </w:pPr>
            <w:r>
              <w:rPr>
                <w:rFonts w:ascii="Calibri" w:hAnsi="Calibri" w:cs="Calibri"/>
                <w:color w:val="000000"/>
                <w:sz w:val="21"/>
                <w:szCs w:val="21"/>
              </w:rPr>
              <w:t>100</w:t>
            </w:r>
          </w:p>
        </w:tc>
        <w:tc>
          <w:tcPr>
            <w:tcW w:w="909" w:type="dxa"/>
            <w:tcBorders>
              <w:top w:val="nil"/>
              <w:left w:val="nil"/>
              <w:bottom w:val="single" w:sz="8" w:space="0" w:color="auto"/>
              <w:right w:val="single" w:sz="8" w:space="0" w:color="auto"/>
            </w:tcBorders>
            <w:tcMar>
              <w:left w:w="108" w:type="dxa"/>
              <w:right w:w="108" w:type="dxa"/>
            </w:tcMar>
            <w:vAlign w:val="center"/>
          </w:tcPr>
          <w:p w:rsidR="008A2DC9" w:rsidRDefault="00D81C10" w:rsidP="00762B64">
            <w:pPr>
              <w:pStyle w:val="a8"/>
              <w:spacing w:before="0" w:beforeAutospacing="0" w:after="0" w:afterAutospacing="0"/>
              <w:ind w:firstLineChars="50" w:firstLine="105"/>
              <w:rPr>
                <w:rFonts w:ascii="Calibri" w:hAnsi="Calibri" w:cs="Calibri"/>
                <w:sz w:val="21"/>
                <w:szCs w:val="21"/>
              </w:rPr>
            </w:pPr>
            <w:r>
              <w:rPr>
                <w:rFonts w:ascii="仿宋" w:eastAsia="仿宋" w:hAnsi="仿宋" w:cs="仿宋" w:hint="eastAsia"/>
                <w:color w:val="000000"/>
                <w:sz w:val="21"/>
                <w:szCs w:val="21"/>
              </w:rPr>
              <w:t>99.5</w:t>
            </w:r>
          </w:p>
        </w:tc>
        <w:tc>
          <w:tcPr>
            <w:tcW w:w="1341" w:type="dxa"/>
            <w:tcBorders>
              <w:top w:val="nil"/>
              <w:left w:val="nil"/>
              <w:bottom w:val="single" w:sz="8" w:space="0" w:color="auto"/>
              <w:right w:val="single" w:sz="8" w:space="0" w:color="auto"/>
            </w:tcBorders>
            <w:tcMar>
              <w:left w:w="108" w:type="dxa"/>
              <w:right w:w="108" w:type="dxa"/>
            </w:tcMar>
            <w:vAlign w:val="center"/>
          </w:tcPr>
          <w:p w:rsidR="008A2DC9" w:rsidRDefault="008A2DC9" w:rsidP="00762B64">
            <w:pPr>
              <w:pStyle w:val="a8"/>
              <w:spacing w:before="0" w:beforeAutospacing="0" w:after="0" w:afterAutospacing="0"/>
              <w:rPr>
                <w:rFonts w:ascii="Calibri" w:hAnsi="Calibri" w:cs="Calibri"/>
                <w:sz w:val="21"/>
                <w:szCs w:val="21"/>
              </w:rPr>
            </w:pPr>
            <w:r>
              <w:rPr>
                <w:rFonts w:ascii="仿宋" w:eastAsia="仿宋" w:hAnsi="仿宋" w:cs="仿宋" w:hint="eastAsia"/>
                <w:color w:val="000000"/>
                <w:sz w:val="21"/>
                <w:szCs w:val="21"/>
              </w:rPr>
              <w:t xml:space="preserve">　</w:t>
            </w:r>
          </w:p>
        </w:tc>
      </w:tr>
      <w:tr w:rsidR="008A2DC9" w:rsidTr="00762B64">
        <w:trPr>
          <w:jc w:val="center"/>
        </w:trPr>
        <w:tc>
          <w:tcPr>
            <w:tcW w:w="1150" w:type="dxa"/>
            <w:tcBorders>
              <w:top w:val="outset" w:sz="6" w:space="0" w:color="auto"/>
              <w:left w:val="outset" w:sz="6" w:space="0" w:color="auto"/>
              <w:bottom w:val="outset" w:sz="6" w:space="0" w:color="auto"/>
              <w:right w:val="outset" w:sz="6" w:space="0" w:color="auto"/>
            </w:tcBorders>
            <w:vAlign w:val="center"/>
          </w:tcPr>
          <w:p w:rsidR="008A2DC9" w:rsidRDefault="008A2DC9" w:rsidP="00762B64">
            <w:pPr>
              <w:rPr>
                <w:rFonts w:ascii="宋体"/>
                <w:sz w:val="24"/>
              </w:rPr>
            </w:pPr>
          </w:p>
        </w:tc>
        <w:tc>
          <w:tcPr>
            <w:tcW w:w="1503" w:type="dxa"/>
            <w:tcBorders>
              <w:top w:val="outset" w:sz="6" w:space="0" w:color="auto"/>
              <w:left w:val="outset" w:sz="6" w:space="0" w:color="auto"/>
              <w:bottom w:val="outset" w:sz="6" w:space="0" w:color="auto"/>
              <w:right w:val="outset" w:sz="6" w:space="0" w:color="auto"/>
            </w:tcBorders>
            <w:vAlign w:val="center"/>
          </w:tcPr>
          <w:p w:rsidR="008A2DC9" w:rsidRDefault="008A2DC9" w:rsidP="00762B64">
            <w:pPr>
              <w:rPr>
                <w:rFonts w:ascii="宋体"/>
                <w:sz w:val="24"/>
              </w:rPr>
            </w:pPr>
          </w:p>
        </w:tc>
        <w:tc>
          <w:tcPr>
            <w:tcW w:w="1184" w:type="dxa"/>
            <w:tcBorders>
              <w:top w:val="outset" w:sz="6" w:space="0" w:color="auto"/>
              <w:left w:val="outset" w:sz="6" w:space="0" w:color="auto"/>
              <w:bottom w:val="outset" w:sz="6" w:space="0" w:color="auto"/>
              <w:right w:val="outset" w:sz="6" w:space="0" w:color="auto"/>
            </w:tcBorders>
            <w:vAlign w:val="center"/>
          </w:tcPr>
          <w:p w:rsidR="008A2DC9" w:rsidRDefault="008A2DC9" w:rsidP="00762B64">
            <w:pPr>
              <w:rPr>
                <w:rFonts w:ascii="宋体"/>
                <w:sz w:val="24"/>
              </w:rPr>
            </w:pPr>
          </w:p>
        </w:tc>
        <w:tc>
          <w:tcPr>
            <w:tcW w:w="1100" w:type="dxa"/>
            <w:tcBorders>
              <w:top w:val="outset" w:sz="6" w:space="0" w:color="auto"/>
              <w:left w:val="outset" w:sz="6" w:space="0" w:color="auto"/>
              <w:bottom w:val="outset" w:sz="6" w:space="0" w:color="auto"/>
              <w:right w:val="outset" w:sz="6" w:space="0" w:color="auto"/>
            </w:tcBorders>
            <w:vAlign w:val="center"/>
          </w:tcPr>
          <w:p w:rsidR="008A2DC9" w:rsidRDefault="008A2DC9" w:rsidP="00762B64">
            <w:pPr>
              <w:rPr>
                <w:rFonts w:ascii="宋体"/>
                <w:sz w:val="24"/>
              </w:rPr>
            </w:pPr>
          </w:p>
        </w:tc>
        <w:tc>
          <w:tcPr>
            <w:tcW w:w="90" w:type="dxa"/>
            <w:tcBorders>
              <w:top w:val="outset" w:sz="6" w:space="0" w:color="auto"/>
              <w:left w:val="outset" w:sz="6" w:space="0" w:color="auto"/>
              <w:bottom w:val="outset" w:sz="6" w:space="0" w:color="auto"/>
              <w:right w:val="outset" w:sz="6" w:space="0" w:color="auto"/>
            </w:tcBorders>
            <w:vAlign w:val="center"/>
          </w:tcPr>
          <w:p w:rsidR="008A2DC9" w:rsidRDefault="008A2DC9" w:rsidP="00762B64">
            <w:pPr>
              <w:rPr>
                <w:rFonts w:ascii="宋体"/>
                <w:sz w:val="24"/>
              </w:rPr>
            </w:pPr>
          </w:p>
        </w:tc>
        <w:tc>
          <w:tcPr>
            <w:tcW w:w="1144" w:type="dxa"/>
            <w:tcBorders>
              <w:top w:val="outset" w:sz="6" w:space="0" w:color="auto"/>
              <w:left w:val="outset" w:sz="6" w:space="0" w:color="auto"/>
              <w:bottom w:val="outset" w:sz="6" w:space="0" w:color="auto"/>
              <w:right w:val="outset" w:sz="6" w:space="0" w:color="auto"/>
            </w:tcBorders>
            <w:vAlign w:val="center"/>
          </w:tcPr>
          <w:p w:rsidR="008A2DC9" w:rsidRDefault="008A2DC9" w:rsidP="00762B64">
            <w:pPr>
              <w:rPr>
                <w:rFonts w:ascii="宋体"/>
                <w:sz w:val="24"/>
              </w:rPr>
            </w:pPr>
          </w:p>
        </w:tc>
        <w:tc>
          <w:tcPr>
            <w:tcW w:w="1089" w:type="dxa"/>
            <w:tcBorders>
              <w:top w:val="outset" w:sz="6" w:space="0" w:color="auto"/>
              <w:left w:val="outset" w:sz="6" w:space="0" w:color="auto"/>
              <w:bottom w:val="outset" w:sz="6" w:space="0" w:color="auto"/>
              <w:right w:val="outset" w:sz="6" w:space="0" w:color="auto"/>
            </w:tcBorders>
            <w:vAlign w:val="center"/>
          </w:tcPr>
          <w:p w:rsidR="008A2DC9" w:rsidRDefault="008A2DC9" w:rsidP="00762B64">
            <w:pPr>
              <w:rPr>
                <w:rFonts w:ascii="宋体"/>
                <w:sz w:val="24"/>
              </w:rPr>
            </w:pPr>
          </w:p>
        </w:tc>
        <w:tc>
          <w:tcPr>
            <w:tcW w:w="813" w:type="dxa"/>
            <w:tcBorders>
              <w:top w:val="outset" w:sz="6" w:space="0" w:color="auto"/>
              <w:left w:val="outset" w:sz="6" w:space="0" w:color="auto"/>
              <w:bottom w:val="outset" w:sz="6" w:space="0" w:color="auto"/>
              <w:right w:val="outset" w:sz="6" w:space="0" w:color="auto"/>
            </w:tcBorders>
            <w:vAlign w:val="center"/>
          </w:tcPr>
          <w:p w:rsidR="008A2DC9" w:rsidRDefault="008A2DC9" w:rsidP="00762B64">
            <w:pPr>
              <w:rPr>
                <w:rFonts w:ascii="宋体"/>
                <w:sz w:val="24"/>
              </w:rPr>
            </w:pPr>
          </w:p>
        </w:tc>
        <w:tc>
          <w:tcPr>
            <w:tcW w:w="909" w:type="dxa"/>
            <w:tcBorders>
              <w:top w:val="outset" w:sz="6" w:space="0" w:color="auto"/>
              <w:left w:val="outset" w:sz="6" w:space="0" w:color="auto"/>
              <w:bottom w:val="outset" w:sz="6" w:space="0" w:color="auto"/>
              <w:right w:val="outset" w:sz="6" w:space="0" w:color="auto"/>
            </w:tcBorders>
            <w:vAlign w:val="center"/>
          </w:tcPr>
          <w:p w:rsidR="008A2DC9" w:rsidRDefault="008A2DC9" w:rsidP="00762B64">
            <w:pPr>
              <w:rPr>
                <w:rFonts w:ascii="宋体"/>
                <w:sz w:val="24"/>
              </w:rPr>
            </w:pPr>
          </w:p>
        </w:tc>
        <w:tc>
          <w:tcPr>
            <w:tcW w:w="1341" w:type="dxa"/>
            <w:tcBorders>
              <w:top w:val="outset" w:sz="6" w:space="0" w:color="auto"/>
              <w:left w:val="outset" w:sz="6" w:space="0" w:color="auto"/>
              <w:bottom w:val="outset" w:sz="6" w:space="0" w:color="auto"/>
              <w:right w:val="outset" w:sz="6" w:space="0" w:color="auto"/>
            </w:tcBorders>
            <w:vAlign w:val="center"/>
          </w:tcPr>
          <w:p w:rsidR="008A2DC9" w:rsidRDefault="008A2DC9" w:rsidP="00762B64">
            <w:pPr>
              <w:rPr>
                <w:rFonts w:ascii="宋体"/>
                <w:sz w:val="24"/>
              </w:rPr>
            </w:pPr>
          </w:p>
        </w:tc>
      </w:tr>
    </w:tbl>
    <w:p w:rsidR="00F02B96" w:rsidRDefault="00F02B96" w:rsidP="00F02B96">
      <w:pPr>
        <w:spacing w:line="600" w:lineRule="exact"/>
        <w:rPr>
          <w:rFonts w:ascii="仿宋" w:eastAsia="仿宋" w:hAnsi="仿宋" w:cs="仿宋"/>
          <w:b/>
          <w:bCs/>
          <w:sz w:val="36"/>
          <w:szCs w:val="36"/>
        </w:rPr>
      </w:pPr>
      <w:r>
        <w:rPr>
          <w:rFonts w:ascii="仿宋" w:eastAsia="仿宋" w:hAnsi="仿宋" w:cs="仿宋" w:hint="eastAsia"/>
          <w:b/>
          <w:bCs/>
          <w:sz w:val="36"/>
          <w:szCs w:val="36"/>
        </w:rPr>
        <w:t>附件3：</w:t>
      </w:r>
    </w:p>
    <w:p w:rsidR="00F02B96" w:rsidRDefault="00F02B96" w:rsidP="00F02B96">
      <w:pPr>
        <w:spacing w:line="600" w:lineRule="exact"/>
        <w:jc w:val="center"/>
        <w:rPr>
          <w:rFonts w:ascii="仿宋" w:eastAsia="仿宋" w:hAnsi="仿宋" w:cs="仿宋"/>
          <w:sz w:val="36"/>
          <w:szCs w:val="36"/>
        </w:rPr>
      </w:pPr>
      <w:r>
        <w:rPr>
          <w:rFonts w:ascii="仿宋" w:eastAsia="仿宋" w:hAnsi="仿宋" w:cs="仿宋" w:hint="eastAsia"/>
          <w:sz w:val="36"/>
          <w:szCs w:val="36"/>
        </w:rPr>
        <w:t>20</w:t>
      </w:r>
      <w:r w:rsidR="00516073">
        <w:rPr>
          <w:rFonts w:ascii="仿宋" w:eastAsia="仿宋" w:hAnsi="仿宋" w:cs="仿宋" w:hint="eastAsia"/>
          <w:sz w:val="36"/>
          <w:szCs w:val="36"/>
        </w:rPr>
        <w:t>20</w:t>
      </w:r>
      <w:r>
        <w:rPr>
          <w:rFonts w:ascii="仿宋" w:eastAsia="仿宋" w:hAnsi="仿宋" w:cs="仿宋" w:hint="eastAsia"/>
          <w:sz w:val="36"/>
          <w:szCs w:val="36"/>
        </w:rPr>
        <w:t>年农村广播村村响及</w:t>
      </w:r>
      <w:r w:rsidR="00B53050">
        <w:rPr>
          <w:rFonts w:ascii="仿宋" w:eastAsia="仿宋" w:hAnsi="仿宋" w:cs="仿宋" w:hint="eastAsia"/>
          <w:sz w:val="36"/>
          <w:szCs w:val="36"/>
        </w:rPr>
        <w:t>融媒体中心建设</w:t>
      </w:r>
      <w:r>
        <w:rPr>
          <w:rFonts w:ascii="仿宋" w:eastAsia="仿宋" w:hAnsi="仿宋" w:cs="仿宋" w:hint="eastAsia"/>
          <w:sz w:val="36"/>
          <w:szCs w:val="36"/>
        </w:rPr>
        <w:t>专项资金绩效评价报告</w:t>
      </w:r>
    </w:p>
    <w:p w:rsidR="00F02B96" w:rsidRDefault="00F02B96" w:rsidP="00F02B96">
      <w:pPr>
        <w:spacing w:line="600" w:lineRule="exact"/>
        <w:jc w:val="center"/>
        <w:rPr>
          <w:rFonts w:ascii="仿宋" w:eastAsia="仿宋" w:hAnsi="仿宋" w:cs="仿宋"/>
          <w:sz w:val="30"/>
          <w:szCs w:val="30"/>
        </w:rPr>
      </w:pPr>
    </w:p>
    <w:p w:rsidR="00F02B96" w:rsidRDefault="00F02B96" w:rsidP="00F02B96">
      <w:pPr>
        <w:adjustRightInd w:val="0"/>
        <w:snapToGrid w:val="0"/>
        <w:spacing w:line="460" w:lineRule="exact"/>
        <w:ind w:firstLineChars="200" w:firstLine="600"/>
        <w:rPr>
          <w:rFonts w:ascii="仿宋" w:eastAsia="仿宋" w:hAnsi="仿宋" w:cs="仿宋"/>
          <w:sz w:val="30"/>
          <w:szCs w:val="30"/>
        </w:rPr>
      </w:pPr>
    </w:p>
    <w:p w:rsidR="00F02B96" w:rsidRDefault="00F02B96" w:rsidP="00F02B96">
      <w:pPr>
        <w:adjustRightInd w:val="0"/>
        <w:snapToGrid w:val="0"/>
        <w:spacing w:line="4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一、项目概况</w:t>
      </w:r>
    </w:p>
    <w:p w:rsidR="00F02B96" w:rsidRDefault="00F02B96" w:rsidP="00F02B96">
      <w:p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县“村村响”广播播控中心。为全额拨款公益一类股级事业单位，核定编制7名；负责广播节目的策划、制作、编单、审核、监听；负责“村村响”和全县应急预警广播系统工程技术保障、网络建设、设备安装调试和日常运行维护管理工作，确保传输安全。</w:t>
      </w:r>
    </w:p>
    <w:p w:rsidR="00F02B96" w:rsidRDefault="00F02B96" w:rsidP="00F02B96">
      <w:pPr>
        <w:spacing w:line="460" w:lineRule="exact"/>
        <w:rPr>
          <w:rFonts w:ascii="仿宋" w:eastAsia="仿宋" w:hAnsi="仿宋" w:cs="仿宋"/>
          <w:sz w:val="30"/>
          <w:szCs w:val="30"/>
        </w:rPr>
      </w:pPr>
    </w:p>
    <w:p w:rsidR="00F02B96" w:rsidRDefault="00F02B96" w:rsidP="00F02B96">
      <w:pPr>
        <w:spacing w:line="460" w:lineRule="exact"/>
        <w:ind w:firstLineChars="200" w:firstLine="600"/>
        <w:rPr>
          <w:rFonts w:ascii="仿宋" w:eastAsia="仿宋" w:hAnsi="仿宋" w:cs="仿宋"/>
          <w:sz w:val="30"/>
          <w:szCs w:val="30"/>
        </w:rPr>
      </w:pPr>
    </w:p>
    <w:p w:rsidR="00F02B96" w:rsidRDefault="00F02B96" w:rsidP="00F02B96">
      <w:pPr>
        <w:spacing w:line="460" w:lineRule="exact"/>
        <w:ind w:firstLineChars="200" w:firstLine="602"/>
        <w:rPr>
          <w:rFonts w:ascii="仿宋" w:eastAsia="仿宋" w:hAnsi="仿宋" w:cs="仿宋"/>
          <w:sz w:val="30"/>
          <w:szCs w:val="30"/>
        </w:rPr>
      </w:pPr>
      <w:r>
        <w:rPr>
          <w:rFonts w:ascii="仿宋" w:eastAsia="仿宋" w:hAnsi="仿宋" w:cs="仿宋" w:hint="eastAsia"/>
          <w:b/>
          <w:bCs/>
          <w:sz w:val="30"/>
          <w:szCs w:val="30"/>
        </w:rPr>
        <w:t>项目绩效情况 ：</w:t>
      </w:r>
      <w:r>
        <w:rPr>
          <w:rFonts w:ascii="仿宋" w:eastAsia="仿宋" w:hAnsi="仿宋" w:cs="仿宋" w:hint="eastAsia"/>
          <w:color w:val="000000"/>
          <w:sz w:val="30"/>
          <w:szCs w:val="30"/>
        </w:rPr>
        <w:t>精心做好“村村响”广播系统的管理和维护，系统运行平稳，作用日益凸显</w:t>
      </w:r>
      <w:r>
        <w:rPr>
          <w:rFonts w:ascii="仿宋" w:eastAsia="仿宋" w:hAnsi="仿宋" w:cs="仿宋" w:hint="eastAsia"/>
          <w:sz w:val="30"/>
          <w:szCs w:val="30"/>
          <w:shd w:val="clear" w:color="auto" w:fill="FFFFFF"/>
        </w:rPr>
        <w:t>。充分</w:t>
      </w:r>
      <w:r>
        <w:rPr>
          <w:rFonts w:ascii="仿宋" w:eastAsia="仿宋" w:hAnsi="仿宋" w:cs="仿宋" w:hint="eastAsia"/>
          <w:sz w:val="30"/>
          <w:szCs w:val="30"/>
        </w:rPr>
        <w:t>发挥日常广播和应急广播功能，</w:t>
      </w:r>
      <w:r>
        <w:rPr>
          <w:rFonts w:ascii="仿宋" w:eastAsia="仿宋" w:hAnsi="仿宋" w:cs="仿宋" w:hint="eastAsia"/>
          <w:kern w:val="0"/>
          <w:sz w:val="30"/>
          <w:szCs w:val="30"/>
        </w:rPr>
        <w:t>日常广播每天分早中晚三个时段播出，除转播上级广播电台的时政节目、对农节目和娱乐节目外，同步播出《新田新闻》，按时同步直播了县委、县政府重大会议。我县</w:t>
      </w:r>
      <w:r>
        <w:rPr>
          <w:rFonts w:ascii="仿宋" w:eastAsia="仿宋" w:hAnsi="仿宋" w:cs="仿宋" w:hint="eastAsia"/>
          <w:color w:val="000000"/>
          <w:sz w:val="30"/>
          <w:szCs w:val="30"/>
        </w:rPr>
        <w:t>“村村响”广播</w:t>
      </w:r>
      <w:r>
        <w:rPr>
          <w:rFonts w:ascii="仿宋" w:eastAsia="仿宋" w:hAnsi="仿宋" w:cs="仿宋" w:hint="eastAsia"/>
          <w:sz w:val="30"/>
          <w:szCs w:val="30"/>
          <w:shd w:val="clear" w:color="auto" w:fill="FFFFFF"/>
        </w:rPr>
        <w:t>在宣传政策、传递信息、推广技术、文化娱乐方面发挥了较好作用。</w:t>
      </w:r>
      <w:r>
        <w:rPr>
          <w:rFonts w:ascii="仿宋" w:eastAsia="仿宋" w:hAnsi="仿宋" w:cs="仿宋" w:hint="eastAsia"/>
          <w:kern w:val="0"/>
          <w:sz w:val="30"/>
          <w:szCs w:val="30"/>
        </w:rPr>
        <w:t>应急广播功能日益凸显，在疫情防控、洪灾顸警、精准扶贫、巡视巡察、环境整治、森林防火、治安防控、维稳处置、打击非法集资等方面取得了良好的应急宣传效果</w:t>
      </w:r>
      <w:r>
        <w:rPr>
          <w:rFonts w:ascii="仿宋" w:eastAsia="仿宋" w:hAnsi="仿宋" w:cs="仿宋" w:hint="eastAsia"/>
          <w:sz w:val="30"/>
          <w:szCs w:val="30"/>
          <w:shd w:val="clear" w:color="auto" w:fill="FFFFFF"/>
        </w:rPr>
        <w:t>，深受老百姓的欢迎。我县村村响广播是目前</w:t>
      </w:r>
      <w:r>
        <w:rPr>
          <w:rFonts w:ascii="仿宋" w:eastAsia="仿宋" w:hAnsi="仿宋" w:cs="仿宋" w:hint="eastAsia"/>
          <w:color w:val="000000"/>
          <w:kern w:val="0"/>
          <w:sz w:val="30"/>
          <w:szCs w:val="30"/>
        </w:rPr>
        <w:t>永州市各县区运行机制和运行成效最好的广播系统。</w:t>
      </w:r>
    </w:p>
    <w:p w:rsidR="00F02B96" w:rsidRDefault="00F02B96" w:rsidP="00F02B96">
      <w:pPr>
        <w:spacing w:line="460" w:lineRule="exact"/>
        <w:ind w:leftChars="200" w:left="420"/>
        <w:rPr>
          <w:rFonts w:ascii="仿宋" w:eastAsia="仿宋" w:hAnsi="仿宋" w:cs="仿宋"/>
          <w:b/>
          <w:bCs/>
          <w:sz w:val="30"/>
          <w:szCs w:val="30"/>
        </w:rPr>
      </w:pPr>
      <w:r>
        <w:rPr>
          <w:rFonts w:ascii="仿宋" w:eastAsia="仿宋" w:hAnsi="仿宋" w:cs="仿宋" w:hint="eastAsia"/>
          <w:b/>
          <w:bCs/>
          <w:sz w:val="30"/>
          <w:szCs w:val="30"/>
        </w:rPr>
        <w:lastRenderedPageBreak/>
        <w:t xml:space="preserve">                                                             </w:t>
      </w:r>
    </w:p>
    <w:p w:rsidR="00F02B96" w:rsidRDefault="00F02B96" w:rsidP="00F02B96">
      <w:pPr>
        <w:spacing w:line="460" w:lineRule="exact"/>
        <w:ind w:leftChars="200" w:left="420"/>
        <w:rPr>
          <w:rFonts w:ascii="仿宋" w:eastAsia="仿宋" w:hAnsi="仿宋" w:cs="仿宋"/>
          <w:b/>
          <w:bCs/>
          <w:sz w:val="30"/>
          <w:szCs w:val="30"/>
        </w:rPr>
      </w:pPr>
    </w:p>
    <w:p w:rsidR="00F02B96" w:rsidRDefault="00F02B96" w:rsidP="00F02B96">
      <w:pPr>
        <w:spacing w:line="540" w:lineRule="exact"/>
        <w:ind w:firstLineChars="200" w:firstLine="602"/>
        <w:outlineLvl w:val="0"/>
        <w:rPr>
          <w:rFonts w:ascii="仿宋" w:eastAsia="仿宋" w:hAnsi="仿宋" w:cs="仿宋"/>
          <w:b/>
          <w:bCs/>
          <w:sz w:val="30"/>
          <w:szCs w:val="30"/>
        </w:rPr>
      </w:pPr>
      <w:r>
        <w:rPr>
          <w:rFonts w:ascii="仿宋" w:eastAsia="仿宋" w:hAnsi="仿宋" w:cs="仿宋" w:hint="eastAsia"/>
          <w:b/>
          <w:bCs/>
          <w:sz w:val="30"/>
          <w:szCs w:val="30"/>
        </w:rPr>
        <w:t>（一）项目资金情况分析。</w:t>
      </w:r>
    </w:p>
    <w:p w:rsidR="00F02B96" w:rsidRDefault="00F02B96" w:rsidP="00F02B96">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1.项目资金到位情况分析：20</w:t>
      </w:r>
      <w:r w:rsidR="00C97040">
        <w:rPr>
          <w:rFonts w:ascii="仿宋" w:eastAsia="仿宋" w:hAnsi="仿宋" w:cs="仿宋" w:hint="eastAsia"/>
          <w:sz w:val="30"/>
          <w:szCs w:val="30"/>
        </w:rPr>
        <w:t>20</w:t>
      </w:r>
      <w:r>
        <w:rPr>
          <w:rFonts w:ascii="仿宋" w:eastAsia="仿宋" w:hAnsi="仿宋" w:cs="仿宋" w:hint="eastAsia"/>
          <w:sz w:val="30"/>
          <w:szCs w:val="30"/>
        </w:rPr>
        <w:t>年度村村响工作专项经费全年预算62万元，财政已全部拨付到位。</w:t>
      </w:r>
    </w:p>
    <w:p w:rsidR="00F02B96" w:rsidRDefault="00F02B96" w:rsidP="00F02B96">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2.项目资金执行情况分析：本项目资金严格按照财政专项经费审批程序，通过财政采购中心报批后分别付铁塔公司租赁费</w:t>
      </w:r>
      <w:r w:rsidR="00C97040">
        <w:rPr>
          <w:rFonts w:ascii="仿宋" w:eastAsia="仿宋" w:hAnsi="仿宋" w:cs="仿宋" w:hint="eastAsia"/>
          <w:sz w:val="30"/>
          <w:szCs w:val="30"/>
        </w:rPr>
        <w:t>6</w:t>
      </w:r>
      <w:r>
        <w:rPr>
          <w:rFonts w:ascii="仿宋" w:eastAsia="仿宋" w:hAnsi="仿宋" w:cs="仿宋" w:hint="eastAsia"/>
          <w:sz w:val="30"/>
          <w:szCs w:val="30"/>
        </w:rPr>
        <w:t>万元，付湖南有线新田网络有限公司光纤租赁费42万元，</w:t>
      </w:r>
      <w:r w:rsidR="00A4564D">
        <w:rPr>
          <w:rFonts w:ascii="仿宋" w:eastAsia="仿宋" w:hAnsi="仿宋" w:cs="仿宋" w:hint="eastAsia"/>
          <w:sz w:val="30"/>
          <w:szCs w:val="30"/>
        </w:rPr>
        <w:t>融媒体中心建设</w:t>
      </w:r>
      <w:r w:rsidR="00D1764A">
        <w:rPr>
          <w:rFonts w:ascii="仿宋" w:eastAsia="仿宋" w:hAnsi="仿宋" w:cs="仿宋" w:hint="eastAsia"/>
          <w:sz w:val="30"/>
          <w:szCs w:val="30"/>
        </w:rPr>
        <w:t>973</w:t>
      </w:r>
      <w:r w:rsidR="00A4564D">
        <w:rPr>
          <w:rFonts w:ascii="仿宋" w:eastAsia="仿宋" w:hAnsi="仿宋" w:cs="仿宋" w:hint="eastAsia"/>
          <w:sz w:val="30"/>
          <w:szCs w:val="30"/>
        </w:rPr>
        <w:t>.87</w:t>
      </w:r>
      <w:r>
        <w:rPr>
          <w:rFonts w:ascii="仿宋" w:eastAsia="仿宋" w:hAnsi="仿宋" w:cs="仿宋" w:hint="eastAsia"/>
          <w:sz w:val="30"/>
          <w:szCs w:val="30"/>
        </w:rPr>
        <w:t>万元。</w:t>
      </w:r>
    </w:p>
    <w:p w:rsidR="00F02B96" w:rsidRDefault="00F02B96" w:rsidP="00F02B96">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3.项目资金管理情况分析：严格按照本单位财务制度办理资金支付手续。</w:t>
      </w:r>
    </w:p>
    <w:p w:rsidR="00F02B96" w:rsidRDefault="00F02B96" w:rsidP="00F02B96">
      <w:pPr>
        <w:spacing w:line="540" w:lineRule="exact"/>
        <w:ind w:firstLineChars="200" w:firstLine="602"/>
        <w:outlineLvl w:val="0"/>
        <w:rPr>
          <w:rFonts w:ascii="仿宋" w:eastAsia="仿宋" w:hAnsi="仿宋" w:cs="仿宋"/>
          <w:b/>
          <w:bCs/>
          <w:sz w:val="30"/>
          <w:szCs w:val="30"/>
        </w:rPr>
      </w:pPr>
      <w:r>
        <w:rPr>
          <w:rFonts w:ascii="仿宋" w:eastAsia="仿宋" w:hAnsi="仿宋" w:cs="仿宋" w:hint="eastAsia"/>
          <w:b/>
          <w:bCs/>
          <w:sz w:val="30"/>
          <w:szCs w:val="30"/>
        </w:rPr>
        <w:t>（二）项目绩效指标完成情况分析。</w:t>
      </w:r>
    </w:p>
    <w:p w:rsidR="00F02B96" w:rsidRDefault="00F02B96" w:rsidP="00F02B96">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1.产出指标完成情况分析：</w:t>
      </w:r>
      <w:r>
        <w:rPr>
          <w:rFonts w:ascii="仿宋" w:eastAsia="仿宋" w:hAnsi="仿宋" w:cs="仿宋" w:hint="eastAsia"/>
          <w:sz w:val="30"/>
          <w:szCs w:val="30"/>
          <w:shd w:val="clear" w:color="auto" w:fill="FFFFFF"/>
        </w:rPr>
        <w:t>充分</w:t>
      </w:r>
      <w:r>
        <w:rPr>
          <w:rFonts w:ascii="仿宋" w:eastAsia="仿宋" w:hAnsi="仿宋" w:cs="仿宋" w:hint="eastAsia"/>
          <w:sz w:val="30"/>
          <w:szCs w:val="30"/>
        </w:rPr>
        <w:t>发挥日常广播和应急广播功能，</w:t>
      </w:r>
      <w:r>
        <w:rPr>
          <w:rFonts w:ascii="仿宋" w:eastAsia="仿宋" w:hAnsi="仿宋" w:cs="仿宋" w:hint="eastAsia"/>
          <w:kern w:val="0"/>
          <w:sz w:val="30"/>
          <w:szCs w:val="30"/>
        </w:rPr>
        <w:t>日常广播每天分早中晚三个时段播出，除转播上级广播电台的时政节目、对农节目和娱乐节目外，同步播出《新田新闻》，按时同步直播了县委、县政府重大会议。</w:t>
      </w:r>
    </w:p>
    <w:p w:rsidR="00F02B96" w:rsidRDefault="00F02B96" w:rsidP="00F02B96">
      <w:pPr>
        <w:spacing w:line="540" w:lineRule="exact"/>
        <w:ind w:firstLineChars="200" w:firstLine="600"/>
        <w:rPr>
          <w:rFonts w:ascii="仿宋" w:eastAsia="仿宋" w:hAnsi="仿宋" w:cs="仿宋"/>
          <w:sz w:val="30"/>
          <w:szCs w:val="30"/>
        </w:rPr>
      </w:pPr>
    </w:p>
    <w:p w:rsidR="00F02B96" w:rsidRDefault="00F02B96" w:rsidP="00F02B96">
      <w:pPr>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2.效益指标完成情况分析：</w:t>
      </w:r>
      <w:r>
        <w:rPr>
          <w:rFonts w:ascii="仿宋" w:eastAsia="仿宋" w:hAnsi="仿宋" w:cs="仿宋" w:hint="eastAsia"/>
          <w:kern w:val="0"/>
          <w:sz w:val="30"/>
          <w:szCs w:val="30"/>
        </w:rPr>
        <w:t>我县</w:t>
      </w:r>
      <w:r>
        <w:rPr>
          <w:rFonts w:ascii="仿宋" w:eastAsia="仿宋" w:hAnsi="仿宋" w:cs="仿宋" w:hint="eastAsia"/>
          <w:color w:val="000000"/>
          <w:sz w:val="30"/>
          <w:szCs w:val="30"/>
        </w:rPr>
        <w:t>“村村响”广播</w:t>
      </w:r>
      <w:r>
        <w:rPr>
          <w:rFonts w:ascii="仿宋" w:eastAsia="仿宋" w:hAnsi="仿宋" w:cs="仿宋" w:hint="eastAsia"/>
          <w:sz w:val="30"/>
          <w:szCs w:val="30"/>
          <w:shd w:val="clear" w:color="auto" w:fill="FFFFFF"/>
        </w:rPr>
        <w:t>在宣传政策、传递信息、推广技术、文化娱乐方面发挥了较好作用。</w:t>
      </w:r>
      <w:r>
        <w:rPr>
          <w:rFonts w:ascii="仿宋" w:eastAsia="仿宋" w:hAnsi="仿宋" w:cs="仿宋" w:hint="eastAsia"/>
          <w:kern w:val="0"/>
          <w:sz w:val="30"/>
          <w:szCs w:val="30"/>
        </w:rPr>
        <w:t>应急广播功能日益凸显，在疫情防控、洪灾顸警、精准扶贫、巡视巡察、环境整治、森林防火、治安防控、维稳处置、打击非法集资等方面取得了良好的应急宣传效果</w:t>
      </w:r>
      <w:r>
        <w:rPr>
          <w:rFonts w:ascii="仿宋" w:eastAsia="仿宋" w:hAnsi="仿宋" w:cs="仿宋" w:hint="eastAsia"/>
          <w:sz w:val="30"/>
          <w:szCs w:val="30"/>
          <w:shd w:val="clear" w:color="auto" w:fill="FFFFFF"/>
        </w:rPr>
        <w:t>，深受老百姓的欢迎</w:t>
      </w:r>
      <w:r>
        <w:rPr>
          <w:rFonts w:ascii="仿宋" w:eastAsia="仿宋" w:hAnsi="仿宋" w:cs="仿宋" w:hint="eastAsia"/>
          <w:color w:val="000000"/>
          <w:kern w:val="0"/>
          <w:sz w:val="30"/>
          <w:szCs w:val="30"/>
        </w:rPr>
        <w:t>。</w:t>
      </w:r>
    </w:p>
    <w:p w:rsidR="00F02B96" w:rsidRDefault="00F02B96" w:rsidP="00F02B96">
      <w:pPr>
        <w:spacing w:line="540" w:lineRule="exact"/>
        <w:ind w:firstLineChars="200" w:firstLine="600"/>
        <w:rPr>
          <w:rFonts w:ascii="仿宋" w:eastAsia="仿宋" w:hAnsi="仿宋" w:cs="仿宋"/>
          <w:sz w:val="30"/>
          <w:szCs w:val="30"/>
        </w:rPr>
      </w:pPr>
    </w:p>
    <w:p w:rsidR="00F02B96" w:rsidRDefault="00F02B96" w:rsidP="00F02B96">
      <w:pPr>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3.满意度指标完成情况分析：</w:t>
      </w:r>
      <w:r>
        <w:rPr>
          <w:rFonts w:ascii="仿宋" w:eastAsia="仿宋" w:hAnsi="仿宋" w:cs="仿宋" w:hint="eastAsia"/>
          <w:sz w:val="30"/>
          <w:szCs w:val="30"/>
          <w:shd w:val="clear" w:color="auto" w:fill="FFFFFF"/>
        </w:rPr>
        <w:t>我县村村响广播是目前</w:t>
      </w:r>
      <w:r>
        <w:rPr>
          <w:rFonts w:ascii="仿宋" w:eastAsia="仿宋" w:hAnsi="仿宋" w:cs="仿宋" w:hint="eastAsia"/>
          <w:color w:val="000000"/>
          <w:kern w:val="0"/>
          <w:sz w:val="30"/>
          <w:szCs w:val="30"/>
        </w:rPr>
        <w:t>永州市各县区运行机制和运行成效最好的广播系统。</w:t>
      </w:r>
    </w:p>
    <w:p w:rsidR="00D65C23" w:rsidRDefault="00D65C23" w:rsidP="00D65C23">
      <w:pPr>
        <w:spacing w:line="600" w:lineRule="exact"/>
        <w:rPr>
          <w:rFonts w:ascii="仿宋" w:eastAsia="仿宋" w:hAnsi="仿宋" w:cs="仿宋"/>
          <w:sz w:val="24"/>
          <w:szCs w:val="24"/>
        </w:rPr>
      </w:pPr>
    </w:p>
    <w:p w:rsidR="00D65C23" w:rsidRDefault="00D65C23" w:rsidP="00D65C23">
      <w:pPr>
        <w:widowControl/>
        <w:jc w:val="left"/>
        <w:rPr>
          <w:rFonts w:ascii="仿宋" w:eastAsia="仿宋" w:hAnsi="仿宋" w:cs="仿宋"/>
          <w:sz w:val="32"/>
          <w:szCs w:val="32"/>
        </w:rPr>
      </w:pPr>
      <w:r>
        <w:rPr>
          <w:rFonts w:ascii="仿宋" w:eastAsia="仿宋" w:hAnsi="仿宋" w:cs="仿宋" w:hint="eastAsia"/>
          <w:sz w:val="32"/>
          <w:szCs w:val="32"/>
        </w:rPr>
        <w:t>附件</w:t>
      </w:r>
    </w:p>
    <w:tbl>
      <w:tblPr>
        <w:tblW w:w="9999" w:type="dxa"/>
        <w:jc w:val="center"/>
        <w:tblLayout w:type="fixed"/>
        <w:tblLook w:val="04A0" w:firstRow="1" w:lastRow="0" w:firstColumn="1" w:lastColumn="0" w:noHBand="0" w:noVBand="1"/>
      </w:tblPr>
      <w:tblGrid>
        <w:gridCol w:w="1135"/>
        <w:gridCol w:w="992"/>
        <w:gridCol w:w="1261"/>
        <w:gridCol w:w="1224"/>
        <w:gridCol w:w="1134"/>
        <w:gridCol w:w="1134"/>
        <w:gridCol w:w="828"/>
        <w:gridCol w:w="873"/>
        <w:gridCol w:w="1418"/>
      </w:tblGrid>
      <w:tr w:rsidR="00D65C23" w:rsidTr="00501CC5">
        <w:trPr>
          <w:trHeight w:val="690"/>
          <w:jc w:val="center"/>
        </w:trPr>
        <w:tc>
          <w:tcPr>
            <w:tcW w:w="9999" w:type="dxa"/>
            <w:gridSpan w:val="9"/>
            <w:tcBorders>
              <w:top w:val="nil"/>
              <w:left w:val="nil"/>
              <w:bottom w:val="nil"/>
              <w:right w:val="nil"/>
            </w:tcBorders>
            <w:noWrap/>
            <w:vAlign w:val="center"/>
          </w:tcPr>
          <w:p w:rsidR="00D65C23" w:rsidRDefault="00601ED5" w:rsidP="00D24E39">
            <w:pPr>
              <w:widowControl/>
              <w:jc w:val="center"/>
              <w:rPr>
                <w:rFonts w:ascii="仿宋" w:eastAsia="仿宋" w:hAnsi="仿宋" w:cs="仿宋"/>
                <w:color w:val="000000"/>
                <w:kern w:val="0"/>
                <w:sz w:val="36"/>
                <w:szCs w:val="36"/>
              </w:rPr>
            </w:pPr>
            <w:r>
              <w:rPr>
                <w:rFonts w:ascii="仿宋" w:eastAsia="仿宋" w:hAnsi="仿宋" w:cs="仿宋" w:hint="eastAsia"/>
                <w:color w:val="000000"/>
                <w:kern w:val="0"/>
                <w:sz w:val="36"/>
                <w:szCs w:val="36"/>
              </w:rPr>
              <w:lastRenderedPageBreak/>
              <w:t>项目</w:t>
            </w:r>
            <w:r w:rsidR="00D65C23">
              <w:rPr>
                <w:rFonts w:ascii="仿宋" w:eastAsia="仿宋" w:hAnsi="仿宋" w:cs="仿宋" w:hint="eastAsia"/>
                <w:color w:val="000000"/>
                <w:kern w:val="0"/>
                <w:sz w:val="36"/>
                <w:szCs w:val="36"/>
              </w:rPr>
              <w:t>支出绩效自评表</w:t>
            </w:r>
          </w:p>
        </w:tc>
      </w:tr>
      <w:tr w:rsidR="00D65C23" w:rsidTr="00501CC5">
        <w:trPr>
          <w:trHeight w:val="270"/>
          <w:jc w:val="center"/>
        </w:trPr>
        <w:tc>
          <w:tcPr>
            <w:tcW w:w="9999" w:type="dxa"/>
            <w:gridSpan w:val="9"/>
            <w:tcBorders>
              <w:top w:val="nil"/>
              <w:left w:val="nil"/>
              <w:bottom w:val="single" w:sz="4" w:space="0" w:color="auto"/>
              <w:right w:val="nil"/>
            </w:tcBorders>
            <w:noWrap/>
            <w:vAlign w:val="center"/>
          </w:tcPr>
          <w:p w:rsidR="00D65C23" w:rsidRDefault="00D65C23" w:rsidP="00E23D9E">
            <w:pPr>
              <w:widowControl/>
              <w:jc w:val="center"/>
              <w:rPr>
                <w:rFonts w:ascii="仿宋" w:eastAsia="仿宋" w:hAnsi="仿宋" w:cs="仿宋"/>
                <w:color w:val="000000"/>
                <w:kern w:val="0"/>
                <w:sz w:val="22"/>
              </w:rPr>
            </w:pPr>
            <w:r>
              <w:rPr>
                <w:rFonts w:ascii="仿宋" w:eastAsia="仿宋" w:hAnsi="仿宋" w:cs="仿宋" w:hint="eastAsia"/>
                <w:color w:val="000000"/>
                <w:kern w:val="0"/>
                <w:sz w:val="22"/>
              </w:rPr>
              <w:t>（  20</w:t>
            </w:r>
            <w:r w:rsidR="00E23D9E">
              <w:rPr>
                <w:rFonts w:ascii="仿宋" w:eastAsia="仿宋" w:hAnsi="仿宋" w:cs="仿宋" w:hint="eastAsia"/>
                <w:color w:val="000000"/>
                <w:kern w:val="0"/>
                <w:sz w:val="22"/>
              </w:rPr>
              <w:t>20</w:t>
            </w:r>
            <w:r>
              <w:rPr>
                <w:rFonts w:ascii="仿宋" w:eastAsia="仿宋" w:hAnsi="仿宋" w:cs="仿宋" w:hint="eastAsia"/>
                <w:color w:val="000000"/>
                <w:kern w:val="0"/>
                <w:sz w:val="22"/>
              </w:rPr>
              <w:t xml:space="preserve"> 年度）</w:t>
            </w:r>
          </w:p>
        </w:tc>
      </w:tr>
      <w:tr w:rsidR="00D65C23" w:rsidTr="00501CC5">
        <w:trPr>
          <w:trHeight w:val="585"/>
          <w:jc w:val="center"/>
        </w:trPr>
        <w:tc>
          <w:tcPr>
            <w:tcW w:w="1135" w:type="dxa"/>
            <w:tcBorders>
              <w:top w:val="nil"/>
              <w:left w:val="single" w:sz="4" w:space="0" w:color="auto"/>
              <w:bottom w:val="single" w:sz="4" w:space="0" w:color="auto"/>
              <w:right w:val="single" w:sz="4" w:space="0" w:color="auto"/>
            </w:tcBorders>
            <w:vAlign w:val="center"/>
          </w:tcPr>
          <w:p w:rsidR="00D65C23" w:rsidRDefault="00D65C23" w:rsidP="00D24E39">
            <w:pPr>
              <w:widowControl/>
              <w:spacing w:line="2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项目支</w:t>
            </w:r>
          </w:p>
          <w:p w:rsidR="00D65C23" w:rsidRDefault="00D65C23" w:rsidP="00D24E39">
            <w:pPr>
              <w:widowControl/>
              <w:spacing w:line="2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出名称</w:t>
            </w:r>
          </w:p>
        </w:tc>
        <w:tc>
          <w:tcPr>
            <w:tcW w:w="8864" w:type="dxa"/>
            <w:gridSpan w:val="8"/>
            <w:tcBorders>
              <w:top w:val="single" w:sz="4" w:space="0" w:color="auto"/>
              <w:left w:val="nil"/>
              <w:bottom w:val="single" w:sz="4" w:space="0" w:color="auto"/>
              <w:right w:val="single" w:sz="4" w:space="0" w:color="000000"/>
            </w:tcBorders>
            <w:vAlign w:val="center"/>
          </w:tcPr>
          <w:p w:rsidR="00D65C23" w:rsidRDefault="00D65C23" w:rsidP="00D24E39">
            <w:pPr>
              <w:widowControl/>
              <w:rPr>
                <w:rFonts w:ascii="仿宋" w:eastAsia="仿宋" w:hAnsi="仿宋" w:cs="仿宋"/>
                <w:color w:val="000000"/>
                <w:kern w:val="0"/>
                <w:szCs w:val="21"/>
              </w:rPr>
            </w:pPr>
            <w:r>
              <w:rPr>
                <w:rFonts w:ascii="仿宋" w:eastAsia="仿宋" w:hAnsi="仿宋" w:cs="仿宋" w:hint="eastAsia"/>
                <w:color w:val="000000"/>
                <w:kern w:val="0"/>
                <w:szCs w:val="21"/>
              </w:rPr>
              <w:t xml:space="preserve">农村广播村村响工作专项经费　</w:t>
            </w:r>
          </w:p>
        </w:tc>
      </w:tr>
      <w:tr w:rsidR="00D65C23" w:rsidTr="00501CC5">
        <w:trPr>
          <w:trHeight w:val="340"/>
          <w:jc w:val="center"/>
        </w:trPr>
        <w:tc>
          <w:tcPr>
            <w:tcW w:w="1135" w:type="dxa"/>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主管部门</w:t>
            </w:r>
          </w:p>
        </w:tc>
        <w:tc>
          <w:tcPr>
            <w:tcW w:w="4611" w:type="dxa"/>
            <w:gridSpan w:val="4"/>
            <w:tcBorders>
              <w:top w:val="single" w:sz="4" w:space="0" w:color="auto"/>
              <w:left w:val="nil"/>
              <w:bottom w:val="single" w:sz="4" w:space="0" w:color="auto"/>
              <w:right w:val="single" w:sz="4" w:space="0" w:color="auto"/>
            </w:tcBorders>
            <w:vAlign w:val="center"/>
          </w:tcPr>
          <w:p w:rsidR="00D65C23" w:rsidRDefault="00D65C23" w:rsidP="001E4944">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新田县</w:t>
            </w:r>
            <w:r w:rsidR="001E4944">
              <w:rPr>
                <w:rFonts w:ascii="仿宋" w:eastAsia="仿宋" w:hAnsi="仿宋" w:cs="仿宋" w:hint="eastAsia"/>
                <w:color w:val="000000"/>
                <w:kern w:val="0"/>
                <w:szCs w:val="21"/>
              </w:rPr>
              <w:t>融媒体中心</w:t>
            </w:r>
          </w:p>
        </w:tc>
        <w:tc>
          <w:tcPr>
            <w:tcW w:w="1134" w:type="dxa"/>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新田县”村村响“广播播控中心</w:t>
            </w:r>
          </w:p>
        </w:tc>
      </w:tr>
      <w:tr w:rsidR="00D65C23" w:rsidTr="00501CC5">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项目资金</w:t>
            </w:r>
            <w:r>
              <w:rPr>
                <w:rFonts w:ascii="仿宋" w:eastAsia="仿宋" w:hAnsi="仿宋" w:cs="仿宋" w:hint="eastAsia"/>
                <w:color w:val="000000"/>
                <w:kern w:val="0"/>
                <w:szCs w:val="21"/>
              </w:rPr>
              <w:br/>
              <w:t>（万元）</w:t>
            </w:r>
          </w:p>
        </w:tc>
        <w:tc>
          <w:tcPr>
            <w:tcW w:w="2253" w:type="dxa"/>
            <w:gridSpan w:val="2"/>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22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年初预算数</w:t>
            </w:r>
          </w:p>
        </w:tc>
        <w:tc>
          <w:tcPr>
            <w:tcW w:w="113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全年预算数</w:t>
            </w:r>
          </w:p>
        </w:tc>
        <w:tc>
          <w:tcPr>
            <w:tcW w:w="1134" w:type="dxa"/>
            <w:tcBorders>
              <w:top w:val="nil"/>
              <w:left w:val="nil"/>
              <w:bottom w:val="single" w:sz="4" w:space="0" w:color="auto"/>
              <w:right w:val="single" w:sz="4" w:space="0" w:color="auto"/>
            </w:tcBorders>
          </w:tcPr>
          <w:p w:rsidR="00D65C23" w:rsidRDefault="00D65C23" w:rsidP="00D24E39">
            <w:pPr>
              <w:rPr>
                <w:rFonts w:ascii="仿宋" w:eastAsia="仿宋" w:hAnsi="仿宋" w:cs="仿宋"/>
                <w:szCs w:val="21"/>
              </w:rPr>
            </w:pPr>
            <w:r>
              <w:rPr>
                <w:rFonts w:ascii="仿宋" w:eastAsia="仿宋" w:hAnsi="仿宋" w:cs="仿宋" w:hint="eastAsia"/>
                <w:szCs w:val="21"/>
              </w:rPr>
              <w:t>全年执行数</w:t>
            </w:r>
          </w:p>
        </w:tc>
        <w:tc>
          <w:tcPr>
            <w:tcW w:w="828" w:type="dxa"/>
            <w:tcBorders>
              <w:top w:val="nil"/>
              <w:left w:val="nil"/>
              <w:bottom w:val="single" w:sz="4" w:space="0" w:color="auto"/>
              <w:right w:val="single" w:sz="4" w:space="0" w:color="auto"/>
            </w:tcBorders>
          </w:tcPr>
          <w:p w:rsidR="00D65C23" w:rsidRDefault="00D65C23" w:rsidP="00D24E39">
            <w:pPr>
              <w:rPr>
                <w:rFonts w:ascii="仿宋" w:eastAsia="仿宋" w:hAnsi="仿宋" w:cs="仿宋"/>
                <w:szCs w:val="21"/>
              </w:rPr>
            </w:pPr>
            <w:r>
              <w:rPr>
                <w:rFonts w:ascii="仿宋" w:eastAsia="仿宋" w:hAnsi="仿宋" w:cs="仿宋" w:hint="eastAsia"/>
                <w:szCs w:val="21"/>
              </w:rPr>
              <w:t>分值</w:t>
            </w:r>
          </w:p>
        </w:tc>
        <w:tc>
          <w:tcPr>
            <w:tcW w:w="873" w:type="dxa"/>
            <w:tcBorders>
              <w:top w:val="nil"/>
              <w:left w:val="nil"/>
              <w:bottom w:val="single" w:sz="4" w:space="0" w:color="auto"/>
              <w:right w:val="single" w:sz="4" w:space="0" w:color="auto"/>
            </w:tcBorders>
          </w:tcPr>
          <w:p w:rsidR="00D65C23" w:rsidRDefault="00D65C23" w:rsidP="00D24E39">
            <w:pPr>
              <w:rPr>
                <w:rFonts w:ascii="仿宋" w:eastAsia="仿宋" w:hAnsi="仿宋" w:cs="仿宋"/>
                <w:szCs w:val="21"/>
              </w:rPr>
            </w:pPr>
            <w:r>
              <w:rPr>
                <w:rFonts w:ascii="仿宋" w:eastAsia="仿宋" w:hAnsi="仿宋" w:cs="仿宋" w:hint="eastAsia"/>
                <w:szCs w:val="21"/>
              </w:rPr>
              <w:t>执行率</w:t>
            </w:r>
          </w:p>
        </w:tc>
        <w:tc>
          <w:tcPr>
            <w:tcW w:w="1418" w:type="dxa"/>
            <w:tcBorders>
              <w:top w:val="nil"/>
              <w:left w:val="nil"/>
              <w:bottom w:val="single" w:sz="4" w:space="0" w:color="auto"/>
              <w:right w:val="single" w:sz="4" w:space="0" w:color="auto"/>
            </w:tcBorders>
          </w:tcPr>
          <w:p w:rsidR="00D65C23" w:rsidRDefault="00D65C23" w:rsidP="00D24E39">
            <w:pPr>
              <w:rPr>
                <w:rFonts w:ascii="仿宋" w:eastAsia="仿宋" w:hAnsi="仿宋" w:cs="仿宋"/>
                <w:szCs w:val="21"/>
              </w:rPr>
            </w:pPr>
            <w:r>
              <w:rPr>
                <w:rFonts w:ascii="仿宋" w:eastAsia="仿宋" w:hAnsi="仿宋" w:cs="仿宋" w:hint="eastAsia"/>
                <w:szCs w:val="21"/>
              </w:rPr>
              <w:t>得分</w:t>
            </w:r>
          </w:p>
        </w:tc>
      </w:tr>
      <w:tr w:rsidR="00501CC5" w:rsidTr="00501CC5">
        <w:trPr>
          <w:trHeight w:val="340"/>
          <w:jc w:val="center"/>
        </w:trPr>
        <w:tc>
          <w:tcPr>
            <w:tcW w:w="1135" w:type="dxa"/>
            <w:vMerge/>
            <w:tcBorders>
              <w:top w:val="nil"/>
              <w:left w:val="single" w:sz="4" w:space="0" w:color="auto"/>
              <w:bottom w:val="single" w:sz="4" w:space="0" w:color="000000"/>
              <w:right w:val="single" w:sz="4" w:space="0" w:color="auto"/>
            </w:tcBorders>
            <w:vAlign w:val="center"/>
          </w:tcPr>
          <w:p w:rsidR="00501CC5" w:rsidRDefault="00501CC5" w:rsidP="00D24E39">
            <w:pPr>
              <w:widowControl/>
              <w:jc w:val="left"/>
              <w:rPr>
                <w:rFonts w:ascii="仿宋" w:eastAsia="仿宋" w:hAnsi="仿宋" w:cs="仿宋"/>
                <w:color w:val="000000"/>
                <w:kern w:val="0"/>
                <w:szCs w:val="21"/>
              </w:rPr>
            </w:pPr>
          </w:p>
        </w:tc>
        <w:tc>
          <w:tcPr>
            <w:tcW w:w="2253" w:type="dxa"/>
            <w:gridSpan w:val="2"/>
            <w:tcBorders>
              <w:top w:val="nil"/>
              <w:left w:val="nil"/>
              <w:bottom w:val="single" w:sz="4" w:space="0" w:color="auto"/>
              <w:right w:val="single" w:sz="4" w:space="0" w:color="auto"/>
            </w:tcBorders>
            <w:vAlign w:val="center"/>
          </w:tcPr>
          <w:p w:rsidR="00501CC5" w:rsidRDefault="00501CC5"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年度资金总额　</w:t>
            </w:r>
          </w:p>
        </w:tc>
        <w:tc>
          <w:tcPr>
            <w:tcW w:w="1224" w:type="dxa"/>
            <w:tcBorders>
              <w:top w:val="nil"/>
              <w:left w:val="nil"/>
              <w:bottom w:val="single" w:sz="4" w:space="0" w:color="auto"/>
              <w:right w:val="single" w:sz="4" w:space="0" w:color="auto"/>
            </w:tcBorders>
          </w:tcPr>
          <w:p w:rsidR="00501CC5" w:rsidRDefault="00501CC5">
            <w:r w:rsidRPr="00C90046">
              <w:rPr>
                <w:rFonts w:ascii="仿宋" w:eastAsia="仿宋" w:hAnsi="仿宋" w:cs="仿宋" w:hint="eastAsia"/>
                <w:color w:val="000000"/>
                <w:kern w:val="0"/>
                <w:szCs w:val="21"/>
              </w:rPr>
              <w:t>1083.87</w:t>
            </w:r>
          </w:p>
        </w:tc>
        <w:tc>
          <w:tcPr>
            <w:tcW w:w="1134" w:type="dxa"/>
            <w:tcBorders>
              <w:top w:val="nil"/>
              <w:left w:val="nil"/>
              <w:bottom w:val="single" w:sz="4" w:space="0" w:color="auto"/>
              <w:right w:val="single" w:sz="4" w:space="0" w:color="auto"/>
            </w:tcBorders>
          </w:tcPr>
          <w:p w:rsidR="00501CC5" w:rsidRDefault="00501CC5">
            <w:r w:rsidRPr="00C90046">
              <w:rPr>
                <w:rFonts w:ascii="仿宋" w:eastAsia="仿宋" w:hAnsi="仿宋" w:cs="仿宋" w:hint="eastAsia"/>
                <w:color w:val="000000"/>
                <w:kern w:val="0"/>
                <w:szCs w:val="21"/>
              </w:rPr>
              <w:t>1083.87</w:t>
            </w:r>
          </w:p>
        </w:tc>
        <w:tc>
          <w:tcPr>
            <w:tcW w:w="1134" w:type="dxa"/>
            <w:tcBorders>
              <w:top w:val="nil"/>
              <w:left w:val="nil"/>
              <w:bottom w:val="single" w:sz="4" w:space="0" w:color="auto"/>
              <w:right w:val="single" w:sz="4" w:space="0" w:color="auto"/>
            </w:tcBorders>
            <w:vAlign w:val="center"/>
          </w:tcPr>
          <w:p w:rsidR="00501CC5" w:rsidRDefault="00501CC5" w:rsidP="007B4090">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r w:rsidR="007B4090">
              <w:rPr>
                <w:rFonts w:ascii="仿宋" w:eastAsia="仿宋" w:hAnsi="仿宋" w:cs="仿宋" w:hint="eastAsia"/>
                <w:color w:val="000000"/>
                <w:kern w:val="0"/>
                <w:szCs w:val="21"/>
              </w:rPr>
              <w:t>999.9</w:t>
            </w:r>
          </w:p>
        </w:tc>
        <w:tc>
          <w:tcPr>
            <w:tcW w:w="828" w:type="dxa"/>
            <w:tcBorders>
              <w:top w:val="nil"/>
              <w:left w:val="nil"/>
              <w:bottom w:val="single" w:sz="4" w:space="0" w:color="auto"/>
              <w:right w:val="single" w:sz="4" w:space="0" w:color="auto"/>
            </w:tcBorders>
            <w:vAlign w:val="center"/>
          </w:tcPr>
          <w:p w:rsidR="00501CC5" w:rsidRDefault="00501CC5"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10</w:t>
            </w:r>
          </w:p>
        </w:tc>
        <w:tc>
          <w:tcPr>
            <w:tcW w:w="873" w:type="dxa"/>
            <w:tcBorders>
              <w:top w:val="nil"/>
              <w:left w:val="nil"/>
              <w:bottom w:val="single" w:sz="4" w:space="0" w:color="auto"/>
              <w:right w:val="single" w:sz="4" w:space="0" w:color="auto"/>
            </w:tcBorders>
            <w:vAlign w:val="center"/>
          </w:tcPr>
          <w:p w:rsidR="00501CC5" w:rsidRDefault="00B86049" w:rsidP="007B4090">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9</w:t>
            </w:r>
            <w:r w:rsidR="007B4090">
              <w:rPr>
                <w:rFonts w:ascii="仿宋" w:eastAsia="仿宋" w:hAnsi="仿宋" w:cs="仿宋" w:hint="eastAsia"/>
                <w:color w:val="000000"/>
                <w:kern w:val="0"/>
                <w:szCs w:val="21"/>
              </w:rPr>
              <w:t>2</w:t>
            </w:r>
          </w:p>
        </w:tc>
        <w:tc>
          <w:tcPr>
            <w:tcW w:w="1418" w:type="dxa"/>
            <w:tcBorders>
              <w:top w:val="nil"/>
              <w:left w:val="nil"/>
              <w:bottom w:val="single" w:sz="4" w:space="0" w:color="auto"/>
              <w:right w:val="single" w:sz="4" w:space="0" w:color="auto"/>
            </w:tcBorders>
            <w:vAlign w:val="center"/>
          </w:tcPr>
          <w:p w:rsidR="00501CC5" w:rsidRDefault="00501CC5" w:rsidP="00B8604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r w:rsidR="00B86049">
              <w:rPr>
                <w:rFonts w:ascii="仿宋" w:eastAsia="仿宋" w:hAnsi="仿宋" w:cs="仿宋" w:hint="eastAsia"/>
                <w:color w:val="000000"/>
                <w:kern w:val="0"/>
                <w:szCs w:val="21"/>
              </w:rPr>
              <w:t>9.9</w:t>
            </w:r>
          </w:p>
        </w:tc>
      </w:tr>
      <w:tr w:rsidR="00501CC5" w:rsidTr="00501CC5">
        <w:trPr>
          <w:trHeight w:val="340"/>
          <w:jc w:val="center"/>
        </w:trPr>
        <w:tc>
          <w:tcPr>
            <w:tcW w:w="1135" w:type="dxa"/>
            <w:vMerge/>
            <w:tcBorders>
              <w:top w:val="nil"/>
              <w:left w:val="single" w:sz="4" w:space="0" w:color="auto"/>
              <w:bottom w:val="single" w:sz="4" w:space="0" w:color="000000"/>
              <w:right w:val="single" w:sz="4" w:space="0" w:color="auto"/>
            </w:tcBorders>
            <w:vAlign w:val="center"/>
          </w:tcPr>
          <w:p w:rsidR="00501CC5" w:rsidRDefault="00501CC5" w:rsidP="00D24E39">
            <w:pPr>
              <w:widowControl/>
              <w:jc w:val="left"/>
              <w:rPr>
                <w:rFonts w:ascii="仿宋" w:eastAsia="仿宋" w:hAnsi="仿宋" w:cs="仿宋"/>
                <w:color w:val="000000"/>
                <w:kern w:val="0"/>
                <w:szCs w:val="21"/>
              </w:rPr>
            </w:pPr>
          </w:p>
        </w:tc>
        <w:tc>
          <w:tcPr>
            <w:tcW w:w="2253" w:type="dxa"/>
            <w:gridSpan w:val="2"/>
            <w:tcBorders>
              <w:top w:val="nil"/>
              <w:left w:val="nil"/>
              <w:bottom w:val="single" w:sz="4" w:space="0" w:color="auto"/>
              <w:right w:val="single" w:sz="4" w:space="0" w:color="auto"/>
            </w:tcBorders>
            <w:vAlign w:val="center"/>
          </w:tcPr>
          <w:p w:rsidR="00501CC5" w:rsidRDefault="00501CC5"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其中：当年财政拨款　</w:t>
            </w:r>
          </w:p>
        </w:tc>
        <w:tc>
          <w:tcPr>
            <w:tcW w:w="1224" w:type="dxa"/>
            <w:tcBorders>
              <w:top w:val="nil"/>
              <w:left w:val="nil"/>
              <w:bottom w:val="single" w:sz="4" w:space="0" w:color="auto"/>
              <w:right w:val="single" w:sz="4" w:space="0" w:color="auto"/>
            </w:tcBorders>
          </w:tcPr>
          <w:p w:rsidR="00501CC5" w:rsidRDefault="00501CC5">
            <w:r w:rsidRPr="00C90046">
              <w:rPr>
                <w:rFonts w:ascii="仿宋" w:eastAsia="仿宋" w:hAnsi="仿宋" w:cs="仿宋" w:hint="eastAsia"/>
                <w:color w:val="000000"/>
                <w:kern w:val="0"/>
                <w:szCs w:val="21"/>
              </w:rPr>
              <w:t>1083.87</w:t>
            </w:r>
          </w:p>
        </w:tc>
        <w:tc>
          <w:tcPr>
            <w:tcW w:w="1134" w:type="dxa"/>
            <w:tcBorders>
              <w:top w:val="nil"/>
              <w:left w:val="nil"/>
              <w:bottom w:val="single" w:sz="4" w:space="0" w:color="auto"/>
              <w:right w:val="single" w:sz="4" w:space="0" w:color="auto"/>
            </w:tcBorders>
          </w:tcPr>
          <w:p w:rsidR="00501CC5" w:rsidRDefault="00501CC5">
            <w:r w:rsidRPr="00C90046">
              <w:rPr>
                <w:rFonts w:ascii="仿宋" w:eastAsia="仿宋" w:hAnsi="仿宋" w:cs="仿宋" w:hint="eastAsia"/>
                <w:color w:val="000000"/>
                <w:kern w:val="0"/>
                <w:szCs w:val="21"/>
              </w:rPr>
              <w:t>1083.87</w:t>
            </w:r>
          </w:p>
        </w:tc>
        <w:tc>
          <w:tcPr>
            <w:tcW w:w="1134" w:type="dxa"/>
            <w:tcBorders>
              <w:top w:val="nil"/>
              <w:left w:val="nil"/>
              <w:bottom w:val="single" w:sz="4" w:space="0" w:color="auto"/>
              <w:right w:val="single" w:sz="4" w:space="0" w:color="auto"/>
            </w:tcBorders>
            <w:vAlign w:val="center"/>
          </w:tcPr>
          <w:p w:rsidR="00501CC5" w:rsidRDefault="00501CC5"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r w:rsidR="007B4090">
              <w:rPr>
                <w:rFonts w:ascii="仿宋" w:eastAsia="仿宋" w:hAnsi="仿宋" w:cs="仿宋" w:hint="eastAsia"/>
                <w:color w:val="000000"/>
                <w:kern w:val="0"/>
                <w:szCs w:val="21"/>
              </w:rPr>
              <w:t>999.9</w:t>
            </w:r>
          </w:p>
        </w:tc>
        <w:tc>
          <w:tcPr>
            <w:tcW w:w="828" w:type="dxa"/>
            <w:tcBorders>
              <w:top w:val="nil"/>
              <w:left w:val="nil"/>
              <w:bottom w:val="single" w:sz="4" w:space="0" w:color="auto"/>
              <w:right w:val="single" w:sz="4" w:space="0" w:color="auto"/>
            </w:tcBorders>
            <w:vAlign w:val="center"/>
          </w:tcPr>
          <w:p w:rsidR="00501CC5" w:rsidRDefault="00501CC5"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10</w:t>
            </w:r>
          </w:p>
        </w:tc>
        <w:tc>
          <w:tcPr>
            <w:tcW w:w="873" w:type="dxa"/>
            <w:tcBorders>
              <w:top w:val="nil"/>
              <w:left w:val="nil"/>
              <w:bottom w:val="single" w:sz="4" w:space="0" w:color="auto"/>
              <w:right w:val="single" w:sz="4" w:space="0" w:color="auto"/>
            </w:tcBorders>
            <w:vAlign w:val="center"/>
          </w:tcPr>
          <w:p w:rsidR="00501CC5" w:rsidRDefault="00B86049" w:rsidP="007B4090">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9</w:t>
            </w:r>
            <w:r w:rsidR="007B4090">
              <w:rPr>
                <w:rFonts w:ascii="仿宋" w:eastAsia="仿宋" w:hAnsi="仿宋" w:cs="仿宋" w:hint="eastAsia"/>
                <w:color w:val="000000"/>
                <w:kern w:val="0"/>
                <w:szCs w:val="21"/>
              </w:rPr>
              <w:t>2</w:t>
            </w:r>
          </w:p>
        </w:tc>
        <w:tc>
          <w:tcPr>
            <w:tcW w:w="1418" w:type="dxa"/>
            <w:tcBorders>
              <w:top w:val="nil"/>
              <w:left w:val="nil"/>
              <w:bottom w:val="single" w:sz="4" w:space="0" w:color="auto"/>
              <w:right w:val="single" w:sz="4" w:space="0" w:color="auto"/>
            </w:tcBorders>
            <w:vAlign w:val="center"/>
          </w:tcPr>
          <w:p w:rsidR="00501CC5" w:rsidRDefault="00501CC5" w:rsidP="00B8604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r w:rsidR="00B86049">
              <w:rPr>
                <w:rFonts w:ascii="仿宋" w:eastAsia="仿宋" w:hAnsi="仿宋" w:cs="仿宋" w:hint="eastAsia"/>
                <w:color w:val="000000"/>
                <w:kern w:val="0"/>
                <w:szCs w:val="21"/>
              </w:rPr>
              <w:t>9.9</w:t>
            </w:r>
          </w:p>
        </w:tc>
      </w:tr>
      <w:tr w:rsidR="00D65C23" w:rsidTr="00501CC5">
        <w:trPr>
          <w:trHeight w:val="340"/>
          <w:jc w:val="center"/>
        </w:trPr>
        <w:tc>
          <w:tcPr>
            <w:tcW w:w="113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2253" w:type="dxa"/>
            <w:gridSpan w:val="2"/>
            <w:tcBorders>
              <w:top w:val="nil"/>
              <w:left w:val="nil"/>
              <w:bottom w:val="single" w:sz="4" w:space="0" w:color="auto"/>
              <w:right w:val="single" w:sz="4" w:space="0" w:color="auto"/>
            </w:tcBorders>
            <w:vAlign w:val="center"/>
          </w:tcPr>
          <w:p w:rsidR="00D65C23" w:rsidRDefault="00D65C23" w:rsidP="00D24E39">
            <w:pPr>
              <w:widowControl/>
              <w:ind w:firstLineChars="300" w:firstLine="630"/>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上年结转资金　</w:t>
            </w:r>
          </w:p>
        </w:tc>
        <w:tc>
          <w:tcPr>
            <w:tcW w:w="122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2253" w:type="dxa"/>
            <w:gridSpan w:val="2"/>
            <w:tcBorders>
              <w:top w:val="nil"/>
              <w:left w:val="nil"/>
              <w:bottom w:val="single" w:sz="4" w:space="0" w:color="auto"/>
              <w:right w:val="single" w:sz="4" w:space="0" w:color="auto"/>
            </w:tcBorders>
            <w:vAlign w:val="center"/>
          </w:tcPr>
          <w:p w:rsidR="00D65C23" w:rsidRDefault="00D65C23" w:rsidP="00D24E39">
            <w:pPr>
              <w:widowControl/>
              <w:ind w:firstLineChars="300" w:firstLine="630"/>
              <w:jc w:val="left"/>
              <w:rPr>
                <w:rFonts w:ascii="仿宋" w:eastAsia="仿宋" w:hAnsi="仿宋" w:cs="仿宋"/>
                <w:color w:val="000000"/>
                <w:kern w:val="0"/>
                <w:szCs w:val="21"/>
              </w:rPr>
            </w:pPr>
            <w:r>
              <w:rPr>
                <w:rFonts w:ascii="仿宋" w:eastAsia="仿宋" w:hAnsi="仿宋" w:cs="仿宋" w:hint="eastAsia"/>
                <w:color w:val="000000"/>
                <w:kern w:val="0"/>
                <w:szCs w:val="21"/>
              </w:rPr>
              <w:t>其他资金</w:t>
            </w:r>
          </w:p>
        </w:tc>
        <w:tc>
          <w:tcPr>
            <w:tcW w:w="122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年度总</w:t>
            </w:r>
          </w:p>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体目标</w:t>
            </w:r>
          </w:p>
        </w:tc>
        <w:tc>
          <w:tcPr>
            <w:tcW w:w="4611" w:type="dxa"/>
            <w:gridSpan w:val="4"/>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预期目标</w:t>
            </w:r>
          </w:p>
        </w:tc>
        <w:tc>
          <w:tcPr>
            <w:tcW w:w="4253" w:type="dxa"/>
            <w:gridSpan w:val="4"/>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 xml:space="preserve">实际完成情况　</w:t>
            </w:r>
          </w:p>
        </w:tc>
      </w:tr>
      <w:tr w:rsidR="00D65C23" w:rsidTr="00501CC5">
        <w:trPr>
          <w:trHeight w:val="715"/>
          <w:jc w:val="center"/>
        </w:trPr>
        <w:tc>
          <w:tcPr>
            <w:tcW w:w="1135" w:type="dxa"/>
            <w:vMerge/>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4611" w:type="dxa"/>
            <w:gridSpan w:val="4"/>
            <w:tcBorders>
              <w:top w:val="single" w:sz="4" w:space="0" w:color="auto"/>
              <w:left w:val="nil"/>
              <w:bottom w:val="single" w:sz="4" w:space="0" w:color="auto"/>
              <w:right w:val="single" w:sz="4" w:space="0" w:color="000000"/>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 xml:space="preserve">保证农村村村响广播每天按时按质安全播出　　</w:t>
            </w:r>
          </w:p>
        </w:tc>
        <w:tc>
          <w:tcPr>
            <w:tcW w:w="4253" w:type="dxa"/>
            <w:gridSpan w:val="4"/>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正常每天按时按质安全播出</w:t>
            </w:r>
          </w:p>
        </w:tc>
      </w:tr>
      <w:tr w:rsidR="00D65C23" w:rsidTr="00501CC5">
        <w:trPr>
          <w:trHeight w:val="868"/>
          <w:jc w:val="center"/>
        </w:trPr>
        <w:tc>
          <w:tcPr>
            <w:tcW w:w="1135" w:type="dxa"/>
            <w:vMerge w:val="restart"/>
            <w:tcBorders>
              <w:top w:val="single" w:sz="4" w:space="0" w:color="auto"/>
              <w:left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绩</w:t>
            </w:r>
          </w:p>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效</w:t>
            </w:r>
          </w:p>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指</w:t>
            </w:r>
          </w:p>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标</w:t>
            </w:r>
          </w:p>
        </w:tc>
        <w:tc>
          <w:tcPr>
            <w:tcW w:w="992" w:type="dxa"/>
            <w:tcBorders>
              <w:top w:val="single" w:sz="4" w:space="0" w:color="auto"/>
              <w:left w:val="nil"/>
              <w:bottom w:val="single" w:sz="4" w:space="0" w:color="auto"/>
              <w:right w:val="single" w:sz="4" w:space="0" w:color="auto"/>
            </w:tcBorders>
            <w:vAlign w:val="center"/>
          </w:tcPr>
          <w:p w:rsidR="00D65C23" w:rsidRDefault="00D65C23" w:rsidP="00D24E39">
            <w:pPr>
              <w:widowControl/>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一级指标</w:t>
            </w:r>
          </w:p>
        </w:tc>
        <w:tc>
          <w:tcPr>
            <w:tcW w:w="1261" w:type="dxa"/>
            <w:tcBorders>
              <w:top w:val="single" w:sz="4" w:space="0" w:color="auto"/>
              <w:left w:val="nil"/>
              <w:bottom w:val="single" w:sz="4" w:space="0" w:color="auto"/>
              <w:right w:val="single" w:sz="4" w:space="0" w:color="auto"/>
            </w:tcBorders>
            <w:vAlign w:val="center"/>
          </w:tcPr>
          <w:p w:rsidR="00D65C23" w:rsidRDefault="00D65C23" w:rsidP="00D24E39">
            <w:pPr>
              <w:widowControl/>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二级指标</w:t>
            </w: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三级指标</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年度</w:t>
            </w:r>
          </w:p>
          <w:p w:rsidR="00D65C23" w:rsidRDefault="00D65C23" w:rsidP="00D24E39">
            <w:pPr>
              <w:widowControl/>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指标值</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实际</w:t>
            </w:r>
          </w:p>
          <w:p w:rsidR="00D65C23" w:rsidRDefault="00D65C23" w:rsidP="00D24E39">
            <w:pPr>
              <w:widowControl/>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完成值</w:t>
            </w:r>
          </w:p>
        </w:tc>
        <w:tc>
          <w:tcPr>
            <w:tcW w:w="828" w:type="dxa"/>
            <w:tcBorders>
              <w:top w:val="single" w:sz="4" w:space="0" w:color="auto"/>
              <w:left w:val="nil"/>
              <w:bottom w:val="single" w:sz="4" w:space="0" w:color="auto"/>
              <w:right w:val="single" w:sz="4" w:space="0" w:color="auto"/>
            </w:tcBorders>
            <w:vAlign w:val="center"/>
          </w:tcPr>
          <w:p w:rsidR="00D65C23" w:rsidRDefault="00D65C23" w:rsidP="00D24E39">
            <w:pPr>
              <w:widowControl/>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分值</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得分</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偏差原因</w:t>
            </w:r>
          </w:p>
          <w:p w:rsidR="00D65C23" w:rsidRDefault="00D65C23" w:rsidP="00D24E39">
            <w:pPr>
              <w:widowControl/>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分析及</w:t>
            </w:r>
          </w:p>
          <w:p w:rsidR="00D65C23" w:rsidRDefault="00D65C23" w:rsidP="00D24E39">
            <w:pPr>
              <w:widowControl/>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改进措施</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val="restart"/>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产出</w:t>
            </w:r>
          </w:p>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指标</w:t>
            </w:r>
          </w:p>
          <w:p w:rsidR="00D65C23" w:rsidRDefault="00D65C23" w:rsidP="00D24E39">
            <w:pPr>
              <w:widowControl/>
              <w:jc w:val="center"/>
              <w:rPr>
                <w:rFonts w:ascii="仿宋" w:eastAsia="仿宋" w:hAnsi="仿宋" w:cs="仿宋"/>
                <w:color w:val="000000"/>
                <w:kern w:val="0"/>
                <w:szCs w:val="21"/>
              </w:rPr>
            </w:pPr>
          </w:p>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(50分)</w:t>
            </w:r>
          </w:p>
        </w:tc>
        <w:tc>
          <w:tcPr>
            <w:tcW w:w="1261" w:type="dxa"/>
            <w:vMerge w:val="restart"/>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数量指标</w:t>
            </w: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负责“村村响”广播县级平台的日常运行和管理</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20</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20</w:t>
            </w:r>
          </w:p>
        </w:tc>
        <w:tc>
          <w:tcPr>
            <w:tcW w:w="82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20</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20</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Cs w:val="21"/>
              </w:rPr>
            </w:pPr>
          </w:p>
        </w:tc>
        <w:tc>
          <w:tcPr>
            <w:tcW w:w="1261" w:type="dxa"/>
            <w:vMerge w:val="restart"/>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质量指标</w:t>
            </w: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确保系统发挥日常广播和应急广播功能，满足了群众知晓政策、了解信息、推广技术、文化娱乐等基本需求和发挥防灾救灾、治安防控等应急动员作用</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20</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20</w:t>
            </w:r>
          </w:p>
        </w:tc>
        <w:tc>
          <w:tcPr>
            <w:tcW w:w="82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20</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20</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Cs w:val="21"/>
              </w:rPr>
            </w:pPr>
          </w:p>
        </w:tc>
        <w:tc>
          <w:tcPr>
            <w:tcW w:w="1261" w:type="dxa"/>
            <w:vMerge w:val="restart"/>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时效指标</w:t>
            </w: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严格把控</w:t>
            </w:r>
            <w:r>
              <w:rPr>
                <w:rFonts w:ascii="仿宋" w:eastAsia="仿宋" w:hAnsi="仿宋" w:cs="仿宋" w:hint="eastAsia"/>
                <w:color w:val="000000"/>
                <w:kern w:val="0"/>
                <w:szCs w:val="21"/>
              </w:rPr>
              <w:lastRenderedPageBreak/>
              <w:t>播出内容，杜绝非法内容的播出和插播，坚持正确的舆论导向</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lastRenderedPageBreak/>
              <w:t xml:space="preserve">　10</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10</w:t>
            </w:r>
          </w:p>
        </w:tc>
        <w:tc>
          <w:tcPr>
            <w:tcW w:w="82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10</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10</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Cs w:val="21"/>
              </w:rPr>
            </w:pPr>
          </w:p>
        </w:tc>
        <w:tc>
          <w:tcPr>
            <w:tcW w:w="1261" w:type="dxa"/>
            <w:vMerge w:val="restart"/>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成本指标</w:t>
            </w: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val="restart"/>
            <w:tcBorders>
              <w:top w:val="single" w:sz="4" w:space="0" w:color="auto"/>
              <w:left w:val="nil"/>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效益</w:t>
            </w:r>
          </w:p>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指标</w:t>
            </w:r>
          </w:p>
          <w:p w:rsidR="00D65C23" w:rsidRDefault="00D65C23" w:rsidP="00D24E39">
            <w:pPr>
              <w:widowControl/>
              <w:jc w:val="left"/>
              <w:rPr>
                <w:rFonts w:ascii="仿宋" w:eastAsia="仿宋" w:hAnsi="仿宋" w:cs="仿宋"/>
                <w:color w:val="000000"/>
                <w:kern w:val="0"/>
                <w:szCs w:val="21"/>
              </w:rPr>
            </w:pPr>
          </w:p>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（30分）</w:t>
            </w:r>
          </w:p>
          <w:p w:rsidR="00D65C23" w:rsidRDefault="00D65C23" w:rsidP="00D24E39">
            <w:pPr>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261" w:type="dxa"/>
            <w:vMerge w:val="restart"/>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经济效</w:t>
            </w:r>
          </w:p>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益指标</w:t>
            </w: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“村村响”广播全年处于正常水平运转</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10</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101</w:t>
            </w:r>
          </w:p>
        </w:tc>
        <w:tc>
          <w:tcPr>
            <w:tcW w:w="82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10</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10</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tcBorders>
              <w:left w:val="nil"/>
              <w:right w:val="single" w:sz="4" w:space="0" w:color="auto"/>
            </w:tcBorders>
            <w:vAlign w:val="center"/>
          </w:tcPr>
          <w:p w:rsidR="00D65C23" w:rsidRDefault="00D65C23" w:rsidP="00D24E39">
            <w:pPr>
              <w:jc w:val="left"/>
              <w:rPr>
                <w:rFonts w:ascii="仿宋" w:eastAsia="仿宋" w:hAnsi="仿宋" w:cs="仿宋"/>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tcBorders>
              <w:left w:val="nil"/>
              <w:right w:val="single" w:sz="4" w:space="0" w:color="auto"/>
            </w:tcBorders>
            <w:vAlign w:val="center"/>
          </w:tcPr>
          <w:p w:rsidR="00D65C23" w:rsidRDefault="00D65C23" w:rsidP="00D24E39">
            <w:pPr>
              <w:jc w:val="left"/>
              <w:rPr>
                <w:rFonts w:ascii="仿宋" w:eastAsia="仿宋" w:hAnsi="仿宋" w:cs="仿宋"/>
                <w:color w:val="000000"/>
                <w:kern w:val="0"/>
                <w:szCs w:val="21"/>
              </w:rPr>
            </w:pPr>
          </w:p>
        </w:tc>
        <w:tc>
          <w:tcPr>
            <w:tcW w:w="1261" w:type="dxa"/>
            <w:vMerge w:val="restart"/>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社会效</w:t>
            </w:r>
          </w:p>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益指标</w:t>
            </w: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全年播出时长达36500分钟，播出灾害预警信息2300余次，宣传惠农政策信息5800余次</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20</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20</w:t>
            </w:r>
          </w:p>
        </w:tc>
        <w:tc>
          <w:tcPr>
            <w:tcW w:w="82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20</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20</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tcBorders>
              <w:left w:val="nil"/>
              <w:right w:val="single" w:sz="4" w:space="0" w:color="auto"/>
            </w:tcBorders>
            <w:vAlign w:val="center"/>
          </w:tcPr>
          <w:p w:rsidR="00D65C23" w:rsidRDefault="00D65C23" w:rsidP="00D24E39">
            <w:pPr>
              <w:jc w:val="left"/>
              <w:rPr>
                <w:rFonts w:ascii="仿宋" w:eastAsia="仿宋" w:hAnsi="仿宋" w:cs="仿宋"/>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tcBorders>
              <w:left w:val="nil"/>
              <w:right w:val="single" w:sz="4" w:space="0" w:color="auto"/>
            </w:tcBorders>
            <w:vAlign w:val="center"/>
          </w:tcPr>
          <w:p w:rsidR="00D65C23" w:rsidRDefault="00D65C23" w:rsidP="00D24E39">
            <w:pPr>
              <w:jc w:val="left"/>
              <w:rPr>
                <w:rFonts w:ascii="仿宋" w:eastAsia="仿宋" w:hAnsi="仿宋" w:cs="仿宋"/>
                <w:color w:val="000000"/>
                <w:kern w:val="0"/>
                <w:szCs w:val="21"/>
              </w:rPr>
            </w:pPr>
          </w:p>
        </w:tc>
        <w:tc>
          <w:tcPr>
            <w:tcW w:w="1261" w:type="dxa"/>
            <w:vMerge w:val="restart"/>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生态效</w:t>
            </w:r>
          </w:p>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益指标</w:t>
            </w:r>
          </w:p>
        </w:tc>
        <w:tc>
          <w:tcPr>
            <w:tcW w:w="1224" w:type="dxa"/>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Cs w:val="21"/>
              </w:rPr>
            </w:pPr>
          </w:p>
        </w:tc>
        <w:tc>
          <w:tcPr>
            <w:tcW w:w="992" w:type="dxa"/>
            <w:vMerge/>
            <w:tcBorders>
              <w:left w:val="nil"/>
              <w:right w:val="single" w:sz="4" w:space="0" w:color="auto"/>
            </w:tcBorders>
            <w:vAlign w:val="center"/>
          </w:tcPr>
          <w:p w:rsidR="00D65C23" w:rsidRDefault="00D65C23" w:rsidP="00D24E39">
            <w:pPr>
              <w:jc w:val="left"/>
              <w:rPr>
                <w:rFonts w:ascii="仿宋" w:eastAsia="仿宋" w:hAnsi="仿宋" w:cs="仿宋"/>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p>
        </w:tc>
        <w:tc>
          <w:tcPr>
            <w:tcW w:w="992"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261" w:type="dxa"/>
            <w:vMerge w:val="restart"/>
            <w:tcBorders>
              <w:top w:val="single" w:sz="4" w:space="0" w:color="auto"/>
              <w:left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可持续影响指标</w:t>
            </w:r>
          </w:p>
        </w:tc>
        <w:tc>
          <w:tcPr>
            <w:tcW w:w="1224" w:type="dxa"/>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Cs w:val="21"/>
              </w:rPr>
            </w:pPr>
          </w:p>
        </w:tc>
        <w:tc>
          <w:tcPr>
            <w:tcW w:w="992" w:type="dxa"/>
            <w:vMerge/>
            <w:tcBorders>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261" w:type="dxa"/>
            <w:vMerge/>
            <w:tcBorders>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22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w:t>
            </w:r>
          </w:p>
        </w:tc>
        <w:tc>
          <w:tcPr>
            <w:tcW w:w="113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Cs w:val="21"/>
              </w:rPr>
            </w:pPr>
          </w:p>
        </w:tc>
        <w:tc>
          <w:tcPr>
            <w:tcW w:w="992" w:type="dxa"/>
            <w:vMerge w:val="restart"/>
            <w:tcBorders>
              <w:top w:val="nil"/>
              <w:left w:val="nil"/>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满意度</w:t>
            </w:r>
          </w:p>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指标</w:t>
            </w:r>
          </w:p>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（10分）</w:t>
            </w:r>
          </w:p>
        </w:tc>
        <w:tc>
          <w:tcPr>
            <w:tcW w:w="1261" w:type="dxa"/>
            <w:vMerge w:val="restart"/>
            <w:tcBorders>
              <w:top w:val="nil"/>
              <w:left w:val="nil"/>
              <w:right w:val="single" w:sz="4" w:space="0" w:color="auto"/>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服务对象满意度指标</w:t>
            </w:r>
          </w:p>
        </w:tc>
        <w:tc>
          <w:tcPr>
            <w:tcW w:w="122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群众满意度测评</w:t>
            </w:r>
          </w:p>
        </w:tc>
        <w:tc>
          <w:tcPr>
            <w:tcW w:w="113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10</w:t>
            </w:r>
          </w:p>
        </w:tc>
        <w:tc>
          <w:tcPr>
            <w:tcW w:w="113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10</w:t>
            </w:r>
          </w:p>
        </w:tc>
        <w:tc>
          <w:tcPr>
            <w:tcW w:w="828"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10</w:t>
            </w:r>
          </w:p>
        </w:tc>
        <w:tc>
          <w:tcPr>
            <w:tcW w:w="873"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10</w:t>
            </w:r>
          </w:p>
        </w:tc>
        <w:tc>
          <w:tcPr>
            <w:tcW w:w="1418"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1135" w:type="dxa"/>
            <w:vMerge/>
            <w:tcBorders>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992" w:type="dxa"/>
            <w:vMerge/>
            <w:tcBorders>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261" w:type="dxa"/>
            <w:vMerge/>
            <w:tcBorders>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22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13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p>
        </w:tc>
        <w:tc>
          <w:tcPr>
            <w:tcW w:w="1134"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28"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c>
          <w:tcPr>
            <w:tcW w:w="1418"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D65C23" w:rsidTr="00501CC5">
        <w:trPr>
          <w:trHeight w:val="340"/>
          <w:jc w:val="center"/>
        </w:trPr>
        <w:tc>
          <w:tcPr>
            <w:tcW w:w="6880" w:type="dxa"/>
            <w:gridSpan w:val="6"/>
            <w:tcBorders>
              <w:top w:val="single" w:sz="4" w:space="0" w:color="auto"/>
              <w:left w:val="single" w:sz="4" w:space="0" w:color="auto"/>
              <w:bottom w:val="single" w:sz="4" w:space="0" w:color="auto"/>
              <w:right w:val="single" w:sz="4" w:space="0" w:color="000000"/>
            </w:tcBorders>
            <w:vAlign w:val="center"/>
          </w:tcPr>
          <w:p w:rsidR="00D65C23" w:rsidRDefault="00D65C23"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总分</w:t>
            </w:r>
          </w:p>
        </w:tc>
        <w:tc>
          <w:tcPr>
            <w:tcW w:w="828" w:type="dxa"/>
            <w:tcBorders>
              <w:top w:val="nil"/>
              <w:left w:val="nil"/>
              <w:bottom w:val="single" w:sz="4" w:space="0" w:color="auto"/>
              <w:right w:val="single" w:sz="4" w:space="0" w:color="auto"/>
            </w:tcBorders>
            <w:vAlign w:val="center"/>
          </w:tcPr>
          <w:p w:rsidR="00D65C23" w:rsidRDefault="001B5AF2" w:rsidP="00D24E39">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873"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r w:rsidR="00531351">
              <w:rPr>
                <w:rFonts w:ascii="仿宋" w:eastAsia="仿宋" w:hAnsi="仿宋" w:cs="仿宋" w:hint="eastAsia"/>
                <w:color w:val="000000"/>
                <w:kern w:val="0"/>
                <w:szCs w:val="21"/>
              </w:rPr>
              <w:t>99.9</w:t>
            </w:r>
          </w:p>
        </w:tc>
        <w:tc>
          <w:tcPr>
            <w:tcW w:w="1418" w:type="dxa"/>
            <w:tcBorders>
              <w:top w:val="nil"/>
              <w:left w:val="nil"/>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bl>
    <w:p w:rsidR="00D65C23" w:rsidRDefault="00D65C23" w:rsidP="005E77F0">
      <w:pPr>
        <w:spacing w:beforeLines="50" w:before="156"/>
        <w:rPr>
          <w:rFonts w:ascii="仿宋" w:eastAsia="仿宋" w:hAnsi="仿宋" w:cs="仿宋"/>
          <w:sz w:val="24"/>
        </w:rPr>
      </w:pPr>
      <w:r>
        <w:rPr>
          <w:rFonts w:ascii="仿宋" w:eastAsia="仿宋" w:hAnsi="仿宋" w:cs="仿宋" w:hint="eastAsia"/>
          <w:sz w:val="24"/>
        </w:rPr>
        <w:t>填表人：李新月填报日期：2020.7.28 联系电话：13874698968负责人签字：王雨松</w:t>
      </w:r>
    </w:p>
    <w:p w:rsidR="00D65C23" w:rsidRDefault="00D65C23" w:rsidP="00D65C23">
      <w:pPr>
        <w:widowControl/>
        <w:spacing w:line="560" w:lineRule="exact"/>
        <w:rPr>
          <w:rFonts w:ascii="仿宋" w:eastAsia="仿宋" w:hAnsi="仿宋" w:cs="仿宋"/>
          <w:bCs/>
          <w:kern w:val="0"/>
          <w:sz w:val="24"/>
          <w:szCs w:val="24"/>
        </w:rPr>
      </w:pPr>
      <w:r>
        <w:rPr>
          <w:rFonts w:ascii="仿宋" w:eastAsia="仿宋" w:hAnsi="仿宋" w:cs="仿宋" w:hint="eastAsia"/>
          <w:bCs/>
          <w:kern w:val="0"/>
          <w:sz w:val="24"/>
          <w:szCs w:val="24"/>
        </w:rPr>
        <w:t>附表：1</w:t>
      </w:r>
    </w:p>
    <w:p w:rsidR="00D65C23" w:rsidRDefault="00D65C23" w:rsidP="00D65C23">
      <w:pPr>
        <w:widowControl/>
        <w:ind w:left="93"/>
        <w:jc w:val="center"/>
        <w:rPr>
          <w:rFonts w:ascii="仿宋" w:eastAsia="仿宋" w:hAnsi="仿宋" w:cs="仿宋"/>
          <w:b/>
          <w:bCs/>
          <w:kern w:val="0"/>
          <w:sz w:val="36"/>
          <w:szCs w:val="36"/>
        </w:rPr>
      </w:pPr>
      <w:r>
        <w:rPr>
          <w:rFonts w:ascii="仿宋" w:eastAsia="仿宋" w:hAnsi="仿宋" w:cs="仿宋" w:hint="eastAsia"/>
          <w:b/>
          <w:bCs/>
          <w:kern w:val="0"/>
          <w:sz w:val="36"/>
          <w:szCs w:val="36"/>
        </w:rPr>
        <w:t>财政专项资金绩效评价表</w:t>
      </w:r>
    </w:p>
    <w:p w:rsidR="00D65C23" w:rsidRDefault="00D65C23" w:rsidP="00D65C23">
      <w:pPr>
        <w:widowControl/>
        <w:ind w:left="93"/>
        <w:jc w:val="center"/>
        <w:rPr>
          <w:rFonts w:ascii="仿宋" w:eastAsia="仿宋" w:hAnsi="仿宋" w:cs="仿宋"/>
          <w:b/>
          <w:bCs/>
          <w:kern w:val="0"/>
          <w:sz w:val="36"/>
          <w:szCs w:val="36"/>
        </w:rPr>
      </w:pPr>
    </w:p>
    <w:tbl>
      <w:tblPr>
        <w:tblW w:w="9674" w:type="dxa"/>
        <w:jc w:val="center"/>
        <w:tblLayout w:type="fixed"/>
        <w:tblLook w:val="04A0" w:firstRow="1" w:lastRow="0" w:firstColumn="1" w:lastColumn="0" w:noHBand="0" w:noVBand="1"/>
      </w:tblPr>
      <w:tblGrid>
        <w:gridCol w:w="629"/>
        <w:gridCol w:w="660"/>
        <w:gridCol w:w="1153"/>
        <w:gridCol w:w="2715"/>
        <w:gridCol w:w="3887"/>
        <w:gridCol w:w="630"/>
      </w:tblGrid>
      <w:tr w:rsidR="00D65C23" w:rsidTr="00D24E39">
        <w:trPr>
          <w:tblHeader/>
          <w:jc w:val="center"/>
        </w:trPr>
        <w:tc>
          <w:tcPr>
            <w:tcW w:w="629" w:type="dxa"/>
            <w:tcBorders>
              <w:top w:val="single" w:sz="4" w:space="0" w:color="auto"/>
              <w:left w:val="single" w:sz="4" w:space="0" w:color="auto"/>
              <w:bottom w:val="nil"/>
              <w:right w:val="single" w:sz="4" w:space="0" w:color="auto"/>
            </w:tcBorders>
            <w:vAlign w:val="center"/>
          </w:tcPr>
          <w:p w:rsidR="00D65C23" w:rsidRDefault="00D65C23" w:rsidP="00D24E39">
            <w:pPr>
              <w:widowControl/>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lastRenderedPageBreak/>
              <w:t>一级</w:t>
            </w:r>
          </w:p>
        </w:tc>
        <w:tc>
          <w:tcPr>
            <w:tcW w:w="660" w:type="dxa"/>
            <w:tcBorders>
              <w:top w:val="single" w:sz="4" w:space="0" w:color="auto"/>
              <w:left w:val="nil"/>
              <w:bottom w:val="nil"/>
              <w:right w:val="single" w:sz="4" w:space="0" w:color="auto"/>
            </w:tcBorders>
            <w:vAlign w:val="center"/>
          </w:tcPr>
          <w:p w:rsidR="00D65C23" w:rsidRDefault="00D65C23" w:rsidP="00D24E39">
            <w:pPr>
              <w:widowControl/>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二级</w:t>
            </w:r>
          </w:p>
        </w:tc>
        <w:tc>
          <w:tcPr>
            <w:tcW w:w="1153" w:type="dxa"/>
            <w:vMerge w:val="restart"/>
            <w:tcBorders>
              <w:top w:val="single" w:sz="4" w:space="0" w:color="auto"/>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三级指标</w:t>
            </w:r>
          </w:p>
        </w:tc>
        <w:tc>
          <w:tcPr>
            <w:tcW w:w="2715" w:type="dxa"/>
            <w:vMerge w:val="restart"/>
            <w:tcBorders>
              <w:top w:val="single" w:sz="4" w:space="0" w:color="auto"/>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指标解释</w:t>
            </w:r>
          </w:p>
        </w:tc>
        <w:tc>
          <w:tcPr>
            <w:tcW w:w="3887" w:type="dxa"/>
            <w:vMerge w:val="restart"/>
            <w:tcBorders>
              <w:top w:val="single" w:sz="4" w:space="0" w:color="auto"/>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指标说明</w:t>
            </w:r>
          </w:p>
        </w:tc>
        <w:tc>
          <w:tcPr>
            <w:tcW w:w="630" w:type="dxa"/>
            <w:vMerge w:val="restart"/>
            <w:tcBorders>
              <w:top w:val="single" w:sz="4" w:space="0" w:color="auto"/>
              <w:left w:val="single" w:sz="4" w:space="0" w:color="auto"/>
              <w:right w:val="single" w:sz="4" w:space="0" w:color="auto"/>
            </w:tcBorders>
            <w:vAlign w:val="center"/>
          </w:tcPr>
          <w:p w:rsidR="00D65C23" w:rsidRDefault="00D65C23" w:rsidP="00D24E39">
            <w:pPr>
              <w:widowControl/>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得分</w:t>
            </w:r>
          </w:p>
        </w:tc>
      </w:tr>
      <w:tr w:rsidR="00D65C23" w:rsidTr="00D24E39">
        <w:trPr>
          <w:trHeight w:val="391"/>
          <w:tblHeader/>
          <w:jc w:val="center"/>
        </w:trPr>
        <w:tc>
          <w:tcPr>
            <w:tcW w:w="629" w:type="dxa"/>
            <w:tcBorders>
              <w:top w:val="nil"/>
              <w:left w:val="single" w:sz="4" w:space="0" w:color="auto"/>
              <w:bottom w:val="single" w:sz="4" w:space="0" w:color="auto"/>
              <w:right w:val="single" w:sz="4" w:space="0" w:color="auto"/>
            </w:tcBorders>
            <w:vAlign w:val="center"/>
          </w:tcPr>
          <w:p w:rsidR="00D65C23" w:rsidRDefault="00D65C23" w:rsidP="00D24E39">
            <w:pPr>
              <w:widowControl/>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指标</w:t>
            </w:r>
          </w:p>
        </w:tc>
        <w:tc>
          <w:tcPr>
            <w:tcW w:w="660" w:type="dxa"/>
            <w:tcBorders>
              <w:top w:val="nil"/>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指标</w:t>
            </w:r>
          </w:p>
        </w:tc>
        <w:tc>
          <w:tcPr>
            <w:tcW w:w="1153" w:type="dxa"/>
            <w:vMerge/>
            <w:tcBorders>
              <w:top w:val="single" w:sz="4" w:space="0" w:color="auto"/>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b/>
                <w:bCs/>
                <w:color w:val="000000"/>
                <w:kern w:val="0"/>
                <w:sz w:val="20"/>
                <w:szCs w:val="20"/>
              </w:rPr>
            </w:pPr>
          </w:p>
        </w:tc>
        <w:tc>
          <w:tcPr>
            <w:tcW w:w="2715" w:type="dxa"/>
            <w:vMerge/>
            <w:tcBorders>
              <w:top w:val="single" w:sz="4" w:space="0" w:color="auto"/>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b/>
                <w:bCs/>
                <w:color w:val="000000"/>
                <w:kern w:val="0"/>
                <w:sz w:val="20"/>
                <w:szCs w:val="20"/>
              </w:rPr>
            </w:pPr>
          </w:p>
        </w:tc>
        <w:tc>
          <w:tcPr>
            <w:tcW w:w="3887" w:type="dxa"/>
            <w:vMerge/>
            <w:tcBorders>
              <w:top w:val="single" w:sz="4" w:space="0" w:color="auto"/>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b/>
                <w:bCs/>
                <w:color w:val="000000"/>
                <w:kern w:val="0"/>
                <w:sz w:val="20"/>
                <w:szCs w:val="20"/>
              </w:rPr>
            </w:pPr>
          </w:p>
        </w:tc>
        <w:tc>
          <w:tcPr>
            <w:tcW w:w="630" w:type="dxa"/>
            <w:vMerge/>
            <w:tcBorders>
              <w:left w:val="single" w:sz="4" w:space="0" w:color="auto"/>
              <w:bottom w:val="single" w:sz="4" w:space="0" w:color="000000"/>
              <w:right w:val="single" w:sz="4" w:space="0" w:color="auto"/>
            </w:tcBorders>
          </w:tcPr>
          <w:p w:rsidR="00D65C23" w:rsidRDefault="00D65C23" w:rsidP="00D24E39">
            <w:pPr>
              <w:widowControl/>
              <w:jc w:val="left"/>
              <w:rPr>
                <w:rFonts w:ascii="仿宋" w:eastAsia="仿宋" w:hAnsi="仿宋" w:cs="仿宋"/>
                <w:b/>
                <w:bCs/>
                <w:color w:val="000000"/>
                <w:kern w:val="0"/>
                <w:sz w:val="20"/>
                <w:szCs w:val="20"/>
              </w:rPr>
            </w:pPr>
          </w:p>
        </w:tc>
      </w:tr>
      <w:tr w:rsidR="00D65C23" w:rsidTr="00D24E39">
        <w:trPr>
          <w:jc w:val="center"/>
        </w:trPr>
        <w:tc>
          <w:tcPr>
            <w:tcW w:w="629"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投入</w:t>
            </w:r>
          </w:p>
          <w:p w:rsidR="00D65C23" w:rsidRDefault="00D65C23" w:rsidP="00D24E39">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0"/>
                <w:szCs w:val="20"/>
              </w:rPr>
              <w:t>（20分）</w:t>
            </w:r>
          </w:p>
        </w:tc>
        <w:tc>
          <w:tcPr>
            <w:tcW w:w="660"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项目立项</w:t>
            </w:r>
          </w:p>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（12分）</w:t>
            </w: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项目立项规范性</w:t>
            </w:r>
          </w:p>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（4分）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项目的申请、设立过程是否符合相关要求，用以反映和考核项目立项的规范情况。</w:t>
            </w: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评价要点：</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①项目是否按照规定的程序申请设立；</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②所提交的文件、材料是否符合相关要求；</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r>
              <w:rPr>
                <w:rFonts w:ascii="仿宋" w:eastAsia="仿宋" w:hAnsi="仿宋" w:cs="仿宋" w:hint="eastAsia"/>
                <w:color w:val="000000"/>
                <w:kern w:val="0"/>
                <w:sz w:val="24"/>
              </w:rPr>
              <w:t>4</w:t>
            </w:r>
          </w:p>
        </w:tc>
      </w:tr>
      <w:tr w:rsidR="00D65C23" w:rsidTr="00D24E39">
        <w:trPr>
          <w:trHeight w:val="815"/>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③事前是否已经过必要的可行性研究、专家论证、风险评估、集体决策等。</w:t>
            </w:r>
          </w:p>
        </w:tc>
        <w:tc>
          <w:tcPr>
            <w:tcW w:w="630" w:type="dxa"/>
            <w:tcBorders>
              <w:top w:val="nil"/>
              <w:left w:val="nil"/>
              <w:bottom w:val="single" w:sz="4" w:space="0" w:color="auto"/>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绩效目标合理性</w:t>
            </w:r>
          </w:p>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（4分）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项目所设定的绩效目标是否依据充分，是否符合客观实际，用以反映和考核项目绩效目标与项目实施的相符情况。</w:t>
            </w: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评价要点：</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①是否符合国家相关法律法规，国民经济发展规划和党委政府决策；</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②是否与项目实施单位或委托单位职责密切相关；</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r>
              <w:rPr>
                <w:rFonts w:ascii="仿宋" w:eastAsia="仿宋" w:hAnsi="仿宋" w:cs="仿宋" w:hint="eastAsia"/>
                <w:color w:val="000000"/>
                <w:kern w:val="0"/>
                <w:sz w:val="24"/>
              </w:rPr>
              <w:t>4</w:t>
            </w: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③项目是否为促进事业发展所必需；</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trHeight w:val="751"/>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④项目预期产出效益和效果是否符合正常的业绩水平。</w:t>
            </w:r>
          </w:p>
        </w:tc>
        <w:tc>
          <w:tcPr>
            <w:tcW w:w="630" w:type="dxa"/>
            <w:tcBorders>
              <w:top w:val="nil"/>
              <w:left w:val="nil"/>
              <w:bottom w:val="single" w:sz="4" w:space="0" w:color="auto"/>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绩效指标明确性</w:t>
            </w:r>
          </w:p>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（4分）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依据绩效目标设定的绩效指标是否清晰、细化、可衡量等，用以反映和考核项目绩效目标的明细化情况。</w:t>
            </w: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评价要点：</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①是否将项目绩效目标细化分解为具体的绩效指标；</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②是否通过清晰、可衡量的指标值予以体现；</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r>
              <w:rPr>
                <w:rFonts w:ascii="仿宋" w:eastAsia="仿宋" w:hAnsi="仿宋" w:cs="仿宋" w:hint="eastAsia"/>
                <w:color w:val="000000"/>
                <w:kern w:val="0"/>
                <w:sz w:val="24"/>
              </w:rPr>
              <w:t>4</w:t>
            </w: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③是否与项目年度任务教或计划数相对应；</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trHeight w:val="975"/>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④是否与预期确定的项目投资额或资金量相匹配。</w:t>
            </w:r>
          </w:p>
        </w:tc>
        <w:tc>
          <w:tcPr>
            <w:tcW w:w="630" w:type="dxa"/>
            <w:tcBorders>
              <w:top w:val="nil"/>
              <w:left w:val="nil"/>
              <w:bottom w:val="single" w:sz="4" w:space="0" w:color="auto"/>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资金落实</w:t>
            </w:r>
          </w:p>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（8分）</w:t>
            </w: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资金到位率（4分）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实际到位资金与计划投入资金的比率，用以反映和考核资金落实情况对项目实施的总体保障程度。</w:t>
            </w: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资金到位率=（实际到位资金/计划投入资金）×100%。</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实际到位资金：一定时期（本年度或项目期）内实际落实到具体项目的资金。</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trHeight w:val="1032"/>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计划投入资金：一定时期（本年度或项目期）内计划投入到具体项目的资金。</w:t>
            </w:r>
          </w:p>
        </w:tc>
        <w:tc>
          <w:tcPr>
            <w:tcW w:w="630" w:type="dxa"/>
            <w:tcBorders>
              <w:top w:val="nil"/>
              <w:left w:val="nil"/>
              <w:bottom w:val="single" w:sz="4" w:space="0" w:color="auto"/>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r>
              <w:rPr>
                <w:rFonts w:ascii="仿宋" w:eastAsia="仿宋" w:hAnsi="仿宋" w:cs="仿宋" w:hint="eastAsia"/>
                <w:color w:val="000000"/>
                <w:kern w:val="0"/>
                <w:sz w:val="24"/>
              </w:rPr>
              <w:t>4</w:t>
            </w: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到位及时率（4分）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及时到位资金与应到位资金的比率，用以反映和考核项目资金落实的及时性程度。</w:t>
            </w: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到位及时率＝（及时到位资金/应到位资金）×100%。</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r>
              <w:rPr>
                <w:rFonts w:ascii="仿宋" w:eastAsia="仿宋" w:hAnsi="仿宋" w:cs="仿宋" w:hint="eastAsia"/>
                <w:color w:val="000000"/>
                <w:kern w:val="0"/>
                <w:sz w:val="24"/>
              </w:rPr>
              <w:t>4</w:t>
            </w: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及时到位资金：截至规定时点实际落实到具体项目的资金。</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trHeight w:val="1106"/>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应到位资金：按照合同或项目进度要求截至规定时点应落实到具体项目的资金。</w:t>
            </w:r>
          </w:p>
        </w:tc>
        <w:tc>
          <w:tcPr>
            <w:tcW w:w="630" w:type="dxa"/>
            <w:tcBorders>
              <w:top w:val="nil"/>
              <w:left w:val="nil"/>
              <w:bottom w:val="single" w:sz="4" w:space="0" w:color="auto"/>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val="restart"/>
            <w:tcBorders>
              <w:top w:val="nil"/>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过程</w:t>
            </w:r>
          </w:p>
          <w:p w:rsidR="00D65C23" w:rsidRDefault="00D65C23" w:rsidP="00D24E39">
            <w:pPr>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（30</w:t>
            </w:r>
            <w:r>
              <w:rPr>
                <w:rFonts w:ascii="仿宋" w:eastAsia="仿宋" w:hAnsi="仿宋" w:cs="仿宋" w:hint="eastAsia"/>
                <w:color w:val="000000"/>
                <w:kern w:val="0"/>
                <w:sz w:val="20"/>
                <w:szCs w:val="20"/>
              </w:rPr>
              <w:lastRenderedPageBreak/>
              <w:t>分）</w:t>
            </w:r>
          </w:p>
        </w:tc>
        <w:tc>
          <w:tcPr>
            <w:tcW w:w="660" w:type="dxa"/>
            <w:vMerge w:val="restart"/>
            <w:tcBorders>
              <w:top w:val="nil"/>
              <w:left w:val="single" w:sz="4" w:space="0" w:color="auto"/>
              <w:right w:val="single" w:sz="4" w:space="0" w:color="auto"/>
            </w:tcBorders>
            <w:vAlign w:val="center"/>
          </w:tcPr>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业务管理</w:t>
            </w:r>
          </w:p>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lastRenderedPageBreak/>
              <w:t>分）</w:t>
            </w:r>
          </w:p>
          <w:p w:rsidR="00D65C23" w:rsidRDefault="00D65C23" w:rsidP="00D24E39">
            <w:pPr>
              <w:jc w:val="left"/>
              <w:rPr>
                <w:rFonts w:ascii="仿宋" w:eastAsia="仿宋" w:hAnsi="仿宋" w:cs="仿宋"/>
                <w:color w:val="000000"/>
                <w:kern w:val="0"/>
                <w:sz w:val="20"/>
                <w:szCs w:val="20"/>
              </w:rPr>
            </w:pP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管理制度健全</w:t>
            </w:r>
          </w:p>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项目实施单位的业务管理制度是否健全，用以反映和考核业务管理制度对项目顺利</w:t>
            </w:r>
            <w:r>
              <w:rPr>
                <w:rFonts w:ascii="仿宋" w:eastAsia="仿宋" w:hAnsi="仿宋" w:cs="仿宋" w:hint="eastAsia"/>
                <w:color w:val="000000"/>
                <w:kern w:val="0"/>
                <w:sz w:val="20"/>
                <w:szCs w:val="20"/>
              </w:rPr>
              <w:lastRenderedPageBreak/>
              <w:t>实施的保障情况。</w:t>
            </w: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评价要点：</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 w:val="20"/>
                <w:szCs w:val="20"/>
              </w:rPr>
            </w:pPr>
          </w:p>
        </w:tc>
        <w:tc>
          <w:tcPr>
            <w:tcW w:w="660" w:type="dxa"/>
            <w:vMerge/>
            <w:tcBorders>
              <w:left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①是否已制定或具有相应的业务管理制度；</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trHeight w:val="765"/>
          <w:jc w:val="center"/>
        </w:trPr>
        <w:tc>
          <w:tcPr>
            <w:tcW w:w="629"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 w:val="20"/>
                <w:szCs w:val="20"/>
              </w:rPr>
            </w:pPr>
          </w:p>
        </w:tc>
        <w:tc>
          <w:tcPr>
            <w:tcW w:w="660" w:type="dxa"/>
            <w:vMerge/>
            <w:tcBorders>
              <w:left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②业务管理制度是否合法、合规、完整。</w:t>
            </w:r>
          </w:p>
        </w:tc>
        <w:tc>
          <w:tcPr>
            <w:tcW w:w="630" w:type="dxa"/>
            <w:tcBorders>
              <w:top w:val="nil"/>
              <w:left w:val="nil"/>
              <w:bottom w:val="single" w:sz="4" w:space="0" w:color="auto"/>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r>
              <w:rPr>
                <w:rFonts w:ascii="仿宋" w:eastAsia="仿宋" w:hAnsi="仿宋" w:cs="仿宋" w:hint="eastAsia"/>
                <w:color w:val="000000"/>
                <w:kern w:val="0"/>
                <w:sz w:val="24"/>
              </w:rPr>
              <w:t>3</w:t>
            </w: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 w:val="20"/>
                <w:szCs w:val="20"/>
              </w:rPr>
            </w:pPr>
          </w:p>
        </w:tc>
        <w:tc>
          <w:tcPr>
            <w:tcW w:w="660" w:type="dxa"/>
            <w:vMerge/>
            <w:tcBorders>
              <w:left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 w:val="20"/>
                <w:szCs w:val="20"/>
              </w:rPr>
            </w:pP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制度执行有效性</w:t>
            </w:r>
          </w:p>
          <w:p w:rsidR="00D65C23" w:rsidRDefault="00D65C23" w:rsidP="00D24E39">
            <w:pPr>
              <w:widowControl/>
              <w:spacing w:line="28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项目实施是否符合相关业务管理规定，用以反映和考核业务管理制度的有效执行情况。</w:t>
            </w: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评价要点：</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 w:val="24"/>
              </w:rPr>
            </w:pPr>
          </w:p>
        </w:tc>
        <w:tc>
          <w:tcPr>
            <w:tcW w:w="660" w:type="dxa"/>
            <w:vMerge/>
            <w:tcBorders>
              <w:left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①是否遵守相关法律法规和业务管理规定；</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 w:val="24"/>
              </w:rPr>
            </w:pPr>
          </w:p>
        </w:tc>
        <w:tc>
          <w:tcPr>
            <w:tcW w:w="660" w:type="dxa"/>
            <w:vMerge/>
            <w:tcBorders>
              <w:left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②项目调整及支出调整手续是否完备；</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r>
              <w:rPr>
                <w:rFonts w:ascii="仿宋" w:eastAsia="仿宋" w:hAnsi="仿宋" w:cs="仿宋" w:hint="eastAsia"/>
                <w:color w:val="000000"/>
                <w:kern w:val="0"/>
                <w:sz w:val="24"/>
              </w:rPr>
              <w:t>3</w:t>
            </w: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 w:val="24"/>
              </w:rPr>
            </w:pPr>
          </w:p>
        </w:tc>
        <w:tc>
          <w:tcPr>
            <w:tcW w:w="660" w:type="dxa"/>
            <w:vMerge/>
            <w:tcBorders>
              <w:left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3887" w:type="dxa"/>
            <w:tcBorders>
              <w:top w:val="nil"/>
              <w:left w:val="nil"/>
              <w:bottom w:val="nil"/>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③项目合同书、验收报告、技术审定等资料是否齐全并及时归档;</w:t>
            </w:r>
          </w:p>
        </w:tc>
        <w:tc>
          <w:tcPr>
            <w:tcW w:w="630" w:type="dxa"/>
            <w:tcBorders>
              <w:top w:val="nil"/>
              <w:left w:val="nil"/>
              <w:bottom w:val="nil"/>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trHeight w:val="1018"/>
          <w:jc w:val="center"/>
        </w:trPr>
        <w:tc>
          <w:tcPr>
            <w:tcW w:w="629"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 w:val="24"/>
              </w:rPr>
            </w:pPr>
          </w:p>
        </w:tc>
        <w:tc>
          <w:tcPr>
            <w:tcW w:w="660" w:type="dxa"/>
            <w:vMerge/>
            <w:tcBorders>
              <w:left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spacing w:line="280" w:lineRule="exact"/>
              <w:jc w:val="left"/>
              <w:rPr>
                <w:rFonts w:ascii="仿宋" w:eastAsia="仿宋" w:hAnsi="仿宋" w:cs="仿宋"/>
                <w:color w:val="000000"/>
                <w:kern w:val="0"/>
                <w:sz w:val="24"/>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spacing w:line="280" w:lineRule="exact"/>
              <w:rPr>
                <w:rFonts w:ascii="仿宋" w:eastAsia="仿宋" w:hAnsi="仿宋" w:cs="仿宋"/>
                <w:color w:val="000000"/>
                <w:kern w:val="0"/>
                <w:sz w:val="20"/>
                <w:szCs w:val="20"/>
              </w:rPr>
            </w:pPr>
            <w:r>
              <w:rPr>
                <w:rFonts w:ascii="仿宋" w:eastAsia="仿宋" w:hAnsi="仿宋" w:cs="仿宋" w:hint="eastAsia"/>
                <w:color w:val="000000"/>
                <w:kern w:val="0"/>
                <w:sz w:val="20"/>
                <w:szCs w:val="20"/>
              </w:rPr>
              <w:t>④项目实施的人员条件、场地设备，信息支撑等是否落实到位。</w:t>
            </w:r>
          </w:p>
        </w:tc>
        <w:tc>
          <w:tcPr>
            <w:tcW w:w="630" w:type="dxa"/>
            <w:tcBorders>
              <w:top w:val="nil"/>
              <w:left w:val="nil"/>
              <w:bottom w:val="single" w:sz="4" w:space="0" w:color="auto"/>
              <w:right w:val="single" w:sz="4" w:space="0" w:color="auto"/>
            </w:tcBorders>
          </w:tcPr>
          <w:p w:rsidR="00D65C23" w:rsidRDefault="00D65C23" w:rsidP="00D24E39">
            <w:pPr>
              <w:widowControl/>
              <w:spacing w:line="280" w:lineRule="exact"/>
              <w:rPr>
                <w:rFonts w:ascii="仿宋" w:eastAsia="仿宋" w:hAnsi="仿宋" w:cs="仿宋"/>
                <w:color w:val="000000"/>
                <w:kern w:val="0"/>
                <w:sz w:val="24"/>
              </w:rPr>
            </w:pP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jc w:val="center"/>
              <w:rPr>
                <w:rFonts w:ascii="仿宋" w:eastAsia="仿宋" w:hAnsi="仿宋" w:cs="仿宋"/>
                <w:color w:val="000000"/>
                <w:kern w:val="0"/>
                <w:sz w:val="24"/>
              </w:rPr>
            </w:pPr>
          </w:p>
        </w:tc>
        <w:tc>
          <w:tcPr>
            <w:tcW w:w="660" w:type="dxa"/>
            <w:vMerge/>
            <w:tcBorders>
              <w:left w:val="single" w:sz="4" w:space="0" w:color="auto"/>
              <w:right w:val="single" w:sz="4" w:space="0" w:color="auto"/>
            </w:tcBorders>
            <w:vAlign w:val="center"/>
          </w:tcPr>
          <w:p w:rsidR="00D65C23" w:rsidRDefault="00D65C23" w:rsidP="00D24E39">
            <w:pPr>
              <w:jc w:val="left"/>
              <w:rPr>
                <w:rFonts w:ascii="仿宋" w:eastAsia="仿宋" w:hAnsi="仿宋" w:cs="仿宋"/>
                <w:color w:val="000000"/>
                <w:kern w:val="0"/>
                <w:sz w:val="20"/>
                <w:szCs w:val="20"/>
              </w:rPr>
            </w:pP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项目质量可控性</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（4分）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项目实施单位是否为达到项目质量要求而采取了必需的措施，用以反映和考核项目实施单位对项目质量的控制情况。</w:t>
            </w:r>
          </w:p>
        </w:tc>
        <w:tc>
          <w:tcPr>
            <w:tcW w:w="3887" w:type="dxa"/>
            <w:tcBorders>
              <w:top w:val="nil"/>
              <w:left w:val="nil"/>
              <w:bottom w:val="nil"/>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评价要点：</w:t>
            </w:r>
          </w:p>
        </w:tc>
        <w:tc>
          <w:tcPr>
            <w:tcW w:w="630" w:type="dxa"/>
            <w:tcBorders>
              <w:top w:val="nil"/>
              <w:left w:val="nil"/>
              <w:bottom w:val="nil"/>
              <w:right w:val="single" w:sz="4" w:space="0" w:color="auto"/>
            </w:tcBorders>
          </w:tcPr>
          <w:p w:rsidR="00D65C23" w:rsidRDefault="00D65C23" w:rsidP="00D24E39">
            <w:pPr>
              <w:widowControl/>
              <w:rPr>
                <w:rFonts w:ascii="仿宋" w:eastAsia="仿宋" w:hAnsi="仿宋" w:cs="仿宋"/>
                <w:color w:val="000000"/>
                <w:kern w:val="0"/>
                <w:sz w:val="24"/>
              </w:rPr>
            </w:pP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①是否已制定或其有相应的项目质量要求或标准；</w:t>
            </w:r>
          </w:p>
        </w:tc>
        <w:tc>
          <w:tcPr>
            <w:tcW w:w="630" w:type="dxa"/>
            <w:tcBorders>
              <w:top w:val="nil"/>
              <w:left w:val="nil"/>
              <w:bottom w:val="nil"/>
              <w:right w:val="single" w:sz="4" w:space="0" w:color="auto"/>
            </w:tcBorders>
          </w:tcPr>
          <w:p w:rsidR="00D65C23" w:rsidRDefault="00D65C23" w:rsidP="00D24E39">
            <w:pPr>
              <w:widowControl/>
              <w:rPr>
                <w:rFonts w:ascii="仿宋" w:eastAsia="仿宋" w:hAnsi="仿宋" w:cs="仿宋"/>
                <w:color w:val="000000"/>
                <w:kern w:val="0"/>
                <w:sz w:val="24"/>
              </w:rPr>
            </w:pPr>
            <w:r>
              <w:rPr>
                <w:rFonts w:ascii="仿宋" w:eastAsia="仿宋" w:hAnsi="仿宋" w:cs="仿宋" w:hint="eastAsia"/>
                <w:color w:val="000000"/>
                <w:kern w:val="0"/>
                <w:sz w:val="24"/>
              </w:rPr>
              <w:t>4</w:t>
            </w:r>
          </w:p>
        </w:tc>
      </w:tr>
      <w:tr w:rsidR="00D65C23" w:rsidTr="00D24E39">
        <w:trPr>
          <w:trHeight w:val="944"/>
          <w:jc w:val="center"/>
        </w:trPr>
        <w:tc>
          <w:tcPr>
            <w:tcW w:w="629"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②是否采取了相应的项目质量检查、验收等必需的控制措施或手段。</w:t>
            </w:r>
          </w:p>
        </w:tc>
        <w:tc>
          <w:tcPr>
            <w:tcW w:w="630" w:type="dxa"/>
            <w:tcBorders>
              <w:top w:val="nil"/>
              <w:left w:val="nil"/>
              <w:bottom w:val="single" w:sz="4" w:space="0" w:color="auto"/>
              <w:right w:val="single" w:sz="4" w:space="0" w:color="auto"/>
            </w:tcBorders>
          </w:tcPr>
          <w:p w:rsidR="00D65C23" w:rsidRDefault="00D65C23" w:rsidP="00D24E39">
            <w:pPr>
              <w:widowControl/>
              <w:rPr>
                <w:rFonts w:ascii="仿宋" w:eastAsia="仿宋" w:hAnsi="仿宋" w:cs="仿宋"/>
                <w:color w:val="000000"/>
                <w:kern w:val="0"/>
                <w:sz w:val="24"/>
              </w:rPr>
            </w:pP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财务管理</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（20分）</w:t>
            </w: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管理制度健全性</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项目实施单位的财务制度是否健全，用以反映和考核财务管理制度对资金规范安全运行的保障情况。</w:t>
            </w:r>
          </w:p>
        </w:tc>
        <w:tc>
          <w:tcPr>
            <w:tcW w:w="3887" w:type="dxa"/>
            <w:tcBorders>
              <w:top w:val="nil"/>
              <w:left w:val="nil"/>
              <w:bottom w:val="nil"/>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评价要点：</w:t>
            </w:r>
          </w:p>
        </w:tc>
        <w:tc>
          <w:tcPr>
            <w:tcW w:w="630" w:type="dxa"/>
            <w:tcBorders>
              <w:top w:val="nil"/>
              <w:left w:val="nil"/>
              <w:bottom w:val="nil"/>
              <w:right w:val="single" w:sz="4" w:space="0" w:color="auto"/>
            </w:tcBorders>
          </w:tcPr>
          <w:p w:rsidR="00D65C23" w:rsidRDefault="00D65C23" w:rsidP="00D24E39">
            <w:pPr>
              <w:widowControl/>
              <w:jc w:val="left"/>
              <w:rPr>
                <w:rFonts w:ascii="仿宋" w:eastAsia="仿宋" w:hAnsi="仿宋" w:cs="仿宋"/>
                <w:color w:val="000000"/>
                <w:kern w:val="0"/>
                <w:sz w:val="24"/>
              </w:rPr>
            </w:pP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①是否已制定或具有相应的项目资金管理办法；</w:t>
            </w:r>
          </w:p>
        </w:tc>
        <w:tc>
          <w:tcPr>
            <w:tcW w:w="630" w:type="dxa"/>
            <w:tcBorders>
              <w:top w:val="nil"/>
              <w:left w:val="nil"/>
              <w:bottom w:val="nil"/>
              <w:right w:val="single" w:sz="4" w:space="0" w:color="auto"/>
            </w:tcBorders>
          </w:tcPr>
          <w:p w:rsidR="00D65C23" w:rsidRDefault="00D65C23" w:rsidP="00D24E3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5</w:t>
            </w:r>
          </w:p>
        </w:tc>
      </w:tr>
      <w:tr w:rsidR="00D65C23" w:rsidTr="00D24E39">
        <w:trPr>
          <w:trHeight w:val="966"/>
          <w:jc w:val="center"/>
        </w:trPr>
        <w:tc>
          <w:tcPr>
            <w:tcW w:w="629"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②项目资金管理办法是否符合相关财务会计制度的规定。</w:t>
            </w:r>
          </w:p>
        </w:tc>
        <w:tc>
          <w:tcPr>
            <w:tcW w:w="630" w:type="dxa"/>
            <w:tcBorders>
              <w:top w:val="nil"/>
              <w:left w:val="nil"/>
              <w:bottom w:val="single" w:sz="4" w:space="0" w:color="auto"/>
              <w:right w:val="single" w:sz="4" w:space="0" w:color="auto"/>
            </w:tcBorders>
          </w:tcPr>
          <w:p w:rsidR="00D65C23" w:rsidRDefault="00D65C23" w:rsidP="00D24E39">
            <w:pPr>
              <w:widowControl/>
              <w:rPr>
                <w:rFonts w:ascii="仿宋" w:eastAsia="仿宋" w:hAnsi="仿宋" w:cs="仿宋"/>
                <w:color w:val="000000"/>
                <w:kern w:val="0"/>
                <w:sz w:val="24"/>
              </w:rPr>
            </w:pP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资金使用合规性</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（7分）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项目资金使用是否符合相关的财务管理制度规定，用以反映和考核项目资金的规范运行情况。</w:t>
            </w:r>
          </w:p>
        </w:tc>
        <w:tc>
          <w:tcPr>
            <w:tcW w:w="3887" w:type="dxa"/>
            <w:tcBorders>
              <w:top w:val="nil"/>
              <w:left w:val="nil"/>
              <w:bottom w:val="nil"/>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评价要点：</w:t>
            </w:r>
          </w:p>
        </w:tc>
        <w:tc>
          <w:tcPr>
            <w:tcW w:w="630" w:type="dxa"/>
            <w:tcBorders>
              <w:top w:val="nil"/>
              <w:left w:val="nil"/>
              <w:bottom w:val="nil"/>
              <w:right w:val="single" w:sz="4" w:space="0" w:color="auto"/>
            </w:tcBorders>
          </w:tcPr>
          <w:p w:rsidR="00D65C23" w:rsidRDefault="00D65C23" w:rsidP="00D24E39">
            <w:pPr>
              <w:widowControl/>
              <w:rPr>
                <w:rFonts w:ascii="仿宋" w:eastAsia="仿宋" w:hAnsi="仿宋" w:cs="仿宋"/>
                <w:color w:val="000000"/>
                <w:kern w:val="0"/>
                <w:sz w:val="24"/>
              </w:rPr>
            </w:pPr>
            <w:r>
              <w:rPr>
                <w:rFonts w:ascii="仿宋" w:eastAsia="仿宋" w:hAnsi="仿宋" w:cs="仿宋" w:hint="eastAsia"/>
                <w:color w:val="000000"/>
                <w:kern w:val="0"/>
                <w:sz w:val="24"/>
              </w:rPr>
              <w:t>7</w:t>
            </w: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①是否符合国家财经法规和财务管理以及有关专项资金管理办法的规定；</w:t>
            </w:r>
          </w:p>
        </w:tc>
        <w:tc>
          <w:tcPr>
            <w:tcW w:w="630" w:type="dxa"/>
            <w:tcBorders>
              <w:top w:val="nil"/>
              <w:left w:val="nil"/>
              <w:bottom w:val="nil"/>
              <w:right w:val="single" w:sz="4" w:space="0" w:color="auto"/>
            </w:tcBorders>
          </w:tcPr>
          <w:p w:rsidR="00D65C23" w:rsidRDefault="00D65C23" w:rsidP="00D24E39">
            <w:pPr>
              <w:widowControl/>
              <w:rPr>
                <w:rFonts w:ascii="仿宋" w:eastAsia="仿宋" w:hAnsi="仿宋" w:cs="仿宋"/>
                <w:color w:val="000000"/>
                <w:kern w:val="0"/>
                <w:sz w:val="24"/>
              </w:rPr>
            </w:pP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②资金的拨付是否有完整的审批程序和手续；</w:t>
            </w:r>
          </w:p>
        </w:tc>
        <w:tc>
          <w:tcPr>
            <w:tcW w:w="630" w:type="dxa"/>
            <w:tcBorders>
              <w:top w:val="nil"/>
              <w:left w:val="nil"/>
              <w:bottom w:val="nil"/>
              <w:right w:val="single" w:sz="4" w:space="0" w:color="auto"/>
            </w:tcBorders>
          </w:tcPr>
          <w:p w:rsidR="00D65C23" w:rsidRDefault="00D65C23" w:rsidP="00D24E39">
            <w:pPr>
              <w:widowControl/>
              <w:rPr>
                <w:rFonts w:ascii="仿宋" w:eastAsia="仿宋" w:hAnsi="仿宋" w:cs="仿宋"/>
                <w:color w:val="000000"/>
                <w:kern w:val="0"/>
                <w:sz w:val="24"/>
              </w:rPr>
            </w:pP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③项目的重大开支是否经过评估认证；</w:t>
            </w:r>
          </w:p>
        </w:tc>
        <w:tc>
          <w:tcPr>
            <w:tcW w:w="630" w:type="dxa"/>
            <w:tcBorders>
              <w:top w:val="nil"/>
              <w:left w:val="nil"/>
              <w:bottom w:val="nil"/>
              <w:right w:val="single" w:sz="4" w:space="0" w:color="auto"/>
            </w:tcBorders>
          </w:tcPr>
          <w:p w:rsidR="00D65C23" w:rsidRDefault="00D65C23" w:rsidP="00D24E39">
            <w:pPr>
              <w:widowControl/>
              <w:rPr>
                <w:rFonts w:ascii="仿宋" w:eastAsia="仿宋" w:hAnsi="仿宋" w:cs="仿宋"/>
                <w:color w:val="000000"/>
                <w:kern w:val="0"/>
                <w:sz w:val="24"/>
              </w:rPr>
            </w:pP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④是否符合项目预算批复或合同规定的用途；</w:t>
            </w:r>
          </w:p>
        </w:tc>
        <w:tc>
          <w:tcPr>
            <w:tcW w:w="630" w:type="dxa"/>
            <w:tcBorders>
              <w:top w:val="nil"/>
              <w:left w:val="nil"/>
              <w:bottom w:val="nil"/>
              <w:right w:val="single" w:sz="4" w:space="0" w:color="auto"/>
            </w:tcBorders>
          </w:tcPr>
          <w:p w:rsidR="00D65C23" w:rsidRDefault="00D65C23" w:rsidP="00D24E39">
            <w:pPr>
              <w:widowControl/>
              <w:rPr>
                <w:rFonts w:ascii="仿宋" w:eastAsia="仿宋" w:hAnsi="仿宋" w:cs="仿宋"/>
                <w:color w:val="000000"/>
                <w:kern w:val="0"/>
                <w:sz w:val="24"/>
              </w:rPr>
            </w:pPr>
          </w:p>
        </w:tc>
      </w:tr>
      <w:tr w:rsidR="00D65C23" w:rsidTr="00D24E39">
        <w:trPr>
          <w:trHeight w:val="862"/>
          <w:jc w:val="center"/>
        </w:trPr>
        <w:tc>
          <w:tcPr>
            <w:tcW w:w="629"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⑤是否存在截留、挤占、挪用、虚列支出等情况。</w:t>
            </w:r>
          </w:p>
        </w:tc>
        <w:tc>
          <w:tcPr>
            <w:tcW w:w="630" w:type="dxa"/>
            <w:tcBorders>
              <w:top w:val="nil"/>
              <w:left w:val="nil"/>
              <w:bottom w:val="single" w:sz="4" w:space="0" w:color="auto"/>
              <w:right w:val="single" w:sz="4" w:space="0" w:color="auto"/>
            </w:tcBorders>
          </w:tcPr>
          <w:p w:rsidR="00D65C23" w:rsidRDefault="00D65C23" w:rsidP="00D24E39">
            <w:pPr>
              <w:widowControl/>
              <w:rPr>
                <w:rFonts w:ascii="仿宋" w:eastAsia="仿宋" w:hAnsi="仿宋" w:cs="仿宋"/>
                <w:color w:val="000000"/>
                <w:kern w:val="0"/>
                <w:sz w:val="24"/>
              </w:rPr>
            </w:pPr>
          </w:p>
        </w:tc>
      </w:tr>
      <w:tr w:rsidR="00D65C23" w:rsidTr="00D24E39">
        <w:trPr>
          <w:trHeight w:val="377"/>
          <w:jc w:val="center"/>
        </w:trPr>
        <w:tc>
          <w:tcPr>
            <w:tcW w:w="629"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财务监控有效性</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（8分）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项目实施单位是否为保障资金的安全、规范运行而采取了必要的监控措施，用以反映和考核项目实施单位对资金运行的控制情况。</w:t>
            </w:r>
          </w:p>
        </w:tc>
        <w:tc>
          <w:tcPr>
            <w:tcW w:w="3887" w:type="dxa"/>
            <w:tcBorders>
              <w:top w:val="nil"/>
              <w:left w:val="nil"/>
              <w:bottom w:val="nil"/>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评价要点：</w:t>
            </w:r>
          </w:p>
        </w:tc>
        <w:tc>
          <w:tcPr>
            <w:tcW w:w="630" w:type="dxa"/>
            <w:tcBorders>
              <w:top w:val="nil"/>
              <w:left w:val="nil"/>
              <w:bottom w:val="nil"/>
              <w:right w:val="single" w:sz="4" w:space="0" w:color="auto"/>
            </w:tcBorders>
          </w:tcPr>
          <w:p w:rsidR="00D65C23" w:rsidRDefault="00D65C23" w:rsidP="00D24E39">
            <w:pPr>
              <w:widowControl/>
              <w:jc w:val="left"/>
              <w:rPr>
                <w:rFonts w:ascii="仿宋" w:eastAsia="仿宋" w:hAnsi="仿宋" w:cs="仿宋"/>
                <w:color w:val="000000"/>
                <w:kern w:val="0"/>
                <w:sz w:val="24"/>
              </w:rPr>
            </w:pPr>
          </w:p>
        </w:tc>
      </w:tr>
      <w:tr w:rsidR="00D65C23" w:rsidTr="00D24E39">
        <w:trPr>
          <w:jc w:val="center"/>
        </w:trPr>
        <w:tc>
          <w:tcPr>
            <w:tcW w:w="629" w:type="dxa"/>
            <w:vMerge/>
            <w:tcBorders>
              <w:left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①是否已制定或具有相应的监控机制；</w:t>
            </w:r>
          </w:p>
        </w:tc>
        <w:tc>
          <w:tcPr>
            <w:tcW w:w="630" w:type="dxa"/>
            <w:tcBorders>
              <w:top w:val="nil"/>
              <w:left w:val="nil"/>
              <w:bottom w:val="nil"/>
              <w:right w:val="single" w:sz="4" w:space="0" w:color="auto"/>
            </w:tcBorders>
          </w:tcPr>
          <w:p w:rsidR="00D65C23" w:rsidRDefault="00D65C23" w:rsidP="00D24E39">
            <w:pPr>
              <w:widowControl/>
              <w:jc w:val="left"/>
              <w:rPr>
                <w:rFonts w:ascii="仿宋" w:eastAsia="仿宋" w:hAnsi="仿宋" w:cs="仿宋"/>
                <w:color w:val="000000"/>
                <w:kern w:val="0"/>
                <w:sz w:val="24"/>
              </w:rPr>
            </w:pPr>
          </w:p>
        </w:tc>
      </w:tr>
      <w:tr w:rsidR="00D65C23" w:rsidTr="00D24E39">
        <w:trPr>
          <w:trHeight w:val="1009"/>
          <w:jc w:val="center"/>
        </w:trPr>
        <w:tc>
          <w:tcPr>
            <w:tcW w:w="629" w:type="dxa"/>
            <w:vMerge/>
            <w:tcBorders>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②是否采取了相应的财务检查等必要的监控措施或手段。</w:t>
            </w:r>
          </w:p>
        </w:tc>
        <w:tc>
          <w:tcPr>
            <w:tcW w:w="630" w:type="dxa"/>
            <w:tcBorders>
              <w:top w:val="nil"/>
              <w:left w:val="nil"/>
              <w:bottom w:val="single" w:sz="4" w:space="0" w:color="auto"/>
              <w:right w:val="single" w:sz="4" w:space="0" w:color="auto"/>
            </w:tcBorders>
          </w:tcPr>
          <w:p w:rsidR="00D65C23" w:rsidRDefault="00D65C23" w:rsidP="00D24E39">
            <w:pPr>
              <w:widowControl/>
              <w:rPr>
                <w:rFonts w:ascii="仿宋" w:eastAsia="仿宋" w:hAnsi="仿宋" w:cs="仿宋"/>
                <w:color w:val="000000"/>
                <w:kern w:val="0"/>
                <w:sz w:val="24"/>
              </w:rPr>
            </w:pPr>
            <w:r>
              <w:rPr>
                <w:rFonts w:ascii="仿宋" w:eastAsia="仿宋" w:hAnsi="仿宋" w:cs="仿宋" w:hint="eastAsia"/>
                <w:color w:val="000000"/>
                <w:kern w:val="0"/>
                <w:sz w:val="24"/>
              </w:rPr>
              <w:t>8</w:t>
            </w:r>
          </w:p>
        </w:tc>
      </w:tr>
      <w:tr w:rsidR="00D65C23" w:rsidTr="00D24E39">
        <w:trPr>
          <w:jc w:val="center"/>
        </w:trPr>
        <w:tc>
          <w:tcPr>
            <w:tcW w:w="629"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产出</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（30</w:t>
            </w:r>
            <w:r>
              <w:rPr>
                <w:rFonts w:ascii="仿宋" w:eastAsia="仿宋" w:hAnsi="仿宋" w:cs="仿宋" w:hint="eastAsia"/>
                <w:color w:val="000000"/>
                <w:kern w:val="0"/>
                <w:sz w:val="20"/>
                <w:szCs w:val="20"/>
              </w:rPr>
              <w:lastRenderedPageBreak/>
              <w:t>分）</w:t>
            </w:r>
          </w:p>
        </w:tc>
        <w:tc>
          <w:tcPr>
            <w:tcW w:w="660"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项目产出</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（30分）</w:t>
            </w: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实际完成率（7分）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项目实施的实际产出数与计划产出数的比率，用以反映</w:t>
            </w:r>
            <w:r>
              <w:rPr>
                <w:rFonts w:ascii="仿宋" w:eastAsia="仿宋" w:hAnsi="仿宋" w:cs="仿宋" w:hint="eastAsia"/>
                <w:color w:val="000000"/>
                <w:kern w:val="0"/>
                <w:sz w:val="20"/>
                <w:szCs w:val="20"/>
              </w:rPr>
              <w:lastRenderedPageBreak/>
              <w:t>和考核项目产出数量目标的实现程度。</w:t>
            </w:r>
          </w:p>
        </w:tc>
        <w:tc>
          <w:tcPr>
            <w:tcW w:w="3887" w:type="dxa"/>
            <w:tcBorders>
              <w:top w:val="nil"/>
              <w:left w:val="nil"/>
              <w:bottom w:val="nil"/>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实际完成率＝（实际产出数/计划产出数）×100%。</w:t>
            </w:r>
          </w:p>
        </w:tc>
        <w:tc>
          <w:tcPr>
            <w:tcW w:w="630" w:type="dxa"/>
            <w:tcBorders>
              <w:top w:val="nil"/>
              <w:left w:val="nil"/>
              <w:bottom w:val="nil"/>
              <w:right w:val="single" w:sz="4" w:space="0" w:color="auto"/>
            </w:tcBorders>
          </w:tcPr>
          <w:p w:rsidR="00D65C23" w:rsidRDefault="00D65C23" w:rsidP="00D24E39">
            <w:pPr>
              <w:widowControl/>
              <w:jc w:val="left"/>
              <w:rPr>
                <w:rFonts w:ascii="仿宋" w:eastAsia="仿宋" w:hAnsi="仿宋" w:cs="仿宋"/>
                <w:color w:val="000000"/>
                <w:kern w:val="0"/>
                <w:sz w:val="24"/>
              </w:rPr>
            </w:pPr>
          </w:p>
        </w:tc>
      </w:tr>
      <w:tr w:rsidR="00D65C23" w:rsidTr="00D24E39">
        <w:trPr>
          <w:trHeight w:val="568"/>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实际产出数：一定时期（本年度或项目期）内项目实际产出的产品或提供的服务数。</w:t>
            </w:r>
          </w:p>
        </w:tc>
        <w:tc>
          <w:tcPr>
            <w:tcW w:w="630" w:type="dxa"/>
            <w:tcBorders>
              <w:top w:val="nil"/>
              <w:left w:val="nil"/>
              <w:bottom w:val="nil"/>
              <w:right w:val="single" w:sz="4" w:space="0" w:color="auto"/>
            </w:tcBorders>
          </w:tcPr>
          <w:p w:rsidR="00D65C23" w:rsidRDefault="00D65C23" w:rsidP="00D24E3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7</w:t>
            </w:r>
          </w:p>
        </w:tc>
      </w:tr>
      <w:tr w:rsidR="00D65C23" w:rsidTr="00D24E39">
        <w:trPr>
          <w:trHeight w:val="822"/>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计划产出数：项目绩效目标确定的在一定时期（本年度或项目期）内计划产出的产品或提供的服务数量。</w:t>
            </w:r>
          </w:p>
        </w:tc>
        <w:tc>
          <w:tcPr>
            <w:tcW w:w="630" w:type="dxa"/>
            <w:tcBorders>
              <w:top w:val="nil"/>
              <w:left w:val="nil"/>
              <w:bottom w:val="single" w:sz="4" w:space="0" w:color="auto"/>
              <w:right w:val="single" w:sz="4" w:space="0" w:color="auto"/>
            </w:tcBorders>
          </w:tcPr>
          <w:p w:rsidR="00D65C23" w:rsidRDefault="00D65C23" w:rsidP="00D24E39">
            <w:pPr>
              <w:widowControl/>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完成及时率</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（7分）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项目实际提前完成时间与计划完成时间的比率，用以反映和考核项目产出时效目标的实现程度</w:t>
            </w:r>
          </w:p>
        </w:tc>
        <w:tc>
          <w:tcPr>
            <w:tcW w:w="3887" w:type="dxa"/>
            <w:tcBorders>
              <w:top w:val="nil"/>
              <w:left w:val="nil"/>
              <w:bottom w:val="nil"/>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完成及时率[ (计划完成时间-实际完成时间）/计划完成时间] ×100%。</w:t>
            </w:r>
          </w:p>
        </w:tc>
        <w:tc>
          <w:tcPr>
            <w:tcW w:w="630" w:type="dxa"/>
            <w:tcBorders>
              <w:top w:val="nil"/>
              <w:left w:val="nil"/>
              <w:bottom w:val="nil"/>
              <w:right w:val="single" w:sz="4" w:space="0" w:color="auto"/>
            </w:tcBorders>
          </w:tcPr>
          <w:p w:rsidR="00D65C23" w:rsidRDefault="00D65C23" w:rsidP="00D24E39">
            <w:pPr>
              <w:widowControl/>
              <w:jc w:val="left"/>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实际完成时间：项目实施单位完成该项目实际所耗用的时间。</w:t>
            </w:r>
          </w:p>
        </w:tc>
        <w:tc>
          <w:tcPr>
            <w:tcW w:w="630" w:type="dxa"/>
            <w:tcBorders>
              <w:top w:val="nil"/>
              <w:left w:val="nil"/>
              <w:bottom w:val="nil"/>
              <w:right w:val="single" w:sz="4" w:space="0" w:color="auto"/>
            </w:tcBorders>
          </w:tcPr>
          <w:p w:rsidR="00D65C23" w:rsidRDefault="00F00F3E" w:rsidP="00D24E3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7</w:t>
            </w:r>
          </w:p>
        </w:tc>
      </w:tr>
      <w:tr w:rsidR="00D65C23" w:rsidTr="00D24E39">
        <w:trPr>
          <w:trHeight w:val="516"/>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计划完成时间：按照项目实施计划或相关规定完成该项目所需的时间。</w:t>
            </w:r>
          </w:p>
        </w:tc>
        <w:tc>
          <w:tcPr>
            <w:tcW w:w="630" w:type="dxa"/>
            <w:tcBorders>
              <w:top w:val="nil"/>
              <w:left w:val="nil"/>
              <w:bottom w:val="single" w:sz="4" w:space="0" w:color="auto"/>
              <w:right w:val="single" w:sz="4" w:space="0" w:color="auto"/>
            </w:tcBorders>
          </w:tcPr>
          <w:p w:rsidR="00D65C23" w:rsidRDefault="00D65C23" w:rsidP="00D24E39">
            <w:pPr>
              <w:widowControl/>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质量达标率</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（8分）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项目完成的质量达标产出数与实际产出数的比率，用以反映和考核项目产出质量目标的实现程度。</w:t>
            </w:r>
          </w:p>
        </w:tc>
        <w:tc>
          <w:tcPr>
            <w:tcW w:w="3887" w:type="dxa"/>
            <w:tcBorders>
              <w:top w:val="nil"/>
              <w:left w:val="nil"/>
              <w:bottom w:val="nil"/>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质量达标率＝（质量达标产出数/实际产出数）/100%。</w:t>
            </w:r>
          </w:p>
        </w:tc>
        <w:tc>
          <w:tcPr>
            <w:tcW w:w="630" w:type="dxa"/>
            <w:tcBorders>
              <w:top w:val="nil"/>
              <w:left w:val="nil"/>
              <w:bottom w:val="nil"/>
              <w:right w:val="single" w:sz="4" w:space="0" w:color="auto"/>
            </w:tcBorders>
          </w:tcPr>
          <w:p w:rsidR="00D65C23" w:rsidRDefault="00D65C23" w:rsidP="00D24E39">
            <w:pPr>
              <w:widowControl/>
              <w:jc w:val="left"/>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质量达标产出数：一定时期（本年度或项目期）内实际达到既定质量标准的产品或服务数量。</w:t>
            </w:r>
          </w:p>
        </w:tc>
        <w:tc>
          <w:tcPr>
            <w:tcW w:w="630" w:type="dxa"/>
            <w:tcBorders>
              <w:top w:val="nil"/>
              <w:left w:val="nil"/>
              <w:bottom w:val="nil"/>
              <w:right w:val="single" w:sz="4" w:space="0" w:color="auto"/>
            </w:tcBorders>
          </w:tcPr>
          <w:p w:rsidR="00D65C23" w:rsidRDefault="00D65C23" w:rsidP="00D24E3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8</w:t>
            </w:r>
          </w:p>
        </w:tc>
      </w:tr>
      <w:tr w:rsidR="00D65C23" w:rsidTr="00D24E39">
        <w:trPr>
          <w:trHeight w:hRule="exact" w:val="1006"/>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既定质量标准是指项目实施单位设立绩效目标时依据计划标准、行业标准、历史标准或其他标准而设定的绩效指标值。</w:t>
            </w:r>
          </w:p>
        </w:tc>
        <w:tc>
          <w:tcPr>
            <w:tcW w:w="630" w:type="dxa"/>
            <w:tcBorders>
              <w:top w:val="nil"/>
              <w:left w:val="nil"/>
              <w:bottom w:val="single" w:sz="4" w:space="0" w:color="auto"/>
              <w:right w:val="single" w:sz="4" w:space="0" w:color="auto"/>
            </w:tcBorders>
          </w:tcPr>
          <w:p w:rsidR="00D65C23" w:rsidRDefault="00D65C23" w:rsidP="00D24E39">
            <w:pPr>
              <w:widowControl/>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成本节约率</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（8分）</w:t>
            </w:r>
          </w:p>
        </w:tc>
        <w:tc>
          <w:tcPr>
            <w:tcW w:w="2715"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完成项目计划工作目标的实际节约成本与计划成本的比率，用以反映和考核项目的成本节约程度。</w:t>
            </w:r>
          </w:p>
        </w:tc>
        <w:tc>
          <w:tcPr>
            <w:tcW w:w="3887" w:type="dxa"/>
            <w:tcBorders>
              <w:top w:val="nil"/>
              <w:left w:val="nil"/>
              <w:bottom w:val="nil"/>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成本节约率＝(计划成本-实际成本) /计划成本×100%。</w:t>
            </w:r>
          </w:p>
        </w:tc>
        <w:tc>
          <w:tcPr>
            <w:tcW w:w="630" w:type="dxa"/>
            <w:tcBorders>
              <w:top w:val="nil"/>
              <w:left w:val="nil"/>
              <w:bottom w:val="nil"/>
              <w:right w:val="single" w:sz="4" w:space="0" w:color="auto"/>
            </w:tcBorders>
          </w:tcPr>
          <w:p w:rsidR="00D65C23" w:rsidRDefault="00D65C23" w:rsidP="00D24E39">
            <w:pPr>
              <w:widowControl/>
              <w:jc w:val="left"/>
              <w:rPr>
                <w:rFonts w:ascii="仿宋" w:eastAsia="仿宋" w:hAnsi="仿宋" w:cs="仿宋"/>
                <w:color w:val="000000"/>
                <w:kern w:val="0"/>
                <w:sz w:val="24"/>
              </w:rPr>
            </w:pPr>
          </w:p>
        </w:tc>
      </w:tr>
      <w:tr w:rsidR="00D65C23" w:rsidTr="00D24E39">
        <w:trPr>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nil"/>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实际成本：项目实施单位如期、保质、保量完成既定工作目标实际所耗费的支出。</w:t>
            </w:r>
          </w:p>
        </w:tc>
        <w:tc>
          <w:tcPr>
            <w:tcW w:w="630" w:type="dxa"/>
            <w:tcBorders>
              <w:top w:val="nil"/>
              <w:left w:val="nil"/>
              <w:bottom w:val="nil"/>
              <w:right w:val="single" w:sz="4" w:space="0" w:color="auto"/>
            </w:tcBorders>
          </w:tcPr>
          <w:p w:rsidR="00D65C23" w:rsidRDefault="00D65C23" w:rsidP="00D24E3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8</w:t>
            </w:r>
          </w:p>
        </w:tc>
      </w:tr>
      <w:tr w:rsidR="00D65C23" w:rsidTr="00D24E39">
        <w:trPr>
          <w:trHeight w:val="567"/>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2715"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3887"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计划成本：项目实施单位为完成工作目标计划安排的支出，一般以项目预算为参考。</w:t>
            </w:r>
          </w:p>
        </w:tc>
        <w:tc>
          <w:tcPr>
            <w:tcW w:w="630" w:type="dxa"/>
            <w:tcBorders>
              <w:top w:val="nil"/>
              <w:left w:val="nil"/>
              <w:bottom w:val="single" w:sz="4" w:space="0" w:color="auto"/>
              <w:right w:val="single" w:sz="4" w:space="0" w:color="auto"/>
            </w:tcBorders>
          </w:tcPr>
          <w:p w:rsidR="00D65C23" w:rsidRDefault="00D65C23" w:rsidP="00D24E39">
            <w:pPr>
              <w:widowControl/>
              <w:rPr>
                <w:rFonts w:ascii="仿宋" w:eastAsia="仿宋" w:hAnsi="仿宋" w:cs="仿宋"/>
                <w:color w:val="000000"/>
                <w:kern w:val="0"/>
                <w:sz w:val="24"/>
              </w:rPr>
            </w:pPr>
          </w:p>
        </w:tc>
      </w:tr>
      <w:tr w:rsidR="00D65C23" w:rsidTr="00D24E39">
        <w:trPr>
          <w:trHeight w:val="667"/>
          <w:jc w:val="center"/>
        </w:trPr>
        <w:tc>
          <w:tcPr>
            <w:tcW w:w="629"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效果</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（20分）</w:t>
            </w:r>
          </w:p>
        </w:tc>
        <w:tc>
          <w:tcPr>
            <w:tcW w:w="660"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项目效益</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（20分）</w:t>
            </w:r>
          </w:p>
        </w:tc>
        <w:tc>
          <w:tcPr>
            <w:tcW w:w="1153" w:type="dxa"/>
            <w:tcBorders>
              <w:top w:val="nil"/>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经济效益</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（4分）</w:t>
            </w:r>
          </w:p>
        </w:tc>
        <w:tc>
          <w:tcPr>
            <w:tcW w:w="2715"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项目实施对经济发展所带来的直接或间接影响情况。</w:t>
            </w:r>
          </w:p>
        </w:tc>
        <w:tc>
          <w:tcPr>
            <w:tcW w:w="3887" w:type="dxa"/>
            <w:vMerge w:val="restart"/>
            <w:tcBorders>
              <w:top w:val="nil"/>
              <w:left w:val="single" w:sz="4" w:space="0" w:color="auto"/>
              <w:bottom w:val="single" w:sz="4" w:space="0" w:color="000000"/>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630" w:type="dxa"/>
            <w:tcBorders>
              <w:top w:val="nil"/>
              <w:left w:val="single" w:sz="4" w:space="0" w:color="auto"/>
              <w:bottom w:val="single" w:sz="4" w:space="0" w:color="000000"/>
              <w:right w:val="single" w:sz="4" w:space="0" w:color="auto"/>
            </w:tcBorders>
          </w:tcPr>
          <w:p w:rsidR="00D65C23" w:rsidRDefault="00D65C23" w:rsidP="00D24E39">
            <w:pPr>
              <w:widowControl/>
              <w:rPr>
                <w:rFonts w:ascii="仿宋" w:eastAsia="仿宋" w:hAnsi="仿宋" w:cs="仿宋"/>
                <w:color w:val="000000"/>
                <w:kern w:val="0"/>
                <w:sz w:val="24"/>
              </w:rPr>
            </w:pPr>
            <w:r>
              <w:rPr>
                <w:rFonts w:ascii="仿宋" w:eastAsia="仿宋" w:hAnsi="仿宋" w:cs="仿宋" w:hint="eastAsia"/>
                <w:color w:val="000000"/>
                <w:kern w:val="0"/>
                <w:sz w:val="24"/>
              </w:rPr>
              <w:t>2</w:t>
            </w:r>
          </w:p>
        </w:tc>
      </w:tr>
      <w:tr w:rsidR="00D65C23" w:rsidTr="00D24E39">
        <w:trPr>
          <w:trHeight w:val="604"/>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tcBorders>
              <w:top w:val="nil"/>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社会效益</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（3分）</w:t>
            </w:r>
          </w:p>
        </w:tc>
        <w:tc>
          <w:tcPr>
            <w:tcW w:w="2715"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项目实施对社会发展所带来的直接或间接影响情况。</w:t>
            </w:r>
          </w:p>
        </w:tc>
        <w:tc>
          <w:tcPr>
            <w:tcW w:w="3887"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630" w:type="dxa"/>
            <w:tcBorders>
              <w:top w:val="nil"/>
              <w:left w:val="single" w:sz="4" w:space="0" w:color="auto"/>
              <w:bottom w:val="single" w:sz="4" w:space="0" w:color="000000"/>
              <w:right w:val="single" w:sz="4" w:space="0" w:color="auto"/>
            </w:tcBorders>
          </w:tcPr>
          <w:p w:rsidR="00D65C23" w:rsidRDefault="00D65C23" w:rsidP="00D24E3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3</w:t>
            </w:r>
          </w:p>
        </w:tc>
      </w:tr>
      <w:tr w:rsidR="00D65C23" w:rsidTr="00D24E39">
        <w:trPr>
          <w:trHeight w:val="755"/>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tcBorders>
              <w:top w:val="nil"/>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生态效益</w:t>
            </w:r>
          </w:p>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（3分）</w:t>
            </w:r>
          </w:p>
        </w:tc>
        <w:tc>
          <w:tcPr>
            <w:tcW w:w="2715"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项目实施对生态环境所带来的直接或间接影响情况。</w:t>
            </w:r>
          </w:p>
        </w:tc>
        <w:tc>
          <w:tcPr>
            <w:tcW w:w="3887"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0"/>
                <w:szCs w:val="20"/>
              </w:rPr>
            </w:pPr>
          </w:p>
        </w:tc>
        <w:tc>
          <w:tcPr>
            <w:tcW w:w="630" w:type="dxa"/>
            <w:tcBorders>
              <w:top w:val="nil"/>
              <w:left w:val="single" w:sz="4" w:space="0" w:color="auto"/>
              <w:bottom w:val="single" w:sz="4" w:space="0" w:color="000000"/>
              <w:right w:val="single" w:sz="4" w:space="0" w:color="auto"/>
            </w:tcBorders>
          </w:tcPr>
          <w:p w:rsidR="00D65C23" w:rsidRDefault="00D65C23" w:rsidP="00D24E3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3</w:t>
            </w:r>
          </w:p>
        </w:tc>
      </w:tr>
      <w:tr w:rsidR="00D65C23" w:rsidTr="00D24E39">
        <w:trPr>
          <w:trHeight w:val="596"/>
          <w:jc w:val="center"/>
        </w:trPr>
        <w:tc>
          <w:tcPr>
            <w:tcW w:w="629"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tcBorders>
              <w:top w:val="nil"/>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可持续影响（4分）</w:t>
            </w:r>
          </w:p>
        </w:tc>
        <w:tc>
          <w:tcPr>
            <w:tcW w:w="2715"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项目后续运行及成效发挥的可持续影响情况。</w:t>
            </w:r>
          </w:p>
        </w:tc>
        <w:tc>
          <w:tcPr>
            <w:tcW w:w="3887" w:type="dxa"/>
            <w:vMerge/>
            <w:tcBorders>
              <w:top w:val="nil"/>
              <w:left w:val="single" w:sz="4" w:space="0" w:color="auto"/>
              <w:bottom w:val="single" w:sz="4" w:space="0" w:color="000000"/>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30" w:type="dxa"/>
            <w:tcBorders>
              <w:top w:val="nil"/>
              <w:left w:val="single" w:sz="4" w:space="0" w:color="auto"/>
              <w:bottom w:val="single" w:sz="4" w:space="0" w:color="000000"/>
              <w:right w:val="single" w:sz="4" w:space="0" w:color="auto"/>
            </w:tcBorders>
          </w:tcPr>
          <w:p w:rsidR="00D65C23" w:rsidRDefault="00D65C23" w:rsidP="00D24E3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4</w:t>
            </w:r>
          </w:p>
        </w:tc>
      </w:tr>
      <w:tr w:rsidR="00D65C23" w:rsidTr="00D24E39">
        <w:trPr>
          <w:trHeight w:val="916"/>
          <w:jc w:val="center"/>
        </w:trPr>
        <w:tc>
          <w:tcPr>
            <w:tcW w:w="629" w:type="dxa"/>
            <w:vMerge/>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660" w:type="dxa"/>
            <w:vMerge/>
            <w:tcBorders>
              <w:top w:val="nil"/>
              <w:left w:val="single" w:sz="4" w:space="0" w:color="auto"/>
              <w:bottom w:val="single" w:sz="4" w:space="0" w:color="auto"/>
              <w:right w:val="single" w:sz="4" w:space="0" w:color="auto"/>
            </w:tcBorders>
            <w:vAlign w:val="center"/>
          </w:tcPr>
          <w:p w:rsidR="00D65C23" w:rsidRDefault="00D65C23" w:rsidP="00D24E39">
            <w:pPr>
              <w:widowControl/>
              <w:jc w:val="left"/>
              <w:rPr>
                <w:rFonts w:ascii="仿宋" w:eastAsia="仿宋" w:hAnsi="仿宋" w:cs="仿宋"/>
                <w:color w:val="000000"/>
                <w:kern w:val="0"/>
                <w:sz w:val="24"/>
              </w:rPr>
            </w:pPr>
          </w:p>
        </w:tc>
        <w:tc>
          <w:tcPr>
            <w:tcW w:w="1153" w:type="dxa"/>
            <w:tcBorders>
              <w:top w:val="nil"/>
              <w:left w:val="nil"/>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社会公众或服务对象满意度（6分）</w:t>
            </w:r>
          </w:p>
        </w:tc>
        <w:tc>
          <w:tcPr>
            <w:tcW w:w="2715"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0"/>
                <w:szCs w:val="20"/>
              </w:rPr>
            </w:pPr>
            <w:r>
              <w:rPr>
                <w:rFonts w:ascii="仿宋" w:eastAsia="仿宋" w:hAnsi="仿宋" w:cs="仿宋" w:hint="eastAsia"/>
                <w:color w:val="000000"/>
                <w:kern w:val="0"/>
                <w:sz w:val="20"/>
                <w:szCs w:val="20"/>
              </w:rPr>
              <w:t>社会公众或服务对象对项目实施效策的满意程度</w:t>
            </w:r>
          </w:p>
        </w:tc>
        <w:tc>
          <w:tcPr>
            <w:tcW w:w="3887" w:type="dxa"/>
            <w:tcBorders>
              <w:top w:val="nil"/>
              <w:left w:val="nil"/>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社会公众或服务对象是指因该项目实施而受到影响的部门(单位)、群体或个人。一般采取社会调查的方式。</w:t>
            </w:r>
          </w:p>
        </w:tc>
        <w:tc>
          <w:tcPr>
            <w:tcW w:w="630" w:type="dxa"/>
            <w:tcBorders>
              <w:top w:val="nil"/>
              <w:left w:val="nil"/>
              <w:bottom w:val="single" w:sz="4" w:space="0" w:color="auto"/>
              <w:right w:val="single" w:sz="4" w:space="0" w:color="auto"/>
            </w:tcBorders>
          </w:tcPr>
          <w:p w:rsidR="00D65C23" w:rsidRDefault="00D65C23" w:rsidP="00D24E39">
            <w:pPr>
              <w:widowControl/>
              <w:rPr>
                <w:rFonts w:ascii="仿宋" w:eastAsia="仿宋" w:hAnsi="仿宋" w:cs="仿宋"/>
                <w:color w:val="000000"/>
                <w:kern w:val="0"/>
                <w:sz w:val="24"/>
              </w:rPr>
            </w:pPr>
            <w:r>
              <w:rPr>
                <w:rFonts w:ascii="仿宋" w:eastAsia="仿宋" w:hAnsi="仿宋" w:cs="仿宋" w:hint="eastAsia"/>
                <w:color w:val="000000"/>
                <w:kern w:val="0"/>
                <w:sz w:val="24"/>
              </w:rPr>
              <w:t>6</w:t>
            </w:r>
          </w:p>
        </w:tc>
      </w:tr>
      <w:tr w:rsidR="00D65C23" w:rsidTr="00D24E39">
        <w:trPr>
          <w:trHeight w:val="541"/>
          <w:jc w:val="center"/>
        </w:trPr>
        <w:tc>
          <w:tcPr>
            <w:tcW w:w="1289" w:type="dxa"/>
            <w:gridSpan w:val="2"/>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合计</w:t>
            </w:r>
          </w:p>
        </w:tc>
        <w:tc>
          <w:tcPr>
            <w:tcW w:w="1153" w:type="dxa"/>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100</w:t>
            </w:r>
          </w:p>
        </w:tc>
        <w:tc>
          <w:tcPr>
            <w:tcW w:w="2715" w:type="dxa"/>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4"/>
                <w:szCs w:val="24"/>
              </w:rPr>
            </w:pPr>
          </w:p>
        </w:tc>
        <w:tc>
          <w:tcPr>
            <w:tcW w:w="3887" w:type="dxa"/>
            <w:tcBorders>
              <w:top w:val="single" w:sz="4" w:space="0" w:color="auto"/>
              <w:left w:val="single" w:sz="4" w:space="0" w:color="auto"/>
              <w:bottom w:val="single" w:sz="4" w:space="0" w:color="auto"/>
              <w:right w:val="single" w:sz="4" w:space="0" w:color="auto"/>
            </w:tcBorders>
            <w:vAlign w:val="center"/>
          </w:tcPr>
          <w:p w:rsidR="00D65C23" w:rsidRDefault="00D65C23" w:rsidP="00D24E39">
            <w:pPr>
              <w:widowControl/>
              <w:rPr>
                <w:rFonts w:ascii="仿宋" w:eastAsia="仿宋" w:hAnsi="仿宋" w:cs="仿宋"/>
                <w:color w:val="000000"/>
                <w:kern w:val="0"/>
                <w:sz w:val="24"/>
                <w:szCs w:val="24"/>
              </w:rPr>
            </w:pPr>
          </w:p>
        </w:tc>
        <w:tc>
          <w:tcPr>
            <w:tcW w:w="630" w:type="dxa"/>
            <w:tcBorders>
              <w:top w:val="single" w:sz="4" w:space="0" w:color="auto"/>
              <w:left w:val="single" w:sz="4" w:space="0" w:color="auto"/>
              <w:bottom w:val="single" w:sz="4" w:space="0" w:color="auto"/>
              <w:right w:val="single" w:sz="4" w:space="0" w:color="auto"/>
            </w:tcBorders>
          </w:tcPr>
          <w:p w:rsidR="00D65C23" w:rsidRDefault="00F00F3E" w:rsidP="00D24E39">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100</w:t>
            </w:r>
          </w:p>
        </w:tc>
      </w:tr>
    </w:tbl>
    <w:p w:rsidR="00D65C23" w:rsidRDefault="00D65C23" w:rsidP="00E44E09">
      <w:pPr>
        <w:spacing w:line="540" w:lineRule="exact"/>
        <w:rPr>
          <w:rFonts w:ascii="仿宋_GB2312" w:eastAsia="仿宋_GB2312" w:hAnsi="仿宋_GB2312" w:cs="仿宋_GB2312"/>
          <w:sz w:val="32"/>
          <w:szCs w:val="32"/>
        </w:rPr>
      </w:pPr>
    </w:p>
    <w:p w:rsidR="00E4517D" w:rsidRDefault="00E4517D"/>
    <w:sectPr w:rsidR="00E4517D" w:rsidSect="004F65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76" w:rsidRDefault="000D6176" w:rsidP="00C43B6E">
      <w:r>
        <w:separator/>
      </w:r>
    </w:p>
  </w:endnote>
  <w:endnote w:type="continuationSeparator" w:id="0">
    <w:p w:rsidR="000D6176" w:rsidRDefault="000D6176" w:rsidP="00C4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76" w:rsidRDefault="000D6176" w:rsidP="00C43B6E">
      <w:r>
        <w:separator/>
      </w:r>
    </w:p>
  </w:footnote>
  <w:footnote w:type="continuationSeparator" w:id="0">
    <w:p w:rsidR="000D6176" w:rsidRDefault="000D6176" w:rsidP="00C43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80BB7F"/>
    <w:multiLevelType w:val="singleLevel"/>
    <w:tmpl w:val="8180BB7F"/>
    <w:lvl w:ilvl="0">
      <w:start w:val="3"/>
      <w:numFmt w:val="chineseCounting"/>
      <w:suff w:val="space"/>
      <w:lvlText w:val="第%1部分"/>
      <w:lvlJc w:val="left"/>
      <w:rPr>
        <w:rFonts w:hint="eastAsia"/>
      </w:rPr>
    </w:lvl>
  </w:abstractNum>
  <w:abstractNum w:abstractNumId="1">
    <w:nsid w:val="B77E31B6"/>
    <w:multiLevelType w:val="singleLevel"/>
    <w:tmpl w:val="B77E31B6"/>
    <w:lvl w:ilvl="0">
      <w:start w:val="1"/>
      <w:numFmt w:val="chineseCounting"/>
      <w:suff w:val="nothing"/>
      <w:lvlText w:val="%1、"/>
      <w:lvlJc w:val="left"/>
      <w:rPr>
        <w:rFonts w:hint="eastAsia"/>
      </w:rPr>
    </w:lvl>
  </w:abstractNum>
  <w:abstractNum w:abstractNumId="2">
    <w:nsid w:val="17CCB5B8"/>
    <w:multiLevelType w:val="singleLevel"/>
    <w:tmpl w:val="17CCB5B8"/>
    <w:lvl w:ilvl="0">
      <w:start w:val="5"/>
      <w:numFmt w:val="chineseCounting"/>
      <w:suff w:val="nothing"/>
      <w:lvlText w:val="（%1）"/>
      <w:lvlJc w:val="left"/>
      <w:rPr>
        <w:rFonts w:hint="eastAsia"/>
      </w:rPr>
    </w:lvl>
  </w:abstractNum>
  <w:abstractNum w:abstractNumId="3">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5C23"/>
    <w:rsid w:val="00015BDF"/>
    <w:rsid w:val="000878DE"/>
    <w:rsid w:val="000B5352"/>
    <w:rsid w:val="000D6176"/>
    <w:rsid w:val="001132F0"/>
    <w:rsid w:val="001B2E18"/>
    <w:rsid w:val="001B5AF2"/>
    <w:rsid w:val="001E4944"/>
    <w:rsid w:val="002665A3"/>
    <w:rsid w:val="002D4095"/>
    <w:rsid w:val="003060B9"/>
    <w:rsid w:val="0033069E"/>
    <w:rsid w:val="00347AEB"/>
    <w:rsid w:val="003F4E4C"/>
    <w:rsid w:val="00460B81"/>
    <w:rsid w:val="00484C85"/>
    <w:rsid w:val="004A044D"/>
    <w:rsid w:val="004E6DAC"/>
    <w:rsid w:val="004F6290"/>
    <w:rsid w:val="004F650C"/>
    <w:rsid w:val="00501CC5"/>
    <w:rsid w:val="00516073"/>
    <w:rsid w:val="00531351"/>
    <w:rsid w:val="00540F86"/>
    <w:rsid w:val="00560DCC"/>
    <w:rsid w:val="00587B0F"/>
    <w:rsid w:val="00592A74"/>
    <w:rsid w:val="005B4D0B"/>
    <w:rsid w:val="005C719E"/>
    <w:rsid w:val="005E77F0"/>
    <w:rsid w:val="00601ED5"/>
    <w:rsid w:val="006504F1"/>
    <w:rsid w:val="006525B9"/>
    <w:rsid w:val="0066374D"/>
    <w:rsid w:val="006C78D6"/>
    <w:rsid w:val="006D2687"/>
    <w:rsid w:val="006E7CD4"/>
    <w:rsid w:val="007028DF"/>
    <w:rsid w:val="007B4090"/>
    <w:rsid w:val="008260B4"/>
    <w:rsid w:val="0085279E"/>
    <w:rsid w:val="008943CE"/>
    <w:rsid w:val="008A2DC9"/>
    <w:rsid w:val="00957952"/>
    <w:rsid w:val="00971F91"/>
    <w:rsid w:val="009728D5"/>
    <w:rsid w:val="009F0540"/>
    <w:rsid w:val="009F08EA"/>
    <w:rsid w:val="00A4564D"/>
    <w:rsid w:val="00A63AA6"/>
    <w:rsid w:val="00A73C88"/>
    <w:rsid w:val="00A82EBC"/>
    <w:rsid w:val="00A85036"/>
    <w:rsid w:val="00A97082"/>
    <w:rsid w:val="00AA28E5"/>
    <w:rsid w:val="00AF41DD"/>
    <w:rsid w:val="00B246D7"/>
    <w:rsid w:val="00B41CBC"/>
    <w:rsid w:val="00B53050"/>
    <w:rsid w:val="00B86049"/>
    <w:rsid w:val="00B90CCB"/>
    <w:rsid w:val="00B96D8C"/>
    <w:rsid w:val="00C43B6E"/>
    <w:rsid w:val="00C45178"/>
    <w:rsid w:val="00C8412B"/>
    <w:rsid w:val="00C97040"/>
    <w:rsid w:val="00CD104B"/>
    <w:rsid w:val="00CD2DE2"/>
    <w:rsid w:val="00D1764A"/>
    <w:rsid w:val="00D63B6A"/>
    <w:rsid w:val="00D65C23"/>
    <w:rsid w:val="00D81C10"/>
    <w:rsid w:val="00DF7096"/>
    <w:rsid w:val="00DF7A6B"/>
    <w:rsid w:val="00E23D9E"/>
    <w:rsid w:val="00E37DF6"/>
    <w:rsid w:val="00E44E09"/>
    <w:rsid w:val="00E4517D"/>
    <w:rsid w:val="00E55F67"/>
    <w:rsid w:val="00E83826"/>
    <w:rsid w:val="00E969B5"/>
    <w:rsid w:val="00EA3851"/>
    <w:rsid w:val="00ED31EA"/>
    <w:rsid w:val="00F00F3E"/>
    <w:rsid w:val="00F02B96"/>
    <w:rsid w:val="00F50596"/>
    <w:rsid w:val="00F56F18"/>
    <w:rsid w:val="00FE4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4432E5-B0DB-4B89-88ED-C60DE76D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C23"/>
    <w:pPr>
      <w:widowControl w:val="0"/>
      <w:jc w:val="both"/>
    </w:pPr>
  </w:style>
  <w:style w:type="paragraph" w:styleId="4">
    <w:name w:val="heading 4"/>
    <w:basedOn w:val="a"/>
    <w:link w:val="4Char"/>
    <w:qFormat/>
    <w:rsid w:val="009F0540"/>
    <w:pPr>
      <w:widowControl/>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D65C23"/>
    <w:rPr>
      <w:sz w:val="18"/>
      <w:szCs w:val="18"/>
    </w:rPr>
  </w:style>
  <w:style w:type="character" w:customStyle="1" w:styleId="Char">
    <w:name w:val="批注框文本 Char"/>
    <w:basedOn w:val="a0"/>
    <w:link w:val="a3"/>
    <w:uiPriority w:val="99"/>
    <w:semiHidden/>
    <w:rsid w:val="00D65C23"/>
    <w:rPr>
      <w:sz w:val="18"/>
      <w:szCs w:val="18"/>
    </w:rPr>
  </w:style>
  <w:style w:type="paragraph" w:styleId="a4">
    <w:name w:val="footer"/>
    <w:basedOn w:val="a"/>
    <w:link w:val="Char0"/>
    <w:unhideWhenUsed/>
    <w:qFormat/>
    <w:rsid w:val="00D65C2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65C23"/>
    <w:rPr>
      <w:sz w:val="18"/>
      <w:szCs w:val="18"/>
    </w:rPr>
  </w:style>
  <w:style w:type="paragraph" w:styleId="a5">
    <w:name w:val="header"/>
    <w:basedOn w:val="a"/>
    <w:link w:val="Char1"/>
    <w:unhideWhenUsed/>
    <w:qFormat/>
    <w:rsid w:val="00D65C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D65C23"/>
    <w:rPr>
      <w:sz w:val="18"/>
      <w:szCs w:val="18"/>
    </w:rPr>
  </w:style>
  <w:style w:type="character" w:styleId="a6">
    <w:name w:val="page number"/>
    <w:basedOn w:val="a0"/>
    <w:qFormat/>
    <w:rsid w:val="00D65C23"/>
  </w:style>
  <w:style w:type="paragraph" w:customStyle="1" w:styleId="Default">
    <w:name w:val="Default"/>
    <w:rsid w:val="00D65C23"/>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D65C23"/>
    <w:pPr>
      <w:ind w:firstLineChars="200" w:firstLine="420"/>
    </w:pPr>
  </w:style>
  <w:style w:type="paragraph" w:styleId="a8">
    <w:name w:val="Normal (Web)"/>
    <w:basedOn w:val="a"/>
    <w:qFormat/>
    <w:rsid w:val="00C43B6E"/>
    <w:pPr>
      <w:widowControl/>
      <w:spacing w:before="100" w:beforeAutospacing="1" w:after="100" w:afterAutospacing="1"/>
      <w:jc w:val="left"/>
    </w:pPr>
    <w:rPr>
      <w:rFonts w:ascii="宋体" w:eastAsia="宋体" w:hAnsi="宋体" w:cs="宋体"/>
      <w:kern w:val="0"/>
      <w:sz w:val="24"/>
      <w:szCs w:val="24"/>
    </w:rPr>
  </w:style>
  <w:style w:type="paragraph" w:customStyle="1" w:styleId="1">
    <w:name w:val="普通(网站)1"/>
    <w:basedOn w:val="a"/>
    <w:rsid w:val="00C43B6E"/>
    <w:pPr>
      <w:spacing w:before="100" w:beforeAutospacing="1" w:after="100" w:afterAutospacing="1"/>
    </w:pPr>
    <w:rPr>
      <w:rFonts w:ascii="Times New Roman" w:eastAsia="宋体" w:hAnsi="Times New Roman" w:cs="Times New Roman"/>
      <w:szCs w:val="24"/>
    </w:rPr>
  </w:style>
  <w:style w:type="character" w:customStyle="1" w:styleId="4Char">
    <w:name w:val="标题 4 Char"/>
    <w:basedOn w:val="a0"/>
    <w:link w:val="4"/>
    <w:rsid w:val="009F0540"/>
    <w:rPr>
      <w:rFonts w:ascii="宋体" w:eastAsia="宋体" w:hAnsi="宋体" w:cs="宋体"/>
      <w:b/>
      <w:bCs/>
      <w:kern w:val="0"/>
      <w:sz w:val="24"/>
      <w:szCs w:val="24"/>
    </w:rPr>
  </w:style>
  <w:style w:type="character" w:styleId="a9">
    <w:name w:val="FollowedHyperlink"/>
    <w:rsid w:val="009F0540"/>
    <w:rPr>
      <w:color w:val="800080"/>
      <w:u w:val="single"/>
    </w:rPr>
  </w:style>
  <w:style w:type="character" w:styleId="aa">
    <w:name w:val="Hyperlink"/>
    <w:rsid w:val="009F0540"/>
    <w:rPr>
      <w:color w:val="0000FF"/>
      <w:u w:val="single"/>
    </w:rPr>
  </w:style>
  <w:style w:type="paragraph" w:customStyle="1" w:styleId="2">
    <w:name w:val="普通(网站)2"/>
    <w:basedOn w:val="a"/>
    <w:rsid w:val="009F0540"/>
    <w:pPr>
      <w:spacing w:before="100" w:beforeAutospacing="1" w:after="100" w:afterAutospacing="1"/>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17</Pages>
  <Words>1740</Words>
  <Characters>9920</Characters>
  <Application>Microsoft Office Word</Application>
  <DocSecurity>0</DocSecurity>
  <Lines>82</Lines>
  <Paragraphs>23</Paragraphs>
  <ScaleCrop>false</ScaleCrop>
  <Company>微软中国</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Sky123.Org</cp:lastModifiedBy>
  <cp:revision>92</cp:revision>
  <dcterms:created xsi:type="dcterms:W3CDTF">2020-09-18T03:12:00Z</dcterms:created>
  <dcterms:modified xsi:type="dcterms:W3CDTF">2024-01-29T03:09:00Z</dcterms:modified>
</cp:coreProperties>
</file>